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pptx" ContentType="application/vnd.openxmlformats-officedocument.presentationml.presentation"/>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XSpec="center" w:tblpY="325"/>
        <w:tblW w:w="0" w:type="auto"/>
        <w:tblLook w:val="04A0" w:firstRow="1" w:lastRow="0" w:firstColumn="1" w:lastColumn="0" w:noHBand="0" w:noVBand="1"/>
      </w:tblPr>
      <w:tblGrid>
        <w:gridCol w:w="1597"/>
      </w:tblGrid>
      <w:tr w:rsidR="00867EBE" w:rsidRPr="007362EA" w14:paraId="22AF1D56" w14:textId="77777777" w:rsidTr="00867EBE">
        <w:trPr>
          <w:trHeight w:val="738"/>
        </w:trPr>
        <w:tc>
          <w:tcPr>
            <w:tcW w:w="1597" w:type="dxa"/>
          </w:tcPr>
          <w:p w14:paraId="0882F2F4" w14:textId="77777777" w:rsidR="00867EBE" w:rsidRPr="007362EA" w:rsidRDefault="00547C42" w:rsidP="00867EBE">
            <w:pPr>
              <w:tabs>
                <w:tab w:val="left" w:pos="284"/>
                <w:tab w:val="center" w:pos="4680"/>
                <w:tab w:val="right" w:pos="9360"/>
              </w:tabs>
              <w:overflowPunct/>
              <w:autoSpaceDE/>
              <w:autoSpaceDN/>
              <w:adjustRightInd/>
              <w:spacing w:after="0"/>
              <w:jc w:val="right"/>
              <w:textAlignment w:val="auto"/>
              <w:rPr>
                <w:rFonts w:ascii="Calibri" w:eastAsia="Calibri" w:hAnsi="Calibri"/>
                <w:sz w:val="22"/>
                <w:szCs w:val="22"/>
              </w:rPr>
            </w:pPr>
            <w:bookmarkStart w:id="0" w:name="_GoBack"/>
            <w:bookmarkEnd w:id="0"/>
            <w:r w:rsidRPr="007362EA">
              <w:rPr>
                <w:rFonts w:ascii="Calibri" w:eastAsia="Calibri" w:hAnsi="Calibri"/>
                <w:noProof/>
                <w:sz w:val="22"/>
                <w:szCs w:val="22"/>
                <w:lang w:val="en-US" w:eastAsia="ja-JP"/>
              </w:rPr>
              <w:drawing>
                <wp:inline distT="0" distB="0" distL="0" distR="0" wp14:anchorId="169D00BF" wp14:editId="20326DC4">
                  <wp:extent cx="847725" cy="581025"/>
                  <wp:effectExtent l="0" t="0" r="9525" b="0"/>
                  <wp:docPr id="2"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8" cstate="print"/>
                          <a:srcRect/>
                          <a:stretch>
                            <a:fillRect/>
                          </a:stretch>
                        </pic:blipFill>
                        <pic:spPr bwMode="auto">
                          <a:xfrm>
                            <a:off x="0" y="0"/>
                            <a:ext cx="847725" cy="581025"/>
                          </a:xfrm>
                          <a:prstGeom prst="rect">
                            <a:avLst/>
                          </a:prstGeom>
                          <a:noFill/>
                          <a:ln w="9525">
                            <a:noFill/>
                            <a:miter lim="800000"/>
                            <a:headEnd/>
                            <a:tailEnd/>
                          </a:ln>
                        </pic:spPr>
                      </pic:pic>
                    </a:graphicData>
                  </a:graphic>
                </wp:inline>
              </w:drawing>
            </w:r>
          </w:p>
        </w:tc>
      </w:tr>
    </w:tbl>
    <w:p w14:paraId="5AA103EA" w14:textId="77777777" w:rsidR="00240928" w:rsidRPr="007362EA" w:rsidRDefault="00240928" w:rsidP="00240928">
      <w:pPr>
        <w:jc w:val="center"/>
      </w:pPr>
    </w:p>
    <w:p w14:paraId="6E2002BE" w14:textId="77777777" w:rsidR="00240928" w:rsidRPr="007362EA" w:rsidRDefault="00240928" w:rsidP="00240928"/>
    <w:p w14:paraId="5D1631F3" w14:textId="77777777" w:rsidR="00240928" w:rsidRPr="007362EA" w:rsidRDefault="00240928" w:rsidP="00240928"/>
    <w:p w14:paraId="37872C17" w14:textId="77777777" w:rsidR="00240928" w:rsidRPr="007362EA" w:rsidRDefault="00240928" w:rsidP="00240928"/>
    <w:p w14:paraId="57B34F03" w14:textId="77777777" w:rsidR="00240928" w:rsidRPr="007362EA" w:rsidRDefault="00240928" w:rsidP="00240928"/>
    <w:p w14:paraId="14EB0C12" w14:textId="77777777" w:rsidR="00240928" w:rsidRPr="007362EA" w:rsidRDefault="00240928" w:rsidP="00240928">
      <w:pPr>
        <w:pStyle w:val="FP"/>
        <w:framePr w:h="1625" w:hRule="exact" w:wrap="notBeside" w:vAnchor="page" w:hAnchor="page" w:x="871" w:y="11581"/>
        <w:spacing w:after="240"/>
        <w:jc w:val="center"/>
        <w:rPr>
          <w:rFonts w:ascii="Arial" w:hAnsi="Arial" w:cs="Arial"/>
          <w:sz w:val="18"/>
          <w:szCs w:val="18"/>
        </w:rPr>
      </w:pPr>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240928" w:rsidRPr="007362EA" w14:paraId="062AEC1A" w14:textId="77777777" w:rsidTr="00A4238F">
        <w:trPr>
          <w:trHeight w:val="302"/>
          <w:jc w:val="center"/>
        </w:trPr>
        <w:tc>
          <w:tcPr>
            <w:tcW w:w="9463" w:type="dxa"/>
            <w:gridSpan w:val="2"/>
            <w:shd w:val="clear" w:color="auto" w:fill="B42025"/>
          </w:tcPr>
          <w:p w14:paraId="183ACA2F" w14:textId="77777777" w:rsidR="00240928" w:rsidRPr="007362EA" w:rsidRDefault="00240928" w:rsidP="00A4238F">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sidRPr="007362EA">
              <w:rPr>
                <w:rFonts w:ascii="Myriad Pro" w:hAnsi="Myriad Pro" w:cs="Tahoma"/>
                <w:b/>
                <w:smallCaps/>
                <w:color w:val="FFFFFF"/>
                <w:spacing w:val="30"/>
                <w:sz w:val="36"/>
                <w:szCs w:val="24"/>
              </w:rPr>
              <w:t>oneM2M</w:t>
            </w:r>
          </w:p>
          <w:p w14:paraId="226B3708" w14:textId="77777777" w:rsidR="00240928" w:rsidRPr="007362EA" w:rsidRDefault="00240928" w:rsidP="00A4238F">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sidRPr="007362EA">
              <w:rPr>
                <w:rFonts w:ascii="Myriad Pro" w:hAnsi="Myriad Pro" w:cs="Tahoma"/>
                <w:b/>
                <w:smallCaps/>
                <w:color w:val="FFFFFF"/>
                <w:spacing w:val="30"/>
                <w:sz w:val="36"/>
                <w:szCs w:val="24"/>
              </w:rPr>
              <w:t>Technical Report</w:t>
            </w:r>
          </w:p>
        </w:tc>
      </w:tr>
      <w:tr w:rsidR="00240928" w:rsidRPr="007362EA" w14:paraId="287EFF83" w14:textId="77777777" w:rsidTr="00A4238F">
        <w:trPr>
          <w:trHeight w:val="124"/>
          <w:jc w:val="center"/>
        </w:trPr>
        <w:tc>
          <w:tcPr>
            <w:tcW w:w="2512" w:type="dxa"/>
            <w:shd w:val="clear" w:color="auto" w:fill="A0A0A3"/>
          </w:tcPr>
          <w:p w14:paraId="37B04BC8" w14:textId="77777777" w:rsidR="00240928" w:rsidRPr="007362EA" w:rsidRDefault="00240928" w:rsidP="00A4238F">
            <w:pPr>
              <w:overflowPunct/>
              <w:autoSpaceDE/>
              <w:autoSpaceDN/>
              <w:adjustRightInd/>
              <w:spacing w:after="0"/>
              <w:ind w:right="10"/>
              <w:textAlignment w:val="auto"/>
              <w:rPr>
                <w:rFonts w:ascii="Myriad Pro" w:hAnsi="Myriad Pro"/>
                <w:bCs/>
                <w:color w:val="FFFFFF"/>
                <w:sz w:val="24"/>
                <w:szCs w:val="24"/>
              </w:rPr>
            </w:pPr>
            <w:r w:rsidRPr="007362EA">
              <w:rPr>
                <w:rFonts w:ascii="Myriad Pro" w:hAnsi="Myriad Pro"/>
                <w:bCs/>
                <w:color w:val="FFFFFF"/>
                <w:sz w:val="24"/>
                <w:szCs w:val="24"/>
              </w:rPr>
              <w:t>Document Number</w:t>
            </w:r>
          </w:p>
        </w:tc>
        <w:tc>
          <w:tcPr>
            <w:tcW w:w="6951" w:type="dxa"/>
            <w:shd w:val="clear" w:color="auto" w:fill="FFFFFF"/>
          </w:tcPr>
          <w:p w14:paraId="01580330" w14:textId="1EAA127D" w:rsidR="00240928" w:rsidRPr="007362EA" w:rsidRDefault="00240928" w:rsidP="00A4238F">
            <w:pPr>
              <w:keepNext/>
              <w:keepLines/>
              <w:overflowPunct/>
              <w:autoSpaceDE/>
              <w:autoSpaceDN/>
              <w:adjustRightInd/>
              <w:spacing w:before="60" w:after="60"/>
              <w:ind w:right="10"/>
              <w:textAlignment w:val="auto"/>
              <w:rPr>
                <w:rFonts w:ascii="Myriad Pro" w:eastAsia="BatangChe" w:hAnsi="Myriad Pro"/>
                <w:sz w:val="22"/>
                <w:szCs w:val="24"/>
              </w:rPr>
            </w:pPr>
            <w:r w:rsidRPr="007362EA">
              <w:rPr>
                <w:rFonts w:ascii="Myriad Pro" w:eastAsia="BatangChe" w:hAnsi="Myriad Pro"/>
                <w:sz w:val="22"/>
                <w:szCs w:val="24"/>
              </w:rPr>
              <w:t>oneM2M-TR-00</w:t>
            </w:r>
            <w:r w:rsidR="004C6E6E">
              <w:rPr>
                <w:rFonts w:ascii="Myriad Pro" w:eastAsia="BatangChe" w:hAnsi="Myriad Pro"/>
                <w:sz w:val="22"/>
                <w:szCs w:val="24"/>
              </w:rPr>
              <w:t>52</w:t>
            </w:r>
            <w:r w:rsidRPr="007362EA">
              <w:rPr>
                <w:rFonts w:ascii="Myriad Pro" w:eastAsia="BatangChe" w:hAnsi="Myriad Pro"/>
                <w:sz w:val="22"/>
                <w:szCs w:val="24"/>
              </w:rPr>
              <w:t>-V-0.</w:t>
            </w:r>
            <w:r w:rsidR="00633BBC">
              <w:rPr>
                <w:rFonts w:ascii="Myriad Pro" w:eastAsia="BatangChe" w:hAnsi="Myriad Pro"/>
                <w:sz w:val="22"/>
                <w:szCs w:val="24"/>
              </w:rPr>
              <w:t>5</w:t>
            </w:r>
            <w:r w:rsidRPr="007362EA">
              <w:rPr>
                <w:rFonts w:ascii="Myriad Pro" w:eastAsia="BatangChe" w:hAnsi="Myriad Pro"/>
                <w:sz w:val="22"/>
                <w:szCs w:val="24"/>
              </w:rPr>
              <w:t>.</w:t>
            </w:r>
            <w:r w:rsidR="00C73021">
              <w:rPr>
                <w:rFonts w:ascii="Myriad Pro" w:eastAsia="BatangChe" w:hAnsi="Myriad Pro"/>
                <w:sz w:val="22"/>
                <w:szCs w:val="24"/>
              </w:rPr>
              <w:t>0</w:t>
            </w:r>
          </w:p>
        </w:tc>
      </w:tr>
      <w:tr w:rsidR="00240928" w:rsidRPr="007362EA" w14:paraId="0F5D3D0E" w14:textId="77777777" w:rsidTr="00A4238F">
        <w:trPr>
          <w:trHeight w:val="116"/>
          <w:jc w:val="center"/>
        </w:trPr>
        <w:tc>
          <w:tcPr>
            <w:tcW w:w="2512" w:type="dxa"/>
            <w:shd w:val="clear" w:color="auto" w:fill="A0A0A3"/>
          </w:tcPr>
          <w:p w14:paraId="2B1D0B7A" w14:textId="77777777" w:rsidR="00240928" w:rsidRPr="007362EA" w:rsidRDefault="00240928" w:rsidP="00A4238F">
            <w:pPr>
              <w:overflowPunct/>
              <w:autoSpaceDE/>
              <w:autoSpaceDN/>
              <w:adjustRightInd/>
              <w:spacing w:after="0"/>
              <w:ind w:right="10"/>
              <w:textAlignment w:val="auto"/>
              <w:rPr>
                <w:rFonts w:ascii="Myriad Pro" w:hAnsi="Myriad Pro"/>
                <w:bCs/>
                <w:color w:val="FFFFFF"/>
                <w:sz w:val="24"/>
                <w:szCs w:val="24"/>
              </w:rPr>
            </w:pPr>
            <w:r w:rsidRPr="007362EA">
              <w:rPr>
                <w:rFonts w:ascii="Myriad Pro" w:hAnsi="Myriad Pro"/>
                <w:bCs/>
                <w:color w:val="FFFFFF"/>
                <w:sz w:val="24"/>
                <w:szCs w:val="24"/>
              </w:rPr>
              <w:t>Document Name:</w:t>
            </w:r>
          </w:p>
        </w:tc>
        <w:tc>
          <w:tcPr>
            <w:tcW w:w="6951" w:type="dxa"/>
            <w:shd w:val="clear" w:color="auto" w:fill="FFFFFF"/>
          </w:tcPr>
          <w:p w14:paraId="144DFFDB" w14:textId="2DA899BF" w:rsidR="00240928" w:rsidRPr="007362EA" w:rsidRDefault="00182E06" w:rsidP="00A4238F">
            <w:pPr>
              <w:keepNext/>
              <w:keepLines/>
              <w:overflowPunct/>
              <w:autoSpaceDE/>
              <w:autoSpaceDN/>
              <w:adjustRightInd/>
              <w:spacing w:before="60" w:after="60"/>
              <w:ind w:right="10"/>
              <w:textAlignment w:val="auto"/>
              <w:rPr>
                <w:rFonts w:ascii="Myriad Pro" w:eastAsia="BatangChe" w:hAnsi="Myriad Pro"/>
                <w:sz w:val="22"/>
                <w:szCs w:val="24"/>
              </w:rPr>
            </w:pPr>
            <w:r>
              <w:rPr>
                <w:rFonts w:ascii="Myriad Pro" w:eastAsia="BatangChe" w:hAnsi="Myriad Pro"/>
                <w:sz w:val="22"/>
                <w:szCs w:val="24"/>
              </w:rPr>
              <w:t xml:space="preserve">Study on </w:t>
            </w:r>
            <w:r w:rsidR="00240928" w:rsidRPr="007362EA">
              <w:rPr>
                <w:rFonts w:ascii="Myriad Pro" w:eastAsia="BatangChe" w:hAnsi="Myriad Pro"/>
                <w:sz w:val="22"/>
                <w:szCs w:val="24"/>
              </w:rPr>
              <w:t xml:space="preserve">Edge </w:t>
            </w:r>
            <w:r w:rsidR="004D779C" w:rsidRPr="007362EA">
              <w:rPr>
                <w:rFonts w:ascii="Myriad Pro" w:eastAsia="BatangChe" w:hAnsi="Myriad Pro"/>
                <w:sz w:val="22"/>
                <w:szCs w:val="24"/>
              </w:rPr>
              <w:t xml:space="preserve">and Fog </w:t>
            </w:r>
            <w:r w:rsidR="00240928" w:rsidRPr="007362EA">
              <w:rPr>
                <w:rFonts w:ascii="Myriad Pro" w:eastAsia="BatangChe" w:hAnsi="Myriad Pro"/>
                <w:sz w:val="22"/>
                <w:szCs w:val="24"/>
              </w:rPr>
              <w:t>Computing</w:t>
            </w:r>
            <w:r w:rsidR="004C6E6E">
              <w:rPr>
                <w:rFonts w:ascii="Myriad Pro" w:eastAsia="BatangChe" w:hAnsi="Myriad Pro"/>
                <w:sz w:val="22"/>
                <w:szCs w:val="24"/>
              </w:rPr>
              <w:t xml:space="preserve"> in o</w:t>
            </w:r>
            <w:r>
              <w:rPr>
                <w:rFonts w:ascii="Myriad Pro" w:eastAsia="BatangChe" w:hAnsi="Myriad Pro"/>
                <w:sz w:val="22"/>
                <w:szCs w:val="24"/>
              </w:rPr>
              <w:t>neM2M systems</w:t>
            </w:r>
          </w:p>
        </w:tc>
      </w:tr>
      <w:tr w:rsidR="00240928" w:rsidRPr="007362EA" w14:paraId="32CEECA7" w14:textId="77777777" w:rsidTr="00A4238F">
        <w:trPr>
          <w:trHeight w:val="124"/>
          <w:jc w:val="center"/>
        </w:trPr>
        <w:tc>
          <w:tcPr>
            <w:tcW w:w="2512" w:type="dxa"/>
            <w:shd w:val="clear" w:color="auto" w:fill="A0A0A3"/>
          </w:tcPr>
          <w:p w14:paraId="06FBFEAB" w14:textId="77777777" w:rsidR="00240928" w:rsidRPr="007362EA" w:rsidRDefault="00240928" w:rsidP="00A4238F">
            <w:pPr>
              <w:overflowPunct/>
              <w:autoSpaceDE/>
              <w:autoSpaceDN/>
              <w:adjustRightInd/>
              <w:spacing w:after="0"/>
              <w:ind w:right="10"/>
              <w:textAlignment w:val="auto"/>
              <w:rPr>
                <w:rFonts w:ascii="Myriad Pro" w:hAnsi="Myriad Pro"/>
                <w:bCs/>
                <w:color w:val="FFFFFF"/>
                <w:sz w:val="24"/>
                <w:szCs w:val="24"/>
              </w:rPr>
            </w:pPr>
            <w:r w:rsidRPr="007362EA">
              <w:rPr>
                <w:rFonts w:ascii="Myriad Pro" w:hAnsi="Myriad Pro"/>
                <w:bCs/>
                <w:color w:val="FFFFFF"/>
                <w:sz w:val="24"/>
                <w:szCs w:val="24"/>
              </w:rPr>
              <w:t>Date:</w:t>
            </w:r>
          </w:p>
        </w:tc>
        <w:tc>
          <w:tcPr>
            <w:tcW w:w="6951" w:type="dxa"/>
            <w:shd w:val="clear" w:color="auto" w:fill="FFFFFF"/>
          </w:tcPr>
          <w:p w14:paraId="0C65A746" w14:textId="10705DB7" w:rsidR="00240928" w:rsidRPr="007362EA" w:rsidRDefault="00F359F2" w:rsidP="00A4238F">
            <w:pPr>
              <w:keepNext/>
              <w:keepLines/>
              <w:overflowPunct/>
              <w:autoSpaceDE/>
              <w:autoSpaceDN/>
              <w:adjustRightInd/>
              <w:spacing w:before="60" w:after="60"/>
              <w:ind w:right="10"/>
              <w:textAlignment w:val="auto"/>
              <w:rPr>
                <w:rFonts w:ascii="Myriad Pro" w:eastAsia="BatangChe" w:hAnsi="Myriad Pro"/>
                <w:sz w:val="22"/>
                <w:szCs w:val="24"/>
              </w:rPr>
            </w:pPr>
            <w:r w:rsidRPr="007362EA">
              <w:rPr>
                <w:rFonts w:ascii="Myriad Pro" w:eastAsia="BatangChe" w:hAnsi="Myriad Pro"/>
                <w:sz w:val="22"/>
                <w:szCs w:val="24"/>
              </w:rPr>
              <w:t>201</w:t>
            </w:r>
            <w:r w:rsidR="00A4049A">
              <w:rPr>
                <w:rFonts w:ascii="Myriad Pro" w:eastAsia="BatangChe" w:hAnsi="Myriad Pro"/>
                <w:sz w:val="22"/>
                <w:szCs w:val="24"/>
              </w:rPr>
              <w:t>9</w:t>
            </w:r>
            <w:r w:rsidRPr="007362EA">
              <w:rPr>
                <w:rFonts w:ascii="Myriad Pro" w:eastAsia="BatangChe" w:hAnsi="Myriad Pro"/>
                <w:sz w:val="22"/>
                <w:szCs w:val="24"/>
              </w:rPr>
              <w:t>-</w:t>
            </w:r>
            <w:r w:rsidR="00A4049A">
              <w:rPr>
                <w:rFonts w:ascii="Myriad Pro" w:eastAsia="BatangChe" w:hAnsi="Myriad Pro"/>
                <w:sz w:val="22"/>
                <w:szCs w:val="24"/>
              </w:rPr>
              <w:t>01</w:t>
            </w:r>
            <w:r w:rsidR="00240928" w:rsidRPr="007362EA">
              <w:rPr>
                <w:rFonts w:ascii="Myriad Pro" w:eastAsia="BatangChe" w:hAnsi="Myriad Pro"/>
                <w:sz w:val="22"/>
                <w:szCs w:val="24"/>
              </w:rPr>
              <w:t>-</w:t>
            </w:r>
            <w:r w:rsidR="00A4049A">
              <w:rPr>
                <w:rFonts w:ascii="Myriad Pro" w:eastAsia="BatangChe" w:hAnsi="Myriad Pro"/>
                <w:sz w:val="22"/>
                <w:szCs w:val="24"/>
              </w:rPr>
              <w:t>04</w:t>
            </w:r>
          </w:p>
        </w:tc>
      </w:tr>
      <w:tr w:rsidR="00240928" w:rsidRPr="007362EA" w14:paraId="315CCC7D" w14:textId="77777777" w:rsidTr="00A4238F">
        <w:trPr>
          <w:trHeight w:val="937"/>
          <w:jc w:val="center"/>
        </w:trPr>
        <w:tc>
          <w:tcPr>
            <w:tcW w:w="2512" w:type="dxa"/>
            <w:shd w:val="clear" w:color="auto" w:fill="A0A0A3"/>
          </w:tcPr>
          <w:p w14:paraId="4759980C" w14:textId="77777777" w:rsidR="00240928" w:rsidRPr="007362EA" w:rsidRDefault="00240928" w:rsidP="00A4238F">
            <w:pPr>
              <w:overflowPunct/>
              <w:autoSpaceDE/>
              <w:autoSpaceDN/>
              <w:adjustRightInd/>
              <w:spacing w:after="0"/>
              <w:ind w:right="10"/>
              <w:textAlignment w:val="auto"/>
              <w:rPr>
                <w:rFonts w:ascii="Myriad Pro" w:hAnsi="Myriad Pro"/>
                <w:bCs/>
                <w:color w:val="FFFFFF"/>
                <w:sz w:val="24"/>
                <w:szCs w:val="24"/>
              </w:rPr>
            </w:pPr>
            <w:r w:rsidRPr="007362EA">
              <w:rPr>
                <w:rFonts w:ascii="Myriad Pro" w:hAnsi="Myriad Pro"/>
                <w:bCs/>
                <w:color w:val="FFFFFF"/>
                <w:sz w:val="24"/>
                <w:szCs w:val="24"/>
              </w:rPr>
              <w:t>Abstract:</w:t>
            </w:r>
          </w:p>
        </w:tc>
        <w:tc>
          <w:tcPr>
            <w:tcW w:w="6951" w:type="dxa"/>
            <w:shd w:val="clear" w:color="auto" w:fill="FFFFFF"/>
          </w:tcPr>
          <w:p w14:paraId="532AF098" w14:textId="0B0DCD50" w:rsidR="00240928" w:rsidRPr="007362EA" w:rsidRDefault="00F359F2" w:rsidP="00182E06">
            <w:pPr>
              <w:keepNext/>
              <w:keepLines/>
              <w:overflowPunct/>
              <w:autoSpaceDE/>
              <w:autoSpaceDN/>
              <w:adjustRightInd/>
              <w:spacing w:before="60" w:after="60"/>
              <w:ind w:right="10"/>
              <w:textAlignment w:val="auto"/>
              <w:rPr>
                <w:rFonts w:ascii="Myriad Pro" w:eastAsia="BatangChe" w:hAnsi="Myriad Pro"/>
                <w:sz w:val="22"/>
                <w:szCs w:val="24"/>
              </w:rPr>
            </w:pPr>
            <w:r w:rsidRPr="007362EA">
              <w:rPr>
                <w:rFonts w:ascii="Myriad Pro" w:eastAsia="BatangChe" w:hAnsi="Myriad Pro"/>
                <w:sz w:val="22"/>
                <w:szCs w:val="24"/>
              </w:rPr>
              <w:t xml:space="preserve">The document is a study of </w:t>
            </w:r>
            <w:r w:rsidR="00182E06">
              <w:rPr>
                <w:rFonts w:ascii="Myriad Pro" w:eastAsia="BatangChe" w:hAnsi="Myriad Pro"/>
                <w:sz w:val="22"/>
                <w:szCs w:val="24"/>
              </w:rPr>
              <w:t xml:space="preserve">how to leverage </w:t>
            </w:r>
            <w:r w:rsidR="00334DE3">
              <w:rPr>
                <w:rFonts w:ascii="Myriad Pro" w:eastAsia="BatangChe" w:hAnsi="Myriad Pro"/>
                <w:sz w:val="22"/>
                <w:szCs w:val="24"/>
              </w:rPr>
              <w:t>E</w:t>
            </w:r>
            <w:r w:rsidRPr="007362EA">
              <w:rPr>
                <w:rFonts w:ascii="Myriad Pro" w:eastAsia="BatangChe" w:hAnsi="Myriad Pro"/>
                <w:sz w:val="22"/>
                <w:szCs w:val="24"/>
              </w:rPr>
              <w:t xml:space="preserve">dge and </w:t>
            </w:r>
            <w:r w:rsidR="00334DE3">
              <w:rPr>
                <w:rFonts w:ascii="Myriad Pro" w:eastAsia="BatangChe" w:hAnsi="Myriad Pro"/>
                <w:sz w:val="22"/>
                <w:szCs w:val="24"/>
              </w:rPr>
              <w:t>F</w:t>
            </w:r>
            <w:r w:rsidRPr="007362EA">
              <w:rPr>
                <w:rFonts w:ascii="Myriad Pro" w:eastAsia="BatangChe" w:hAnsi="Myriad Pro"/>
                <w:sz w:val="22"/>
                <w:szCs w:val="24"/>
              </w:rPr>
              <w:t>og computing</w:t>
            </w:r>
            <w:r w:rsidR="004C6E6E">
              <w:rPr>
                <w:rFonts w:ascii="Myriad Pro" w:eastAsia="BatangChe" w:hAnsi="Myriad Pro"/>
                <w:sz w:val="22"/>
                <w:szCs w:val="24"/>
              </w:rPr>
              <w:t xml:space="preserve"> in o</w:t>
            </w:r>
            <w:r w:rsidR="00182E06">
              <w:rPr>
                <w:rFonts w:ascii="Myriad Pro" w:eastAsia="BatangChe" w:hAnsi="Myriad Pro"/>
                <w:sz w:val="22"/>
                <w:szCs w:val="24"/>
              </w:rPr>
              <w:t>neM2M architecture</w:t>
            </w:r>
            <w:r w:rsidRPr="007362EA">
              <w:rPr>
                <w:rFonts w:ascii="Myriad Pro" w:eastAsia="BatangChe" w:hAnsi="Myriad Pro"/>
                <w:sz w:val="22"/>
                <w:szCs w:val="24"/>
              </w:rPr>
              <w:t>. Based on the result of the study, it</w:t>
            </w:r>
            <w:r w:rsidR="00182E06">
              <w:rPr>
                <w:rFonts w:ascii="Myriad Pro" w:eastAsia="BatangChe" w:hAnsi="Myriad Pro"/>
                <w:sz w:val="22"/>
                <w:szCs w:val="24"/>
              </w:rPr>
              <w:t xml:space="preserve"> will</w:t>
            </w:r>
            <w:r w:rsidR="00667148">
              <w:rPr>
                <w:rFonts w:ascii="Myriad Pro" w:eastAsia="BatangChe" w:hAnsi="Myriad Pro"/>
                <w:sz w:val="22"/>
                <w:szCs w:val="24"/>
              </w:rPr>
              <w:t xml:space="preserve"> </w:t>
            </w:r>
            <w:r w:rsidRPr="007362EA">
              <w:rPr>
                <w:rFonts w:ascii="Myriad Pro" w:eastAsia="BatangChe" w:hAnsi="Myriad Pro"/>
                <w:sz w:val="22"/>
                <w:szCs w:val="24"/>
              </w:rPr>
              <w:t>identif</w:t>
            </w:r>
            <w:r w:rsidR="00182E06">
              <w:rPr>
                <w:rFonts w:ascii="Myriad Pro" w:eastAsia="BatangChe" w:hAnsi="Myriad Pro"/>
                <w:sz w:val="22"/>
                <w:szCs w:val="24"/>
              </w:rPr>
              <w:t>y</w:t>
            </w:r>
            <w:r w:rsidRPr="007362EA">
              <w:rPr>
                <w:rFonts w:ascii="Myriad Pro" w:eastAsia="BatangChe" w:hAnsi="Myriad Pro"/>
                <w:sz w:val="22"/>
                <w:szCs w:val="24"/>
              </w:rPr>
              <w:t xml:space="preserve"> </w:t>
            </w:r>
            <w:r w:rsidR="00182E06">
              <w:rPr>
                <w:rFonts w:ascii="Myriad Pro" w:eastAsia="BatangChe" w:hAnsi="Myriad Pro"/>
                <w:sz w:val="22"/>
                <w:szCs w:val="24"/>
              </w:rPr>
              <w:t xml:space="preserve">possible </w:t>
            </w:r>
            <w:r w:rsidRPr="007362EA">
              <w:rPr>
                <w:rFonts w:ascii="Myriad Pro" w:eastAsia="BatangChe" w:hAnsi="Myriad Pro"/>
                <w:sz w:val="22"/>
                <w:szCs w:val="24"/>
              </w:rPr>
              <w:t xml:space="preserve">advanced features </w:t>
            </w:r>
            <w:r w:rsidR="00182E06">
              <w:rPr>
                <w:rFonts w:ascii="Myriad Pro" w:eastAsia="BatangChe" w:hAnsi="Myriad Pro"/>
                <w:sz w:val="22"/>
                <w:szCs w:val="24"/>
              </w:rPr>
              <w:t xml:space="preserve">and enhancements </w:t>
            </w:r>
            <w:r w:rsidRPr="007362EA">
              <w:rPr>
                <w:rFonts w:ascii="Myriad Pro" w:eastAsia="BatangChe" w:hAnsi="Myriad Pro"/>
                <w:sz w:val="22"/>
                <w:szCs w:val="24"/>
              </w:rPr>
              <w:t>which the next oneM2M release(s) could support.</w:t>
            </w:r>
          </w:p>
        </w:tc>
      </w:tr>
      <w:tr w:rsidR="00240928" w:rsidRPr="007362EA" w14:paraId="1C768953" w14:textId="77777777" w:rsidTr="00A4238F">
        <w:tblPrEx>
          <w:tblLook w:val="04A0" w:firstRow="1" w:lastRow="0" w:firstColumn="1" w:lastColumn="0" w:noHBand="0" w:noVBand="1"/>
        </w:tblPrEx>
        <w:trPr>
          <w:trHeight w:val="373"/>
          <w:jc w:val="center"/>
        </w:trPr>
        <w:tc>
          <w:tcPr>
            <w:tcW w:w="9463"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14:paraId="501DA602" w14:textId="77777777" w:rsidR="00240928" w:rsidRPr="007362EA" w:rsidRDefault="00240928" w:rsidP="00A4238F">
            <w:pPr>
              <w:pStyle w:val="oneM2M-CoverTableLeft"/>
              <w:tabs>
                <w:tab w:val="left" w:pos="6248"/>
              </w:tabs>
              <w:rPr>
                <w:sz w:val="16"/>
                <w:szCs w:val="16"/>
                <w:lang w:val="en-GB" w:eastAsia="ja-JP"/>
              </w:rPr>
            </w:pPr>
            <w:r w:rsidRPr="007362EA">
              <w:rPr>
                <w:sz w:val="16"/>
                <w:szCs w:val="16"/>
                <w:lang w:val="en-GB"/>
              </w:rPr>
              <w:t>Template Version: January</w:t>
            </w:r>
            <w:r w:rsidRPr="007362EA">
              <w:rPr>
                <w:sz w:val="16"/>
                <w:szCs w:val="16"/>
                <w:lang w:val="en-GB" w:eastAsia="ja-JP"/>
              </w:rPr>
              <w:t xml:space="preserve"> 2017 (Do not modify)</w:t>
            </w:r>
          </w:p>
        </w:tc>
      </w:tr>
    </w:tbl>
    <w:p w14:paraId="0A7EEC87" w14:textId="77777777" w:rsidR="00240928" w:rsidRPr="007362EA" w:rsidRDefault="00240928" w:rsidP="00240928">
      <w:pPr>
        <w:tabs>
          <w:tab w:val="left" w:pos="284"/>
        </w:tabs>
        <w:overflowPunct/>
        <w:autoSpaceDE/>
        <w:autoSpaceDN/>
        <w:adjustRightInd/>
        <w:spacing w:before="120" w:after="0"/>
        <w:textAlignment w:val="auto"/>
        <w:rPr>
          <w:rFonts w:ascii="Myriad Pro" w:hAnsi="Myriad Pro"/>
          <w:sz w:val="24"/>
          <w:szCs w:val="24"/>
        </w:rPr>
      </w:pPr>
    </w:p>
    <w:p w14:paraId="4244B36F" w14:textId="77777777" w:rsidR="00240928" w:rsidRPr="007362EA" w:rsidRDefault="00240928" w:rsidP="00240928">
      <w:pPr>
        <w:tabs>
          <w:tab w:val="left" w:pos="284"/>
        </w:tabs>
        <w:overflowPunct/>
        <w:autoSpaceDE/>
        <w:autoSpaceDN/>
        <w:adjustRightInd/>
        <w:spacing w:before="120" w:after="0"/>
        <w:textAlignment w:val="auto"/>
        <w:rPr>
          <w:rFonts w:ascii="Myriad Pro" w:hAnsi="Myriad Pro"/>
          <w:sz w:val="24"/>
          <w:szCs w:val="24"/>
        </w:rPr>
      </w:pPr>
    </w:p>
    <w:p w14:paraId="60A49299" w14:textId="77777777" w:rsidR="00240928" w:rsidRPr="007362EA" w:rsidRDefault="00240928" w:rsidP="00240928">
      <w:pPr>
        <w:tabs>
          <w:tab w:val="left" w:pos="284"/>
        </w:tabs>
        <w:overflowPunct/>
        <w:autoSpaceDE/>
        <w:autoSpaceDN/>
        <w:adjustRightInd/>
        <w:spacing w:before="120" w:after="0"/>
        <w:textAlignment w:val="auto"/>
        <w:rPr>
          <w:rFonts w:ascii="Myriad Pro" w:hAnsi="Myriad Pro"/>
          <w:sz w:val="24"/>
          <w:szCs w:val="24"/>
        </w:rPr>
      </w:pPr>
    </w:p>
    <w:p w14:paraId="2498D94A" w14:textId="77777777" w:rsidR="00240928" w:rsidRPr="007362EA" w:rsidRDefault="00240928" w:rsidP="00240928">
      <w:pPr>
        <w:rPr>
          <w:rFonts w:eastAsia="Calibri"/>
          <w:color w:val="000000"/>
          <w:sz w:val="22"/>
          <w:szCs w:val="22"/>
        </w:rPr>
      </w:pPr>
    </w:p>
    <w:p w14:paraId="16D4C054" w14:textId="77777777" w:rsidR="00240928" w:rsidRPr="007362EA" w:rsidRDefault="00240928" w:rsidP="00240928">
      <w:pPr>
        <w:rPr>
          <w:rFonts w:eastAsia="Calibri"/>
          <w:color w:val="000000"/>
          <w:sz w:val="22"/>
          <w:szCs w:val="22"/>
        </w:rPr>
      </w:pPr>
    </w:p>
    <w:p w14:paraId="7AE32530" w14:textId="77777777" w:rsidR="00240928" w:rsidRPr="007362EA" w:rsidRDefault="00240928" w:rsidP="00240928">
      <w:pPr>
        <w:rPr>
          <w:rFonts w:eastAsia="Calibri"/>
          <w:color w:val="000000"/>
          <w:sz w:val="22"/>
          <w:szCs w:val="22"/>
        </w:rPr>
      </w:pPr>
      <w:r w:rsidRPr="007362EA">
        <w:rPr>
          <w:rFonts w:eastAsia="Calibri"/>
          <w:color w:val="000000"/>
          <w:sz w:val="22"/>
          <w:szCs w:val="22"/>
        </w:rPr>
        <w:t>The present document is provided for future development work within oneM2M only. The Partners accept no liability for any use of this report.</w:t>
      </w:r>
    </w:p>
    <w:p w14:paraId="771697FF" w14:textId="77777777" w:rsidR="00240928" w:rsidRPr="007362EA" w:rsidRDefault="00240928" w:rsidP="00240928">
      <w:r w:rsidRPr="007362EA">
        <w:rPr>
          <w:rFonts w:eastAsia="Calibri"/>
          <w:color w:val="000000"/>
          <w:sz w:val="22"/>
          <w:szCs w:val="22"/>
        </w:rPr>
        <w:t>The present document has not been subject to any approval process by the oneM2M Partners Type 1.  Published oneM2M specifications and reports for implementation should be obtained via the oneM2M Partners' Publications Offices.</w:t>
      </w:r>
    </w:p>
    <w:p w14:paraId="38D211B1" w14:textId="77777777" w:rsidR="00240928" w:rsidRPr="007362EA" w:rsidRDefault="00240928" w:rsidP="00240928"/>
    <w:p w14:paraId="6DFD771C" w14:textId="77777777" w:rsidR="00240928" w:rsidRPr="007362EA" w:rsidRDefault="00240928" w:rsidP="00240928"/>
    <w:p w14:paraId="2FCF55C6" w14:textId="77777777" w:rsidR="00240928" w:rsidRPr="007362EA" w:rsidRDefault="00240928" w:rsidP="00240928">
      <w:pPr>
        <w:spacing w:after="200"/>
        <w:ind w:left="720"/>
        <w:rPr>
          <w:rFonts w:eastAsia="Calibri"/>
          <w:sz w:val="22"/>
          <w:szCs w:val="22"/>
        </w:rPr>
      </w:pPr>
      <w:r w:rsidRPr="007362EA">
        <w:rPr>
          <w:rStyle w:val="Guidance"/>
          <w:sz w:val="36"/>
          <w:szCs w:val="36"/>
        </w:rPr>
        <w:br w:type="page"/>
      </w:r>
      <w:r w:rsidRPr="007362EA">
        <w:rPr>
          <w:rFonts w:eastAsia="Calibri"/>
          <w:sz w:val="22"/>
          <w:szCs w:val="22"/>
        </w:rPr>
        <w:lastRenderedPageBreak/>
        <w:t xml:space="preserve">About oneM2M </w:t>
      </w:r>
    </w:p>
    <w:p w14:paraId="401A5649" w14:textId="77777777" w:rsidR="00240928" w:rsidRPr="007362EA" w:rsidRDefault="00240928" w:rsidP="00240928">
      <w:pPr>
        <w:tabs>
          <w:tab w:val="left" w:pos="810"/>
          <w:tab w:val="left" w:pos="1350"/>
        </w:tabs>
        <w:overflowPunct/>
        <w:autoSpaceDE/>
        <w:autoSpaceDN/>
        <w:adjustRightInd/>
        <w:spacing w:after="200"/>
        <w:ind w:left="1440"/>
        <w:textAlignment w:val="auto"/>
        <w:rPr>
          <w:rFonts w:eastAsia="Calibri"/>
          <w:sz w:val="22"/>
          <w:szCs w:val="22"/>
        </w:rPr>
      </w:pPr>
      <w:r w:rsidRPr="007362EA">
        <w:rPr>
          <w:rFonts w:eastAsia="Calibri"/>
          <w:sz w:val="22"/>
          <w:szCs w:val="22"/>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14:paraId="4D6D01B0" w14:textId="77777777" w:rsidR="00240928" w:rsidRPr="007362EA" w:rsidRDefault="00240928" w:rsidP="00240928">
      <w:pPr>
        <w:overflowPunct/>
        <w:autoSpaceDE/>
        <w:autoSpaceDN/>
        <w:adjustRightInd/>
        <w:spacing w:after="200"/>
        <w:ind w:left="1440"/>
        <w:textAlignment w:val="auto"/>
        <w:rPr>
          <w:rFonts w:eastAsia="Calibri"/>
          <w:sz w:val="22"/>
          <w:szCs w:val="22"/>
        </w:rPr>
      </w:pPr>
      <w:r w:rsidRPr="007362EA">
        <w:rPr>
          <w:rFonts w:eastAsia="Calibri"/>
          <w:sz w:val="22"/>
          <w:szCs w:val="22"/>
        </w:rPr>
        <w:t>More information about oneM2M may be found at:  http//www.oneM2M.org</w:t>
      </w:r>
    </w:p>
    <w:p w14:paraId="69E6AE9A" w14:textId="77777777" w:rsidR="00240928" w:rsidRPr="007362EA" w:rsidRDefault="00240928" w:rsidP="00240928">
      <w:pPr>
        <w:overflowPunct/>
        <w:autoSpaceDE/>
        <w:autoSpaceDN/>
        <w:adjustRightInd/>
        <w:spacing w:after="200"/>
        <w:ind w:left="720"/>
        <w:textAlignment w:val="auto"/>
        <w:rPr>
          <w:rFonts w:eastAsia="Calibri"/>
          <w:sz w:val="22"/>
          <w:szCs w:val="22"/>
        </w:rPr>
      </w:pPr>
      <w:r w:rsidRPr="007362EA">
        <w:rPr>
          <w:rFonts w:eastAsia="Calibri"/>
          <w:sz w:val="22"/>
          <w:szCs w:val="22"/>
        </w:rPr>
        <w:t>Copyright Notification</w:t>
      </w:r>
    </w:p>
    <w:p w14:paraId="51C538D7" w14:textId="77777777" w:rsidR="00240928" w:rsidRPr="007362EA" w:rsidRDefault="00240928" w:rsidP="00240928">
      <w:pPr>
        <w:overflowPunct/>
        <w:autoSpaceDE/>
        <w:autoSpaceDN/>
        <w:adjustRightInd/>
        <w:spacing w:after="200"/>
        <w:ind w:left="1440"/>
        <w:textAlignment w:val="auto"/>
        <w:rPr>
          <w:rFonts w:eastAsia="Calibri"/>
          <w:sz w:val="22"/>
          <w:szCs w:val="22"/>
        </w:rPr>
      </w:pPr>
      <w:r w:rsidRPr="007362EA">
        <w:rPr>
          <w:rFonts w:eastAsia="Calibri"/>
          <w:sz w:val="22"/>
          <w:szCs w:val="22"/>
        </w:rPr>
        <w:t>© 2017, oneM2M Partners Type 1 (ARIB, ATIS, CCSA, ETSI, TIA, TSDSI, TTA, TTC).</w:t>
      </w:r>
    </w:p>
    <w:p w14:paraId="1622635B" w14:textId="77777777" w:rsidR="00240928" w:rsidRPr="007362EA" w:rsidRDefault="00240928" w:rsidP="00240928">
      <w:pPr>
        <w:overflowPunct/>
        <w:autoSpaceDE/>
        <w:autoSpaceDN/>
        <w:adjustRightInd/>
        <w:spacing w:after="200"/>
        <w:ind w:left="1440"/>
        <w:textAlignment w:val="auto"/>
        <w:rPr>
          <w:rFonts w:eastAsia="Calibri"/>
          <w:sz w:val="22"/>
          <w:szCs w:val="22"/>
        </w:rPr>
      </w:pPr>
      <w:r w:rsidRPr="007362EA">
        <w:rPr>
          <w:rFonts w:eastAsia="Calibri"/>
          <w:sz w:val="22"/>
          <w:szCs w:val="22"/>
        </w:rPr>
        <w:t>All rights reserved.</w:t>
      </w:r>
    </w:p>
    <w:p w14:paraId="404A45F8" w14:textId="77777777" w:rsidR="00240928" w:rsidRPr="007362EA" w:rsidRDefault="00240928" w:rsidP="00240928">
      <w:pPr>
        <w:overflowPunct/>
        <w:autoSpaceDE/>
        <w:autoSpaceDN/>
        <w:adjustRightInd/>
        <w:spacing w:after="200"/>
        <w:ind w:left="1440"/>
        <w:textAlignment w:val="auto"/>
        <w:rPr>
          <w:rFonts w:eastAsia="Calibri"/>
          <w:sz w:val="22"/>
          <w:szCs w:val="22"/>
        </w:rPr>
      </w:pPr>
      <w:r w:rsidRPr="007362EA">
        <w:rPr>
          <w:rFonts w:eastAsia="Calibri"/>
          <w:sz w:val="22"/>
          <w:szCs w:val="22"/>
        </w:rPr>
        <w:t>The copyright and the foregoing restriction extend to reproduction in all media.</w:t>
      </w:r>
    </w:p>
    <w:p w14:paraId="7C6AFF80" w14:textId="77777777" w:rsidR="00240928" w:rsidRPr="007362EA" w:rsidRDefault="00240928" w:rsidP="00240928">
      <w:pPr>
        <w:overflowPunct/>
        <w:autoSpaceDE/>
        <w:autoSpaceDN/>
        <w:adjustRightInd/>
        <w:spacing w:after="200"/>
        <w:ind w:left="1440"/>
        <w:textAlignment w:val="auto"/>
        <w:rPr>
          <w:rFonts w:eastAsia="Calibri"/>
          <w:sz w:val="22"/>
          <w:szCs w:val="22"/>
        </w:rPr>
      </w:pPr>
    </w:p>
    <w:p w14:paraId="2FD8CB7C" w14:textId="77777777" w:rsidR="00240928" w:rsidRPr="007362EA" w:rsidRDefault="00240928" w:rsidP="00240928">
      <w:pPr>
        <w:overflowPunct/>
        <w:autoSpaceDE/>
        <w:autoSpaceDN/>
        <w:adjustRightInd/>
        <w:spacing w:after="200"/>
        <w:ind w:left="720"/>
        <w:textAlignment w:val="auto"/>
        <w:rPr>
          <w:rFonts w:eastAsia="Calibri"/>
          <w:sz w:val="22"/>
          <w:szCs w:val="22"/>
        </w:rPr>
      </w:pPr>
      <w:r w:rsidRPr="007362EA">
        <w:rPr>
          <w:rFonts w:eastAsia="Calibri"/>
          <w:sz w:val="22"/>
          <w:szCs w:val="22"/>
        </w:rPr>
        <w:t xml:space="preserve">Notice of Disclaimer &amp; Limitation of Liability </w:t>
      </w:r>
    </w:p>
    <w:p w14:paraId="2B0322CC" w14:textId="77777777" w:rsidR="00240928" w:rsidRPr="007362EA" w:rsidRDefault="00240928" w:rsidP="00240928">
      <w:pPr>
        <w:overflowPunct/>
        <w:autoSpaceDE/>
        <w:autoSpaceDN/>
        <w:adjustRightInd/>
        <w:spacing w:after="200"/>
        <w:ind w:left="1440"/>
        <w:textAlignment w:val="auto"/>
        <w:rPr>
          <w:rFonts w:eastAsia="Calibri"/>
          <w:sz w:val="22"/>
          <w:szCs w:val="22"/>
        </w:rPr>
      </w:pPr>
      <w:r w:rsidRPr="007362EA">
        <w:rPr>
          <w:rFonts w:eastAsia="Calibri"/>
          <w:sz w:val="22"/>
          <w:szCs w:val="22"/>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14:paraId="325AC247" w14:textId="77777777" w:rsidR="00240928" w:rsidRPr="007362EA" w:rsidRDefault="00240928" w:rsidP="00240928">
      <w:pPr>
        <w:overflowPunct/>
        <w:autoSpaceDE/>
        <w:autoSpaceDN/>
        <w:adjustRightInd/>
        <w:spacing w:after="200"/>
        <w:ind w:left="1440"/>
        <w:textAlignment w:val="auto"/>
        <w:rPr>
          <w:rFonts w:eastAsia="Calibri"/>
          <w:sz w:val="22"/>
          <w:szCs w:val="22"/>
        </w:rPr>
      </w:pPr>
      <w:r w:rsidRPr="007362EA">
        <w:rPr>
          <w:rFonts w:eastAsia="Calibri"/>
          <w:sz w:val="22"/>
          <w:szCs w:val="22"/>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14:paraId="673140EB" w14:textId="648911A2" w:rsidR="00BC33F7" w:rsidRPr="007362EA" w:rsidRDefault="00BC33F7" w:rsidP="00240928"/>
    <w:p w14:paraId="679464C4" w14:textId="77777777" w:rsidR="00BC33F7" w:rsidRPr="007362EA" w:rsidRDefault="00BC33F7" w:rsidP="00BC33F7"/>
    <w:p w14:paraId="680D80D3" w14:textId="77777777" w:rsidR="00023829" w:rsidRPr="007362EA" w:rsidRDefault="00023829" w:rsidP="00BC33F7"/>
    <w:p w14:paraId="0FD4C695" w14:textId="77777777" w:rsidR="00BC33F7" w:rsidRPr="007362EA" w:rsidRDefault="00BC33F7" w:rsidP="00BC33F7">
      <w:pPr>
        <w:pStyle w:val="FP"/>
        <w:framePr w:h="1625" w:hRule="exact" w:wrap="notBeside" w:vAnchor="page" w:hAnchor="page" w:x="871" w:y="11581"/>
        <w:spacing w:after="240"/>
        <w:jc w:val="center"/>
        <w:rPr>
          <w:rFonts w:ascii="Arial" w:hAnsi="Arial" w:cs="Arial"/>
          <w:sz w:val="18"/>
          <w:szCs w:val="18"/>
        </w:rPr>
      </w:pPr>
      <w:bookmarkStart w:id="1" w:name="GSBox"/>
    </w:p>
    <w:bookmarkEnd w:id="1"/>
    <w:p w14:paraId="74EE25AD" w14:textId="77777777" w:rsidR="00BC33F7" w:rsidRPr="007362EA" w:rsidRDefault="00BC33F7" w:rsidP="00BC33F7"/>
    <w:p w14:paraId="6F285F19" w14:textId="77777777" w:rsidR="00BC33F7" w:rsidRPr="007362EA" w:rsidRDefault="00BC33F7" w:rsidP="00BC33F7"/>
    <w:p w14:paraId="7AD528A8" w14:textId="26C8FD32" w:rsidR="00023829" w:rsidRPr="007362EA" w:rsidRDefault="00787554" w:rsidP="00023829">
      <w:pPr>
        <w:spacing w:after="200"/>
        <w:ind w:left="720"/>
        <w:outlineLvl w:val="0"/>
        <w:rPr>
          <w:szCs w:val="36"/>
        </w:rPr>
      </w:pPr>
      <w:r w:rsidRPr="007362EA">
        <w:rPr>
          <w:sz w:val="36"/>
          <w:szCs w:val="36"/>
        </w:rPr>
        <w:br w:type="page"/>
      </w:r>
      <w:bookmarkStart w:id="2" w:name="_Toc488238691"/>
      <w:bookmarkStart w:id="3" w:name="_Toc488240041"/>
      <w:bookmarkStart w:id="4" w:name="_Toc489445741"/>
      <w:r w:rsidR="00023829" w:rsidRPr="007362EA">
        <w:rPr>
          <w:szCs w:val="36"/>
        </w:rPr>
        <w:lastRenderedPageBreak/>
        <w:t xml:space="preserve"> </w:t>
      </w:r>
    </w:p>
    <w:p w14:paraId="148CC021" w14:textId="20F5A16A" w:rsidR="00BB6418" w:rsidRPr="007362EA" w:rsidRDefault="007E55B0" w:rsidP="0028517B">
      <w:pPr>
        <w:pStyle w:val="TT"/>
        <w:outlineLvl w:val="0"/>
      </w:pPr>
      <w:r w:rsidRPr="007362EA">
        <w:rPr>
          <w:szCs w:val="36"/>
        </w:rPr>
        <w:t>C</w:t>
      </w:r>
      <w:r w:rsidR="00BB6418" w:rsidRPr="007362EA">
        <w:t>ontents</w:t>
      </w:r>
      <w:bookmarkEnd w:id="2"/>
      <w:bookmarkEnd w:id="3"/>
      <w:bookmarkEnd w:id="4"/>
    </w:p>
    <w:p w14:paraId="2815A187" w14:textId="05E3D7A1" w:rsidR="00561697" w:rsidRDefault="00C842B8">
      <w:pPr>
        <w:pStyle w:val="TOC1"/>
        <w:rPr>
          <w:rFonts w:asciiTheme="minorHAnsi" w:eastAsiaTheme="minorEastAsia" w:hAnsiTheme="minorHAnsi" w:cstheme="minorBidi"/>
          <w:kern w:val="2"/>
          <w:sz w:val="21"/>
          <w:szCs w:val="22"/>
          <w:lang w:val="en-US" w:eastAsia="ja-JP"/>
        </w:rPr>
      </w:pPr>
      <w:r w:rsidRPr="007362EA">
        <w:rPr>
          <w:noProof w:val="0"/>
        </w:rPr>
        <w:fldChar w:fldCharType="begin"/>
      </w:r>
      <w:r w:rsidRPr="007362EA">
        <w:rPr>
          <w:noProof w:val="0"/>
        </w:rPr>
        <w:instrText xml:space="preserve"> TOC \o \w "1-9"</w:instrText>
      </w:r>
      <w:r w:rsidRPr="007362EA">
        <w:rPr>
          <w:noProof w:val="0"/>
        </w:rPr>
        <w:fldChar w:fldCharType="separate"/>
      </w:r>
      <w:r w:rsidR="00561697">
        <w:t>1</w:t>
      </w:r>
      <w:r w:rsidR="00561697">
        <w:tab/>
        <w:t>Scope</w:t>
      </w:r>
      <w:r w:rsidR="00561697">
        <w:tab/>
      </w:r>
      <w:r w:rsidR="00561697">
        <w:fldChar w:fldCharType="begin"/>
      </w:r>
      <w:r w:rsidR="00561697">
        <w:instrText xml:space="preserve"> PAGEREF _Toc532318896 \h </w:instrText>
      </w:r>
      <w:r w:rsidR="00561697">
        <w:fldChar w:fldCharType="separate"/>
      </w:r>
      <w:r w:rsidR="00561697">
        <w:t>5</w:t>
      </w:r>
      <w:r w:rsidR="00561697">
        <w:fldChar w:fldCharType="end"/>
      </w:r>
    </w:p>
    <w:p w14:paraId="60E26F0A" w14:textId="16F19F10" w:rsidR="00561697" w:rsidRDefault="00561697">
      <w:pPr>
        <w:pStyle w:val="TOC1"/>
        <w:rPr>
          <w:rFonts w:asciiTheme="minorHAnsi" w:eastAsiaTheme="minorEastAsia" w:hAnsiTheme="minorHAnsi" w:cstheme="minorBidi"/>
          <w:kern w:val="2"/>
          <w:sz w:val="21"/>
          <w:szCs w:val="22"/>
          <w:lang w:val="en-US" w:eastAsia="ja-JP"/>
        </w:rPr>
      </w:pPr>
      <w:r>
        <w:t>2</w:t>
      </w:r>
      <w:r>
        <w:tab/>
        <w:t>References</w:t>
      </w:r>
      <w:r>
        <w:tab/>
      </w:r>
      <w:r>
        <w:fldChar w:fldCharType="begin"/>
      </w:r>
      <w:r>
        <w:instrText xml:space="preserve"> PAGEREF _Toc532318897 \h </w:instrText>
      </w:r>
      <w:r>
        <w:fldChar w:fldCharType="separate"/>
      </w:r>
      <w:r>
        <w:t>5</w:t>
      </w:r>
      <w:r>
        <w:fldChar w:fldCharType="end"/>
      </w:r>
    </w:p>
    <w:p w14:paraId="69CAB8E8" w14:textId="57E47C30" w:rsidR="00561697" w:rsidRDefault="00561697">
      <w:pPr>
        <w:pStyle w:val="TOC2"/>
        <w:rPr>
          <w:rFonts w:asciiTheme="minorHAnsi" w:eastAsiaTheme="minorEastAsia" w:hAnsiTheme="minorHAnsi" w:cstheme="minorBidi"/>
          <w:kern w:val="2"/>
          <w:sz w:val="21"/>
          <w:szCs w:val="22"/>
          <w:lang w:val="en-US" w:eastAsia="ja-JP"/>
        </w:rPr>
      </w:pPr>
      <w:r>
        <w:t>2.1</w:t>
      </w:r>
      <w:r>
        <w:tab/>
        <w:t>Normative references</w:t>
      </w:r>
      <w:r>
        <w:tab/>
      </w:r>
      <w:r>
        <w:fldChar w:fldCharType="begin"/>
      </w:r>
      <w:r>
        <w:instrText xml:space="preserve"> PAGEREF _Toc532318898 \h </w:instrText>
      </w:r>
      <w:r>
        <w:fldChar w:fldCharType="separate"/>
      </w:r>
      <w:r>
        <w:t>5</w:t>
      </w:r>
      <w:r>
        <w:fldChar w:fldCharType="end"/>
      </w:r>
    </w:p>
    <w:p w14:paraId="21249A2A" w14:textId="6EDB4597" w:rsidR="00561697" w:rsidRDefault="00561697">
      <w:pPr>
        <w:pStyle w:val="TOC2"/>
        <w:rPr>
          <w:rFonts w:asciiTheme="minorHAnsi" w:eastAsiaTheme="minorEastAsia" w:hAnsiTheme="minorHAnsi" w:cstheme="minorBidi"/>
          <w:kern w:val="2"/>
          <w:sz w:val="21"/>
          <w:szCs w:val="22"/>
          <w:lang w:val="en-US" w:eastAsia="ja-JP"/>
        </w:rPr>
      </w:pPr>
      <w:r>
        <w:t>2.2</w:t>
      </w:r>
      <w:r>
        <w:tab/>
        <w:t>Informative references</w:t>
      </w:r>
      <w:r>
        <w:tab/>
      </w:r>
      <w:r>
        <w:fldChar w:fldCharType="begin"/>
      </w:r>
      <w:r>
        <w:instrText xml:space="preserve"> PAGEREF _Toc532318899 \h </w:instrText>
      </w:r>
      <w:r>
        <w:fldChar w:fldCharType="separate"/>
      </w:r>
      <w:r>
        <w:t>5</w:t>
      </w:r>
      <w:r>
        <w:fldChar w:fldCharType="end"/>
      </w:r>
    </w:p>
    <w:p w14:paraId="143AF6BB" w14:textId="00EA6B40" w:rsidR="00561697" w:rsidRDefault="00561697">
      <w:pPr>
        <w:pStyle w:val="TOC1"/>
        <w:rPr>
          <w:rFonts w:asciiTheme="minorHAnsi" w:eastAsiaTheme="minorEastAsia" w:hAnsiTheme="minorHAnsi" w:cstheme="minorBidi"/>
          <w:kern w:val="2"/>
          <w:sz w:val="21"/>
          <w:szCs w:val="22"/>
          <w:lang w:val="en-US" w:eastAsia="ja-JP"/>
        </w:rPr>
      </w:pPr>
      <w:r>
        <w:t>3</w:t>
      </w:r>
      <w:r>
        <w:tab/>
        <w:t>Definitions, symbols and abbreviations</w:t>
      </w:r>
      <w:r>
        <w:tab/>
      </w:r>
      <w:r>
        <w:fldChar w:fldCharType="begin"/>
      </w:r>
      <w:r>
        <w:instrText xml:space="preserve"> PAGEREF _Toc532318900 \h </w:instrText>
      </w:r>
      <w:r>
        <w:fldChar w:fldCharType="separate"/>
      </w:r>
      <w:r>
        <w:t>7</w:t>
      </w:r>
      <w:r>
        <w:fldChar w:fldCharType="end"/>
      </w:r>
    </w:p>
    <w:p w14:paraId="351823A0" w14:textId="3D48A52F" w:rsidR="00561697" w:rsidRDefault="00561697">
      <w:pPr>
        <w:pStyle w:val="TOC2"/>
        <w:rPr>
          <w:rFonts w:asciiTheme="minorHAnsi" w:eastAsiaTheme="minorEastAsia" w:hAnsiTheme="minorHAnsi" w:cstheme="minorBidi"/>
          <w:kern w:val="2"/>
          <w:sz w:val="21"/>
          <w:szCs w:val="22"/>
          <w:lang w:val="en-US" w:eastAsia="ja-JP"/>
        </w:rPr>
      </w:pPr>
      <w:r>
        <w:t>3.1</w:t>
      </w:r>
      <w:r>
        <w:tab/>
        <w:t>Definitions</w:t>
      </w:r>
      <w:r>
        <w:tab/>
      </w:r>
      <w:r>
        <w:fldChar w:fldCharType="begin"/>
      </w:r>
      <w:r>
        <w:instrText xml:space="preserve"> PAGEREF _Toc532318901 \h </w:instrText>
      </w:r>
      <w:r>
        <w:fldChar w:fldCharType="separate"/>
      </w:r>
      <w:r>
        <w:t>7</w:t>
      </w:r>
      <w:r>
        <w:fldChar w:fldCharType="end"/>
      </w:r>
    </w:p>
    <w:p w14:paraId="7A1B73BC" w14:textId="5AD32B3B" w:rsidR="00561697" w:rsidRDefault="00561697">
      <w:pPr>
        <w:pStyle w:val="TOC2"/>
        <w:rPr>
          <w:rFonts w:asciiTheme="minorHAnsi" w:eastAsiaTheme="minorEastAsia" w:hAnsiTheme="minorHAnsi" w:cstheme="minorBidi"/>
          <w:kern w:val="2"/>
          <w:sz w:val="21"/>
          <w:szCs w:val="22"/>
          <w:lang w:val="en-US" w:eastAsia="ja-JP"/>
        </w:rPr>
      </w:pPr>
      <w:r>
        <w:t>3.2</w:t>
      </w:r>
      <w:r>
        <w:tab/>
        <w:t>Symbols</w:t>
      </w:r>
      <w:r>
        <w:tab/>
      </w:r>
      <w:r>
        <w:fldChar w:fldCharType="begin"/>
      </w:r>
      <w:r>
        <w:instrText xml:space="preserve"> PAGEREF _Toc532318902 \h </w:instrText>
      </w:r>
      <w:r>
        <w:fldChar w:fldCharType="separate"/>
      </w:r>
      <w:r>
        <w:t>7</w:t>
      </w:r>
      <w:r>
        <w:fldChar w:fldCharType="end"/>
      </w:r>
    </w:p>
    <w:p w14:paraId="0A33DF7F" w14:textId="22D602FE" w:rsidR="00561697" w:rsidRDefault="00561697">
      <w:pPr>
        <w:pStyle w:val="TOC2"/>
        <w:rPr>
          <w:rFonts w:asciiTheme="minorHAnsi" w:eastAsiaTheme="minorEastAsia" w:hAnsiTheme="minorHAnsi" w:cstheme="minorBidi"/>
          <w:kern w:val="2"/>
          <w:sz w:val="21"/>
          <w:szCs w:val="22"/>
          <w:lang w:val="en-US" w:eastAsia="ja-JP"/>
        </w:rPr>
      </w:pPr>
      <w:r>
        <w:t>3.3</w:t>
      </w:r>
      <w:r>
        <w:tab/>
        <w:t>Abbreviations</w:t>
      </w:r>
      <w:r>
        <w:tab/>
      </w:r>
      <w:r>
        <w:fldChar w:fldCharType="begin"/>
      </w:r>
      <w:r>
        <w:instrText xml:space="preserve"> PAGEREF _Toc532318903 \h </w:instrText>
      </w:r>
      <w:r>
        <w:fldChar w:fldCharType="separate"/>
      </w:r>
      <w:r>
        <w:t>7</w:t>
      </w:r>
      <w:r>
        <w:fldChar w:fldCharType="end"/>
      </w:r>
    </w:p>
    <w:p w14:paraId="0311C9B5" w14:textId="336CE345" w:rsidR="00561697" w:rsidRDefault="00561697">
      <w:pPr>
        <w:pStyle w:val="TOC1"/>
        <w:rPr>
          <w:rFonts w:asciiTheme="minorHAnsi" w:eastAsiaTheme="minorEastAsia" w:hAnsiTheme="minorHAnsi" w:cstheme="minorBidi"/>
          <w:kern w:val="2"/>
          <w:sz w:val="21"/>
          <w:szCs w:val="22"/>
          <w:lang w:val="en-US" w:eastAsia="ja-JP"/>
        </w:rPr>
      </w:pPr>
      <w:r>
        <w:t>4</w:t>
      </w:r>
      <w:r>
        <w:tab/>
        <w:t>Conventions</w:t>
      </w:r>
      <w:r>
        <w:tab/>
      </w:r>
      <w:r>
        <w:fldChar w:fldCharType="begin"/>
      </w:r>
      <w:r>
        <w:instrText xml:space="preserve"> PAGEREF _Toc532318904 \h </w:instrText>
      </w:r>
      <w:r>
        <w:fldChar w:fldCharType="separate"/>
      </w:r>
      <w:r>
        <w:t>8</w:t>
      </w:r>
      <w:r>
        <w:fldChar w:fldCharType="end"/>
      </w:r>
    </w:p>
    <w:p w14:paraId="5C73CB91" w14:textId="7511EA2B" w:rsidR="00561697" w:rsidRDefault="00561697">
      <w:pPr>
        <w:pStyle w:val="TOC1"/>
        <w:rPr>
          <w:rFonts w:asciiTheme="minorHAnsi" w:eastAsiaTheme="minorEastAsia" w:hAnsiTheme="minorHAnsi" w:cstheme="minorBidi"/>
          <w:kern w:val="2"/>
          <w:sz w:val="21"/>
          <w:szCs w:val="22"/>
          <w:lang w:val="en-US" w:eastAsia="ja-JP"/>
        </w:rPr>
      </w:pPr>
      <w:r>
        <w:rPr>
          <w:lang w:eastAsia="ja-JP"/>
        </w:rPr>
        <w:t>5</w:t>
      </w:r>
      <w:r>
        <w:rPr>
          <w:lang w:eastAsia="ja-JP"/>
        </w:rPr>
        <w:tab/>
        <w:t>Introduction</w:t>
      </w:r>
      <w:r>
        <w:tab/>
      </w:r>
      <w:r>
        <w:fldChar w:fldCharType="begin"/>
      </w:r>
      <w:r>
        <w:instrText xml:space="preserve"> PAGEREF _Toc532318905 \h </w:instrText>
      </w:r>
      <w:r>
        <w:fldChar w:fldCharType="separate"/>
      </w:r>
      <w:r>
        <w:t>8</w:t>
      </w:r>
      <w:r>
        <w:fldChar w:fldCharType="end"/>
      </w:r>
    </w:p>
    <w:p w14:paraId="615556F6" w14:textId="4D688FE2" w:rsidR="00561697" w:rsidRDefault="00561697">
      <w:pPr>
        <w:pStyle w:val="TOC1"/>
        <w:rPr>
          <w:rFonts w:asciiTheme="minorHAnsi" w:eastAsiaTheme="minorEastAsia" w:hAnsiTheme="minorHAnsi" w:cstheme="minorBidi"/>
          <w:kern w:val="2"/>
          <w:sz w:val="21"/>
          <w:szCs w:val="22"/>
          <w:lang w:val="en-US" w:eastAsia="ja-JP"/>
        </w:rPr>
      </w:pPr>
      <w:r>
        <w:t>6</w:t>
      </w:r>
      <w:r>
        <w:tab/>
        <w:t>Analysis Background</w:t>
      </w:r>
      <w:r>
        <w:tab/>
      </w:r>
      <w:r>
        <w:fldChar w:fldCharType="begin"/>
      </w:r>
      <w:r>
        <w:instrText xml:space="preserve"> PAGEREF _Toc532318906 \h </w:instrText>
      </w:r>
      <w:r>
        <w:fldChar w:fldCharType="separate"/>
      </w:r>
      <w:r>
        <w:t>8</w:t>
      </w:r>
      <w:r>
        <w:fldChar w:fldCharType="end"/>
      </w:r>
    </w:p>
    <w:p w14:paraId="21F611AE" w14:textId="2E4C20BC" w:rsidR="00561697" w:rsidRDefault="00561697">
      <w:pPr>
        <w:pStyle w:val="TOC2"/>
        <w:rPr>
          <w:rFonts w:asciiTheme="minorHAnsi" w:eastAsiaTheme="minorEastAsia" w:hAnsiTheme="minorHAnsi" w:cstheme="minorBidi"/>
          <w:kern w:val="2"/>
          <w:sz w:val="21"/>
          <w:szCs w:val="22"/>
          <w:lang w:val="en-US" w:eastAsia="ja-JP"/>
        </w:rPr>
      </w:pPr>
      <w:r>
        <w:t>6.1</w:t>
      </w:r>
      <w:r>
        <w:tab/>
        <w:t>Overview</w:t>
      </w:r>
      <w:r>
        <w:tab/>
      </w:r>
      <w:r>
        <w:fldChar w:fldCharType="begin"/>
      </w:r>
      <w:r>
        <w:instrText xml:space="preserve"> PAGEREF _Toc532318907 \h </w:instrText>
      </w:r>
      <w:r>
        <w:fldChar w:fldCharType="separate"/>
      </w:r>
      <w:r>
        <w:t>8</w:t>
      </w:r>
      <w:r>
        <w:fldChar w:fldCharType="end"/>
      </w:r>
    </w:p>
    <w:p w14:paraId="781112C7" w14:textId="12228E6D" w:rsidR="00561697" w:rsidRDefault="00561697">
      <w:pPr>
        <w:pStyle w:val="TOC2"/>
        <w:rPr>
          <w:rFonts w:asciiTheme="minorHAnsi" w:eastAsiaTheme="minorEastAsia" w:hAnsiTheme="minorHAnsi" w:cstheme="minorBidi"/>
          <w:kern w:val="2"/>
          <w:sz w:val="21"/>
          <w:szCs w:val="22"/>
          <w:lang w:val="en-US" w:eastAsia="ja-JP"/>
        </w:rPr>
      </w:pPr>
      <w:r>
        <w:t>6.2</w:t>
      </w:r>
      <w:r>
        <w:tab/>
        <w:t>Existing Technologies</w:t>
      </w:r>
      <w:r>
        <w:tab/>
      </w:r>
      <w:r>
        <w:fldChar w:fldCharType="begin"/>
      </w:r>
      <w:r>
        <w:instrText xml:space="preserve"> PAGEREF _Toc532318908 \h </w:instrText>
      </w:r>
      <w:r>
        <w:fldChar w:fldCharType="separate"/>
      </w:r>
      <w:r>
        <w:t>9</w:t>
      </w:r>
      <w:r>
        <w:fldChar w:fldCharType="end"/>
      </w:r>
    </w:p>
    <w:p w14:paraId="420A62F0" w14:textId="615525ED" w:rsidR="00561697" w:rsidRDefault="00561697">
      <w:pPr>
        <w:pStyle w:val="TOC3"/>
        <w:rPr>
          <w:rFonts w:asciiTheme="minorHAnsi" w:eastAsiaTheme="minorEastAsia" w:hAnsiTheme="minorHAnsi" w:cstheme="minorBidi"/>
          <w:kern w:val="2"/>
          <w:sz w:val="21"/>
          <w:szCs w:val="22"/>
          <w:lang w:val="en-US" w:eastAsia="ja-JP"/>
        </w:rPr>
      </w:pPr>
      <w:r>
        <w:rPr>
          <w:lang w:eastAsia="zh-CN"/>
        </w:rPr>
        <w:t>6.2.1</w:t>
      </w:r>
      <w:r w:rsidRPr="00032C99">
        <w:rPr>
          <w:lang w:val="en-US" w:eastAsia="zh-CN"/>
        </w:rPr>
        <w:tab/>
        <w:t>NIST Framework</w:t>
      </w:r>
      <w:r>
        <w:tab/>
      </w:r>
      <w:r>
        <w:fldChar w:fldCharType="begin"/>
      </w:r>
      <w:r>
        <w:instrText xml:space="preserve"> PAGEREF _Toc532318909 \h </w:instrText>
      </w:r>
      <w:r>
        <w:fldChar w:fldCharType="separate"/>
      </w:r>
      <w:r>
        <w:t>9</w:t>
      </w:r>
      <w:r>
        <w:fldChar w:fldCharType="end"/>
      </w:r>
    </w:p>
    <w:p w14:paraId="23827AC3" w14:textId="17DD50CD" w:rsidR="00561697" w:rsidRDefault="00561697">
      <w:pPr>
        <w:pStyle w:val="TOC4"/>
        <w:rPr>
          <w:rFonts w:asciiTheme="minorHAnsi" w:eastAsiaTheme="minorEastAsia" w:hAnsiTheme="minorHAnsi" w:cstheme="minorBidi"/>
          <w:kern w:val="2"/>
          <w:sz w:val="21"/>
          <w:szCs w:val="22"/>
          <w:lang w:val="en-US" w:eastAsia="ja-JP"/>
        </w:rPr>
      </w:pPr>
      <w:r>
        <w:t>6.2.1.1</w:t>
      </w:r>
      <w:r>
        <w:tab/>
        <w:t>Introduction</w:t>
      </w:r>
      <w:r>
        <w:tab/>
      </w:r>
      <w:r>
        <w:fldChar w:fldCharType="begin"/>
      </w:r>
      <w:r>
        <w:instrText xml:space="preserve"> PAGEREF _Toc532318910 \h </w:instrText>
      </w:r>
      <w:r>
        <w:fldChar w:fldCharType="separate"/>
      </w:r>
      <w:r>
        <w:t>9</w:t>
      </w:r>
      <w:r>
        <w:fldChar w:fldCharType="end"/>
      </w:r>
    </w:p>
    <w:p w14:paraId="5FAC620E" w14:textId="682C87F7" w:rsidR="00561697" w:rsidRDefault="00561697">
      <w:pPr>
        <w:pStyle w:val="TOC4"/>
        <w:rPr>
          <w:rFonts w:asciiTheme="minorHAnsi" w:eastAsiaTheme="minorEastAsia" w:hAnsiTheme="minorHAnsi" w:cstheme="minorBidi"/>
          <w:kern w:val="2"/>
          <w:sz w:val="21"/>
          <w:szCs w:val="22"/>
          <w:lang w:val="en-US" w:eastAsia="ja-JP"/>
        </w:rPr>
      </w:pPr>
      <w:r>
        <w:t>6.2.1.2</w:t>
      </w:r>
      <w:r>
        <w:tab/>
        <w:t>Fog Computing Framework</w:t>
      </w:r>
      <w:r>
        <w:tab/>
      </w:r>
      <w:r>
        <w:fldChar w:fldCharType="begin"/>
      </w:r>
      <w:r>
        <w:instrText xml:space="preserve"> PAGEREF _Toc532318911 \h </w:instrText>
      </w:r>
      <w:r>
        <w:fldChar w:fldCharType="separate"/>
      </w:r>
      <w:r>
        <w:t>9</w:t>
      </w:r>
      <w:r>
        <w:fldChar w:fldCharType="end"/>
      </w:r>
    </w:p>
    <w:p w14:paraId="733A9D68" w14:textId="725A1FF5" w:rsidR="00561697" w:rsidRDefault="00561697">
      <w:pPr>
        <w:pStyle w:val="TOC4"/>
        <w:rPr>
          <w:rFonts w:asciiTheme="minorHAnsi" w:eastAsiaTheme="minorEastAsia" w:hAnsiTheme="minorHAnsi" w:cstheme="minorBidi"/>
          <w:kern w:val="2"/>
          <w:sz w:val="21"/>
          <w:szCs w:val="22"/>
          <w:lang w:val="en-US" w:eastAsia="ja-JP"/>
        </w:rPr>
      </w:pPr>
      <w:r>
        <w:t>6.2.1.3</w:t>
      </w:r>
      <w:r>
        <w:tab/>
        <w:t>Architectural terminology</w:t>
      </w:r>
      <w:r>
        <w:tab/>
      </w:r>
      <w:r>
        <w:fldChar w:fldCharType="begin"/>
      </w:r>
      <w:r>
        <w:instrText xml:space="preserve"> PAGEREF _Toc532318912 \h </w:instrText>
      </w:r>
      <w:r>
        <w:fldChar w:fldCharType="separate"/>
      </w:r>
      <w:r>
        <w:t>11</w:t>
      </w:r>
      <w:r>
        <w:fldChar w:fldCharType="end"/>
      </w:r>
    </w:p>
    <w:p w14:paraId="2AB59552" w14:textId="494DCC9E" w:rsidR="00561697" w:rsidRDefault="00561697">
      <w:pPr>
        <w:pStyle w:val="TOC3"/>
        <w:rPr>
          <w:rFonts w:asciiTheme="minorHAnsi" w:eastAsiaTheme="minorEastAsia" w:hAnsiTheme="minorHAnsi" w:cstheme="minorBidi"/>
          <w:kern w:val="2"/>
          <w:sz w:val="21"/>
          <w:szCs w:val="22"/>
          <w:lang w:val="en-US" w:eastAsia="ja-JP"/>
        </w:rPr>
      </w:pPr>
      <w:r w:rsidRPr="00032C99">
        <w:rPr>
          <w:lang w:val="en-US" w:eastAsia="zh-CN"/>
        </w:rPr>
        <w:t>6.2.2</w:t>
      </w:r>
      <w:r w:rsidRPr="00032C99">
        <w:rPr>
          <w:lang w:val="en-US" w:eastAsia="zh-CN"/>
        </w:rPr>
        <w:tab/>
        <w:t>OpenFog Consortium</w:t>
      </w:r>
      <w:r>
        <w:tab/>
      </w:r>
      <w:r>
        <w:fldChar w:fldCharType="begin"/>
      </w:r>
      <w:r>
        <w:instrText xml:space="preserve"> PAGEREF _Toc532318913 \h </w:instrText>
      </w:r>
      <w:r>
        <w:fldChar w:fldCharType="separate"/>
      </w:r>
      <w:r>
        <w:t>12</w:t>
      </w:r>
      <w:r>
        <w:fldChar w:fldCharType="end"/>
      </w:r>
    </w:p>
    <w:p w14:paraId="132E2C0E" w14:textId="55E7536B" w:rsidR="00561697" w:rsidRDefault="00561697">
      <w:pPr>
        <w:pStyle w:val="TOC4"/>
        <w:rPr>
          <w:rFonts w:asciiTheme="minorHAnsi" w:eastAsiaTheme="minorEastAsia" w:hAnsiTheme="minorHAnsi" w:cstheme="minorBidi"/>
          <w:kern w:val="2"/>
          <w:sz w:val="21"/>
          <w:szCs w:val="22"/>
          <w:lang w:val="en-US" w:eastAsia="ja-JP"/>
        </w:rPr>
      </w:pPr>
      <w:r>
        <w:t>6.2.2.1</w:t>
      </w:r>
      <w:r>
        <w:tab/>
        <w:t>Introduction</w:t>
      </w:r>
      <w:r>
        <w:tab/>
      </w:r>
      <w:r>
        <w:fldChar w:fldCharType="begin"/>
      </w:r>
      <w:r>
        <w:instrText xml:space="preserve"> PAGEREF _Toc532318914 \h </w:instrText>
      </w:r>
      <w:r>
        <w:fldChar w:fldCharType="separate"/>
      </w:r>
      <w:r>
        <w:t>12</w:t>
      </w:r>
      <w:r>
        <w:fldChar w:fldCharType="end"/>
      </w:r>
    </w:p>
    <w:p w14:paraId="6D5CD094" w14:textId="2EC5DB04" w:rsidR="00561697" w:rsidRDefault="00561697">
      <w:pPr>
        <w:pStyle w:val="TOC4"/>
        <w:rPr>
          <w:rFonts w:asciiTheme="minorHAnsi" w:eastAsiaTheme="minorEastAsia" w:hAnsiTheme="minorHAnsi" w:cstheme="minorBidi"/>
          <w:kern w:val="2"/>
          <w:sz w:val="21"/>
          <w:szCs w:val="22"/>
          <w:lang w:val="en-US" w:eastAsia="ja-JP"/>
        </w:rPr>
      </w:pPr>
      <w:r>
        <w:t>6.2.2.2</w:t>
      </w:r>
      <w:r w:rsidRPr="00032C99">
        <w:rPr>
          <w:lang w:val="en-US"/>
        </w:rPr>
        <w:tab/>
        <w:t>Reference Architecture</w:t>
      </w:r>
      <w:r>
        <w:tab/>
      </w:r>
      <w:r>
        <w:fldChar w:fldCharType="begin"/>
      </w:r>
      <w:r>
        <w:instrText xml:space="preserve"> PAGEREF _Toc532318915 \h </w:instrText>
      </w:r>
      <w:r>
        <w:fldChar w:fldCharType="separate"/>
      </w:r>
      <w:r>
        <w:t>12</w:t>
      </w:r>
      <w:r>
        <w:fldChar w:fldCharType="end"/>
      </w:r>
    </w:p>
    <w:p w14:paraId="1CBAA026" w14:textId="38D09D07" w:rsidR="00561697" w:rsidRDefault="00561697">
      <w:pPr>
        <w:pStyle w:val="TOC4"/>
        <w:rPr>
          <w:rFonts w:asciiTheme="minorHAnsi" w:eastAsiaTheme="minorEastAsia" w:hAnsiTheme="minorHAnsi" w:cstheme="minorBidi"/>
          <w:kern w:val="2"/>
          <w:sz w:val="21"/>
          <w:szCs w:val="22"/>
          <w:lang w:val="en-US" w:eastAsia="ja-JP"/>
        </w:rPr>
      </w:pPr>
      <w:r w:rsidRPr="00032C99">
        <w:rPr>
          <w:lang w:val="en-US"/>
        </w:rPr>
        <w:t>6.2.2.3</w:t>
      </w:r>
      <w:r w:rsidRPr="00032C99">
        <w:rPr>
          <w:lang w:val="en-US"/>
        </w:rPr>
        <w:tab/>
        <w:t>Development Viewpoint</w:t>
      </w:r>
      <w:r>
        <w:tab/>
      </w:r>
      <w:r>
        <w:fldChar w:fldCharType="begin"/>
      </w:r>
      <w:r>
        <w:instrText xml:space="preserve"> PAGEREF _Toc532318916 \h </w:instrText>
      </w:r>
      <w:r>
        <w:fldChar w:fldCharType="separate"/>
      </w:r>
      <w:r>
        <w:t>14</w:t>
      </w:r>
      <w:r>
        <w:fldChar w:fldCharType="end"/>
      </w:r>
    </w:p>
    <w:p w14:paraId="3E9E9850" w14:textId="48CFB20F" w:rsidR="00561697" w:rsidRDefault="00561697">
      <w:pPr>
        <w:pStyle w:val="TOC4"/>
        <w:rPr>
          <w:rFonts w:asciiTheme="minorHAnsi" w:eastAsiaTheme="minorEastAsia" w:hAnsiTheme="minorHAnsi" w:cstheme="minorBidi"/>
          <w:kern w:val="2"/>
          <w:sz w:val="21"/>
          <w:szCs w:val="22"/>
          <w:lang w:val="en-US" w:eastAsia="ja-JP"/>
        </w:rPr>
      </w:pPr>
      <w:r>
        <w:t>6.2.2.4</w:t>
      </w:r>
      <w:r w:rsidRPr="00032C99">
        <w:rPr>
          <w:lang w:val="en-US"/>
        </w:rPr>
        <w:tab/>
        <w:t>Software View</w:t>
      </w:r>
      <w:r>
        <w:tab/>
      </w:r>
      <w:r>
        <w:fldChar w:fldCharType="begin"/>
      </w:r>
      <w:r>
        <w:instrText xml:space="preserve"> PAGEREF _Toc532318917 \h </w:instrText>
      </w:r>
      <w:r>
        <w:fldChar w:fldCharType="separate"/>
      </w:r>
      <w:r>
        <w:t>15</w:t>
      </w:r>
      <w:r>
        <w:fldChar w:fldCharType="end"/>
      </w:r>
    </w:p>
    <w:p w14:paraId="65460BFA" w14:textId="61E2D319" w:rsidR="00561697" w:rsidRDefault="00561697">
      <w:pPr>
        <w:pStyle w:val="TOC5"/>
        <w:rPr>
          <w:rFonts w:asciiTheme="minorHAnsi" w:eastAsiaTheme="minorEastAsia" w:hAnsiTheme="minorHAnsi" w:cstheme="minorBidi"/>
          <w:kern w:val="2"/>
          <w:sz w:val="21"/>
          <w:szCs w:val="22"/>
          <w:lang w:val="en-US" w:eastAsia="ja-JP"/>
        </w:rPr>
      </w:pPr>
      <w:r w:rsidRPr="00032C99">
        <w:rPr>
          <w:lang w:val="en-US"/>
        </w:rPr>
        <w:t>6.2.2.4.1</w:t>
      </w:r>
      <w:r w:rsidRPr="00032C99">
        <w:rPr>
          <w:lang w:val="en-US"/>
        </w:rPr>
        <w:tab/>
        <w:t>Software Backplane</w:t>
      </w:r>
      <w:r>
        <w:tab/>
      </w:r>
      <w:r>
        <w:fldChar w:fldCharType="begin"/>
      </w:r>
      <w:r>
        <w:instrText xml:space="preserve"> PAGEREF _Toc532318918 \h </w:instrText>
      </w:r>
      <w:r>
        <w:fldChar w:fldCharType="separate"/>
      </w:r>
      <w:r>
        <w:t>15</w:t>
      </w:r>
      <w:r>
        <w:fldChar w:fldCharType="end"/>
      </w:r>
    </w:p>
    <w:p w14:paraId="4B466AA2" w14:textId="039599A9" w:rsidR="00561697" w:rsidRDefault="00561697">
      <w:pPr>
        <w:pStyle w:val="TOC5"/>
        <w:rPr>
          <w:rFonts w:asciiTheme="minorHAnsi" w:eastAsiaTheme="minorEastAsia" w:hAnsiTheme="minorHAnsi" w:cstheme="minorBidi"/>
          <w:kern w:val="2"/>
          <w:sz w:val="21"/>
          <w:szCs w:val="22"/>
          <w:lang w:val="en-US" w:eastAsia="ja-JP"/>
        </w:rPr>
      </w:pPr>
      <w:r w:rsidRPr="00032C99">
        <w:rPr>
          <w:lang w:val="en-US"/>
        </w:rPr>
        <w:t>6.2.2.4.2</w:t>
      </w:r>
      <w:r w:rsidRPr="00032C99">
        <w:rPr>
          <w:lang w:val="en-US"/>
        </w:rPr>
        <w:tab/>
        <w:t>Node Management (In Band)</w:t>
      </w:r>
      <w:r>
        <w:tab/>
      </w:r>
      <w:r>
        <w:fldChar w:fldCharType="begin"/>
      </w:r>
      <w:r>
        <w:instrText xml:space="preserve"> PAGEREF _Toc532318919 \h </w:instrText>
      </w:r>
      <w:r>
        <w:fldChar w:fldCharType="separate"/>
      </w:r>
      <w:r>
        <w:t>16</w:t>
      </w:r>
      <w:r>
        <w:fldChar w:fldCharType="end"/>
      </w:r>
    </w:p>
    <w:p w14:paraId="6775A982" w14:textId="01017742" w:rsidR="00561697" w:rsidRDefault="00561697">
      <w:pPr>
        <w:pStyle w:val="TOC5"/>
        <w:rPr>
          <w:rFonts w:asciiTheme="minorHAnsi" w:eastAsiaTheme="minorEastAsia" w:hAnsiTheme="minorHAnsi" w:cstheme="minorBidi"/>
          <w:kern w:val="2"/>
          <w:sz w:val="21"/>
          <w:szCs w:val="22"/>
          <w:lang w:val="en-US" w:eastAsia="ja-JP"/>
        </w:rPr>
      </w:pPr>
      <w:r w:rsidRPr="00032C99">
        <w:rPr>
          <w:lang w:val="en-US"/>
        </w:rPr>
        <w:t>6.2.2.4.3</w:t>
      </w:r>
      <w:r w:rsidRPr="00032C99">
        <w:rPr>
          <w:lang w:val="en-US"/>
        </w:rPr>
        <w:tab/>
        <w:t>Application Support</w:t>
      </w:r>
      <w:r>
        <w:tab/>
      </w:r>
      <w:r>
        <w:fldChar w:fldCharType="begin"/>
      </w:r>
      <w:r>
        <w:instrText xml:space="preserve"> PAGEREF _Toc532318920 \h </w:instrText>
      </w:r>
      <w:r>
        <w:fldChar w:fldCharType="separate"/>
      </w:r>
      <w:r>
        <w:t>16</w:t>
      </w:r>
      <w:r>
        <w:fldChar w:fldCharType="end"/>
      </w:r>
    </w:p>
    <w:p w14:paraId="27F4C635" w14:textId="5D0466E2" w:rsidR="00561697" w:rsidRDefault="00561697">
      <w:pPr>
        <w:pStyle w:val="TOC5"/>
        <w:rPr>
          <w:rFonts w:asciiTheme="minorHAnsi" w:eastAsiaTheme="minorEastAsia" w:hAnsiTheme="minorHAnsi" w:cstheme="minorBidi"/>
          <w:kern w:val="2"/>
          <w:sz w:val="21"/>
          <w:szCs w:val="22"/>
          <w:lang w:val="en-US" w:eastAsia="ja-JP"/>
        </w:rPr>
      </w:pPr>
      <w:r w:rsidRPr="00032C99">
        <w:rPr>
          <w:lang w:val="en-US"/>
        </w:rPr>
        <w:t>6.2.2.4.4</w:t>
      </w:r>
      <w:r w:rsidRPr="00032C99">
        <w:rPr>
          <w:lang w:val="en-US"/>
        </w:rPr>
        <w:tab/>
        <w:t>Application Service Layer</w:t>
      </w:r>
      <w:r>
        <w:tab/>
      </w:r>
      <w:r>
        <w:fldChar w:fldCharType="begin"/>
      </w:r>
      <w:r>
        <w:instrText xml:space="preserve"> PAGEREF _Toc532318921 \h </w:instrText>
      </w:r>
      <w:r>
        <w:fldChar w:fldCharType="separate"/>
      </w:r>
      <w:r>
        <w:t>18</w:t>
      </w:r>
      <w:r>
        <w:fldChar w:fldCharType="end"/>
      </w:r>
    </w:p>
    <w:p w14:paraId="74649AE5" w14:textId="7B8C76B1" w:rsidR="00561697" w:rsidRDefault="00561697">
      <w:pPr>
        <w:pStyle w:val="TOC3"/>
        <w:rPr>
          <w:rFonts w:asciiTheme="minorHAnsi" w:eastAsiaTheme="minorEastAsia" w:hAnsiTheme="minorHAnsi" w:cstheme="minorBidi"/>
          <w:kern w:val="2"/>
          <w:sz w:val="21"/>
          <w:szCs w:val="22"/>
          <w:lang w:val="en-US" w:eastAsia="ja-JP"/>
        </w:rPr>
      </w:pPr>
      <w:r w:rsidRPr="00032C99">
        <w:rPr>
          <w:lang w:val="en-US"/>
        </w:rPr>
        <w:t>6.2.3</w:t>
      </w:r>
      <w:r w:rsidRPr="00032C99">
        <w:rPr>
          <w:lang w:val="en-US" w:eastAsia="zh-CN"/>
        </w:rPr>
        <w:tab/>
        <w:t xml:space="preserve">ETSI ISG MEC </w:t>
      </w:r>
      <w:r w:rsidRPr="00032C99">
        <w:rPr>
          <w:lang w:val="en-US"/>
        </w:rPr>
        <w:t>Architecture and APIs</w:t>
      </w:r>
      <w:r>
        <w:tab/>
      </w:r>
      <w:r>
        <w:fldChar w:fldCharType="begin"/>
      </w:r>
      <w:r>
        <w:instrText xml:space="preserve"> PAGEREF _Toc532318922 \h </w:instrText>
      </w:r>
      <w:r>
        <w:fldChar w:fldCharType="separate"/>
      </w:r>
      <w:r>
        <w:t>19</w:t>
      </w:r>
      <w:r>
        <w:fldChar w:fldCharType="end"/>
      </w:r>
    </w:p>
    <w:p w14:paraId="52973382" w14:textId="062D6AD1" w:rsidR="00561697" w:rsidRDefault="00561697">
      <w:pPr>
        <w:pStyle w:val="TOC4"/>
        <w:rPr>
          <w:rFonts w:asciiTheme="minorHAnsi" w:eastAsiaTheme="minorEastAsia" w:hAnsiTheme="minorHAnsi" w:cstheme="minorBidi"/>
          <w:kern w:val="2"/>
          <w:sz w:val="21"/>
          <w:szCs w:val="22"/>
          <w:lang w:val="en-US" w:eastAsia="ja-JP"/>
        </w:rPr>
      </w:pPr>
      <w:r>
        <w:t>6.2.3.1</w:t>
      </w:r>
      <w:r>
        <w:tab/>
        <w:t>Introduction</w:t>
      </w:r>
      <w:r>
        <w:tab/>
      </w:r>
      <w:r>
        <w:fldChar w:fldCharType="begin"/>
      </w:r>
      <w:r>
        <w:instrText xml:space="preserve"> PAGEREF _Toc532318923 \h </w:instrText>
      </w:r>
      <w:r>
        <w:fldChar w:fldCharType="separate"/>
      </w:r>
      <w:r>
        <w:t>19</w:t>
      </w:r>
      <w:r>
        <w:fldChar w:fldCharType="end"/>
      </w:r>
    </w:p>
    <w:p w14:paraId="0D9FE6DC" w14:textId="39957A58" w:rsidR="00561697" w:rsidRDefault="00561697">
      <w:pPr>
        <w:pStyle w:val="TOC4"/>
        <w:rPr>
          <w:rFonts w:asciiTheme="minorHAnsi" w:eastAsiaTheme="minorEastAsia" w:hAnsiTheme="minorHAnsi" w:cstheme="minorBidi"/>
          <w:kern w:val="2"/>
          <w:sz w:val="21"/>
          <w:szCs w:val="22"/>
          <w:lang w:val="en-US" w:eastAsia="ja-JP"/>
        </w:rPr>
      </w:pPr>
      <w:r>
        <w:t>6.2.3.2</w:t>
      </w:r>
      <w:r w:rsidRPr="00032C99">
        <w:rPr>
          <w:lang w:val="en-US"/>
        </w:rPr>
        <w:tab/>
        <w:t>MEC Framework and Reference Architecture</w:t>
      </w:r>
      <w:r>
        <w:tab/>
      </w:r>
      <w:r>
        <w:fldChar w:fldCharType="begin"/>
      </w:r>
      <w:r>
        <w:instrText xml:space="preserve"> PAGEREF _Toc532318924 \h </w:instrText>
      </w:r>
      <w:r>
        <w:fldChar w:fldCharType="separate"/>
      </w:r>
      <w:r>
        <w:t>19</w:t>
      </w:r>
      <w:r>
        <w:fldChar w:fldCharType="end"/>
      </w:r>
    </w:p>
    <w:p w14:paraId="4A683739" w14:textId="7F46D733" w:rsidR="00561697" w:rsidRDefault="00561697">
      <w:pPr>
        <w:pStyle w:val="TOC4"/>
        <w:rPr>
          <w:rFonts w:asciiTheme="minorHAnsi" w:eastAsiaTheme="minorEastAsia" w:hAnsiTheme="minorHAnsi" w:cstheme="minorBidi"/>
          <w:kern w:val="2"/>
          <w:sz w:val="21"/>
          <w:szCs w:val="22"/>
          <w:lang w:val="en-US" w:eastAsia="ja-JP"/>
        </w:rPr>
      </w:pPr>
      <w:r>
        <w:t>6.2.3.3</w:t>
      </w:r>
      <w:r w:rsidRPr="00032C99">
        <w:rPr>
          <w:lang w:val="en-US"/>
        </w:rPr>
        <w:tab/>
        <w:t>MEC API Specifications</w:t>
      </w:r>
      <w:r>
        <w:tab/>
      </w:r>
      <w:r>
        <w:fldChar w:fldCharType="begin"/>
      </w:r>
      <w:r>
        <w:instrText xml:space="preserve"> PAGEREF _Toc532318925 \h </w:instrText>
      </w:r>
      <w:r>
        <w:fldChar w:fldCharType="separate"/>
      </w:r>
      <w:r>
        <w:t>21</w:t>
      </w:r>
      <w:r>
        <w:fldChar w:fldCharType="end"/>
      </w:r>
    </w:p>
    <w:p w14:paraId="1B1B737B" w14:textId="03D049BA" w:rsidR="00561697" w:rsidRDefault="00561697">
      <w:pPr>
        <w:pStyle w:val="TOC5"/>
        <w:rPr>
          <w:rFonts w:asciiTheme="minorHAnsi" w:eastAsiaTheme="minorEastAsia" w:hAnsiTheme="minorHAnsi" w:cstheme="minorBidi"/>
          <w:kern w:val="2"/>
          <w:sz w:val="21"/>
          <w:szCs w:val="22"/>
          <w:lang w:val="en-US" w:eastAsia="ja-JP"/>
        </w:rPr>
      </w:pPr>
      <w:r w:rsidRPr="00032C99">
        <w:rPr>
          <w:lang w:val="en-US"/>
        </w:rPr>
        <w:t>6.2.3.3.1</w:t>
      </w:r>
      <w:r w:rsidRPr="00032C99">
        <w:rPr>
          <w:lang w:val="en-US" w:eastAsia="ja-JP"/>
        </w:rPr>
        <w:tab/>
        <w:t>Generic set of API design principles and patterns,</w:t>
      </w:r>
      <w:r w:rsidRPr="00032C99">
        <w:rPr>
          <w:lang w:val="en-US"/>
        </w:rPr>
        <w:t xml:space="preserve"> “GS MEC 009”</w:t>
      </w:r>
      <w:r w:rsidRPr="00032C99">
        <w:rPr>
          <w:rFonts w:ascii="Yu Mincho" w:eastAsia="Yu Mincho" w:hAnsi="Yu Mincho"/>
          <w:lang w:val="en-US" w:eastAsia="ja-JP"/>
        </w:rPr>
        <w:t xml:space="preserve"> </w:t>
      </w:r>
      <w:r w:rsidRPr="00032C99">
        <w:rPr>
          <w:lang w:val="en-US"/>
        </w:rPr>
        <w:t>[</w:t>
      </w:r>
      <w:r>
        <w:t>i.</w:t>
      </w:r>
      <w:r w:rsidRPr="00032C99">
        <w:rPr>
          <w:rFonts w:eastAsiaTheme="minorEastAsia"/>
          <w:lang w:eastAsia="ja-JP"/>
        </w:rPr>
        <w:t>7</w:t>
      </w:r>
      <w:r w:rsidRPr="00032C99">
        <w:rPr>
          <w:lang w:val="en-US"/>
        </w:rPr>
        <w:t>]</w:t>
      </w:r>
      <w:r>
        <w:tab/>
      </w:r>
      <w:r>
        <w:fldChar w:fldCharType="begin"/>
      </w:r>
      <w:r>
        <w:instrText xml:space="preserve"> PAGEREF _Toc532318926 \h </w:instrText>
      </w:r>
      <w:r>
        <w:fldChar w:fldCharType="separate"/>
      </w:r>
      <w:r>
        <w:t>22</w:t>
      </w:r>
      <w:r>
        <w:fldChar w:fldCharType="end"/>
      </w:r>
    </w:p>
    <w:p w14:paraId="0729ED22" w14:textId="12715153" w:rsidR="00561697" w:rsidRDefault="00561697">
      <w:pPr>
        <w:pStyle w:val="TOC5"/>
        <w:rPr>
          <w:rFonts w:asciiTheme="minorHAnsi" w:eastAsiaTheme="minorEastAsia" w:hAnsiTheme="minorHAnsi" w:cstheme="minorBidi"/>
          <w:kern w:val="2"/>
          <w:sz w:val="21"/>
          <w:szCs w:val="22"/>
          <w:lang w:val="en-US" w:eastAsia="ja-JP"/>
        </w:rPr>
      </w:pPr>
      <w:r w:rsidRPr="00032C99">
        <w:rPr>
          <w:lang w:val="en-US"/>
        </w:rPr>
        <w:t>6.2.3.3.2</w:t>
      </w:r>
      <w:r w:rsidRPr="00032C99">
        <w:rPr>
          <w:lang w:val="en-US"/>
        </w:rPr>
        <w:tab/>
        <w:t xml:space="preserve">System, Host and </w:t>
      </w:r>
      <w:r>
        <w:rPr>
          <w:lang w:eastAsia="zh-CN"/>
        </w:rPr>
        <w:t>Platform management API</w:t>
      </w:r>
      <w:r w:rsidRPr="00032C99">
        <w:rPr>
          <w:lang w:val="en-US" w:eastAsia="zh-CN"/>
        </w:rPr>
        <w:t>s</w:t>
      </w:r>
      <w:r w:rsidRPr="00032C99">
        <w:rPr>
          <w:rFonts w:eastAsia="Yu Mincho"/>
          <w:lang w:eastAsia="ja-JP"/>
        </w:rPr>
        <w:t>,</w:t>
      </w:r>
      <w:r w:rsidRPr="00032C99">
        <w:rPr>
          <w:lang w:val="en-US"/>
        </w:rPr>
        <w:t xml:space="preserve"> “GS MEC 010-1” [</w:t>
      </w:r>
      <w:r>
        <w:t>i.</w:t>
      </w:r>
      <w:r w:rsidRPr="00032C99">
        <w:rPr>
          <w:rFonts w:eastAsiaTheme="minorEastAsia"/>
          <w:lang w:eastAsia="ja-JP"/>
        </w:rPr>
        <w:t>8</w:t>
      </w:r>
      <w:r w:rsidRPr="00032C99">
        <w:rPr>
          <w:lang w:val="en-US"/>
        </w:rPr>
        <w:t>]</w:t>
      </w:r>
      <w:r>
        <w:tab/>
      </w:r>
      <w:r>
        <w:fldChar w:fldCharType="begin"/>
      </w:r>
      <w:r>
        <w:instrText xml:space="preserve"> PAGEREF _Toc532318927 \h </w:instrText>
      </w:r>
      <w:r>
        <w:fldChar w:fldCharType="separate"/>
      </w:r>
      <w:r>
        <w:t>22</w:t>
      </w:r>
      <w:r>
        <w:fldChar w:fldCharType="end"/>
      </w:r>
    </w:p>
    <w:p w14:paraId="6E7AF4B6" w14:textId="1E368E65" w:rsidR="00561697" w:rsidRDefault="00561697">
      <w:pPr>
        <w:pStyle w:val="TOC5"/>
        <w:rPr>
          <w:rFonts w:asciiTheme="minorHAnsi" w:eastAsiaTheme="minorEastAsia" w:hAnsiTheme="minorHAnsi" w:cstheme="minorBidi"/>
          <w:kern w:val="2"/>
          <w:sz w:val="21"/>
          <w:szCs w:val="22"/>
          <w:lang w:val="en-US" w:eastAsia="ja-JP"/>
        </w:rPr>
      </w:pPr>
      <w:r w:rsidRPr="00032C99">
        <w:rPr>
          <w:lang w:val="en-US"/>
        </w:rPr>
        <w:t>6.2.3.3.3</w:t>
      </w:r>
      <w:r w:rsidRPr="00032C99">
        <w:rPr>
          <w:lang w:val="en-US" w:eastAsia="ja-JP"/>
        </w:rPr>
        <w:tab/>
        <w:t>Application lifecycle management (LCM) APIs,</w:t>
      </w:r>
      <w:r w:rsidRPr="00032C99">
        <w:rPr>
          <w:lang w:val="en-US"/>
        </w:rPr>
        <w:t xml:space="preserve"> “GS MEC 010-2” [</w:t>
      </w:r>
      <w:r>
        <w:t>i.</w:t>
      </w:r>
      <w:r w:rsidRPr="00032C99">
        <w:rPr>
          <w:rFonts w:eastAsiaTheme="minorEastAsia"/>
          <w:lang w:eastAsia="ja-JP"/>
        </w:rPr>
        <w:t>9</w:t>
      </w:r>
      <w:r w:rsidRPr="00032C99">
        <w:rPr>
          <w:lang w:val="en-US"/>
        </w:rPr>
        <w:t>]</w:t>
      </w:r>
      <w:r>
        <w:tab/>
      </w:r>
      <w:r>
        <w:fldChar w:fldCharType="begin"/>
      </w:r>
      <w:r>
        <w:instrText xml:space="preserve"> PAGEREF _Toc532318928 \h </w:instrText>
      </w:r>
      <w:r>
        <w:fldChar w:fldCharType="separate"/>
      </w:r>
      <w:r>
        <w:t>22</w:t>
      </w:r>
      <w:r>
        <w:fldChar w:fldCharType="end"/>
      </w:r>
    </w:p>
    <w:p w14:paraId="7E0ACF44" w14:textId="2DB4D327" w:rsidR="00561697" w:rsidRDefault="00561697">
      <w:pPr>
        <w:pStyle w:val="TOC5"/>
        <w:rPr>
          <w:rFonts w:asciiTheme="minorHAnsi" w:eastAsiaTheme="minorEastAsia" w:hAnsiTheme="minorHAnsi" w:cstheme="minorBidi"/>
          <w:kern w:val="2"/>
          <w:sz w:val="21"/>
          <w:szCs w:val="22"/>
          <w:lang w:val="en-US" w:eastAsia="ja-JP"/>
        </w:rPr>
      </w:pPr>
      <w:r w:rsidRPr="00032C99">
        <w:rPr>
          <w:lang w:val="en-US"/>
        </w:rPr>
        <w:t>6.2.3.3.4</w:t>
      </w:r>
      <w:r>
        <w:rPr>
          <w:lang w:eastAsia="zh-CN"/>
        </w:rPr>
        <w:tab/>
        <w:t>Application Enablement API, ”</w:t>
      </w:r>
      <w:r w:rsidRPr="00032C99">
        <w:rPr>
          <w:lang w:val="en-US"/>
        </w:rPr>
        <w:t>GS MEC 011”</w:t>
      </w:r>
      <w:r>
        <w:rPr>
          <w:lang w:eastAsia="zh-CN"/>
        </w:rPr>
        <w:t xml:space="preserve"> </w:t>
      </w:r>
      <w:r w:rsidRPr="00032C99">
        <w:rPr>
          <w:lang w:val="en-US"/>
        </w:rPr>
        <w:t>[</w:t>
      </w:r>
      <w:r>
        <w:t>i.</w:t>
      </w:r>
      <w:r w:rsidRPr="00032C99">
        <w:rPr>
          <w:rFonts w:eastAsiaTheme="minorEastAsia"/>
          <w:lang w:eastAsia="ja-JP"/>
        </w:rPr>
        <w:t>10</w:t>
      </w:r>
      <w:r w:rsidRPr="00032C99">
        <w:rPr>
          <w:lang w:val="en-US"/>
        </w:rPr>
        <w:t>]</w:t>
      </w:r>
      <w:r>
        <w:tab/>
      </w:r>
      <w:r>
        <w:fldChar w:fldCharType="begin"/>
      </w:r>
      <w:r>
        <w:instrText xml:space="preserve"> PAGEREF _Toc532318929 \h </w:instrText>
      </w:r>
      <w:r>
        <w:fldChar w:fldCharType="separate"/>
      </w:r>
      <w:r>
        <w:t>23</w:t>
      </w:r>
      <w:r>
        <w:fldChar w:fldCharType="end"/>
      </w:r>
    </w:p>
    <w:p w14:paraId="7FBE6C4B" w14:textId="7CF2ABE1" w:rsidR="00561697" w:rsidRDefault="00561697">
      <w:pPr>
        <w:pStyle w:val="TOC5"/>
        <w:rPr>
          <w:rFonts w:asciiTheme="minorHAnsi" w:eastAsiaTheme="minorEastAsia" w:hAnsiTheme="minorHAnsi" w:cstheme="minorBidi"/>
          <w:kern w:val="2"/>
          <w:sz w:val="21"/>
          <w:szCs w:val="22"/>
          <w:lang w:val="en-US" w:eastAsia="ja-JP"/>
        </w:rPr>
      </w:pPr>
      <w:r w:rsidRPr="00032C99">
        <w:rPr>
          <w:lang w:val="en-US"/>
        </w:rPr>
        <w:t>6.2.3.3.5</w:t>
      </w:r>
      <w:r>
        <w:tab/>
        <w:t xml:space="preserve">Radio Network Information service </w:t>
      </w:r>
      <w:r w:rsidRPr="00032C99">
        <w:rPr>
          <w:lang w:val="en-US"/>
        </w:rPr>
        <w:t>(RNIS)</w:t>
      </w:r>
      <w:r>
        <w:t xml:space="preserve"> API, </w:t>
      </w:r>
      <w:r>
        <w:rPr>
          <w:lang w:eastAsia="zh-CN"/>
        </w:rPr>
        <w:t>”</w:t>
      </w:r>
      <w:r w:rsidRPr="00032C99">
        <w:rPr>
          <w:lang w:val="en-US"/>
        </w:rPr>
        <w:t>GS MEC 012”</w:t>
      </w:r>
      <w:r w:rsidRPr="00032C99">
        <w:rPr>
          <w:lang w:val="en-US" w:eastAsia="zh-CN"/>
        </w:rPr>
        <w:t xml:space="preserve"> </w:t>
      </w:r>
      <w:r w:rsidRPr="00032C99">
        <w:rPr>
          <w:lang w:val="en-US"/>
        </w:rPr>
        <w:t>[</w:t>
      </w:r>
      <w:r>
        <w:t>i.</w:t>
      </w:r>
      <w:r w:rsidRPr="00032C99">
        <w:rPr>
          <w:rFonts w:eastAsiaTheme="minorEastAsia"/>
          <w:lang w:eastAsia="ja-JP"/>
        </w:rPr>
        <w:t>11</w:t>
      </w:r>
      <w:r w:rsidRPr="00032C99">
        <w:rPr>
          <w:lang w:val="en-US"/>
        </w:rPr>
        <w:t>]</w:t>
      </w:r>
      <w:r>
        <w:tab/>
      </w:r>
      <w:r>
        <w:fldChar w:fldCharType="begin"/>
      </w:r>
      <w:r>
        <w:instrText xml:space="preserve"> PAGEREF _Toc532318930 \h </w:instrText>
      </w:r>
      <w:r>
        <w:fldChar w:fldCharType="separate"/>
      </w:r>
      <w:r>
        <w:t>23</w:t>
      </w:r>
      <w:r>
        <w:fldChar w:fldCharType="end"/>
      </w:r>
    </w:p>
    <w:p w14:paraId="474D7E8B" w14:textId="63558499" w:rsidR="00561697" w:rsidRDefault="00561697">
      <w:pPr>
        <w:pStyle w:val="TOC5"/>
        <w:rPr>
          <w:rFonts w:asciiTheme="minorHAnsi" w:eastAsiaTheme="minorEastAsia" w:hAnsiTheme="minorHAnsi" w:cstheme="minorBidi"/>
          <w:kern w:val="2"/>
          <w:sz w:val="21"/>
          <w:szCs w:val="22"/>
          <w:lang w:val="en-US" w:eastAsia="ja-JP"/>
        </w:rPr>
      </w:pPr>
      <w:r w:rsidRPr="00032C99">
        <w:rPr>
          <w:lang w:val="en-US"/>
        </w:rPr>
        <w:t>6.2.3.3.6</w:t>
      </w:r>
      <w:r>
        <w:tab/>
        <w:t xml:space="preserve">Location service </w:t>
      </w:r>
      <w:r w:rsidRPr="00032C99">
        <w:rPr>
          <w:lang w:val="en-US"/>
        </w:rPr>
        <w:t>(LS)</w:t>
      </w:r>
      <w:r>
        <w:t xml:space="preserve"> API, </w:t>
      </w:r>
      <w:r>
        <w:rPr>
          <w:lang w:eastAsia="zh-CN"/>
        </w:rPr>
        <w:t>”</w:t>
      </w:r>
      <w:r w:rsidRPr="00032C99">
        <w:rPr>
          <w:lang w:val="en-US"/>
        </w:rPr>
        <w:t>GS MEC 013” [</w:t>
      </w:r>
      <w:r>
        <w:t>i.</w:t>
      </w:r>
      <w:r w:rsidRPr="00032C99">
        <w:rPr>
          <w:rFonts w:eastAsiaTheme="minorEastAsia"/>
          <w:lang w:eastAsia="ja-JP"/>
        </w:rPr>
        <w:t>12</w:t>
      </w:r>
      <w:r w:rsidRPr="00032C99">
        <w:rPr>
          <w:lang w:val="en-US"/>
        </w:rPr>
        <w:t>]</w:t>
      </w:r>
      <w:r>
        <w:tab/>
      </w:r>
      <w:r>
        <w:fldChar w:fldCharType="begin"/>
      </w:r>
      <w:r>
        <w:instrText xml:space="preserve"> PAGEREF _Toc532318931 \h </w:instrText>
      </w:r>
      <w:r>
        <w:fldChar w:fldCharType="separate"/>
      </w:r>
      <w:r>
        <w:t>24</w:t>
      </w:r>
      <w:r>
        <w:fldChar w:fldCharType="end"/>
      </w:r>
    </w:p>
    <w:p w14:paraId="02FC79BC" w14:textId="25640C87" w:rsidR="00561697" w:rsidRDefault="00561697">
      <w:pPr>
        <w:pStyle w:val="TOC5"/>
        <w:rPr>
          <w:rFonts w:asciiTheme="minorHAnsi" w:eastAsiaTheme="minorEastAsia" w:hAnsiTheme="minorHAnsi" w:cstheme="minorBidi"/>
          <w:kern w:val="2"/>
          <w:sz w:val="21"/>
          <w:szCs w:val="22"/>
          <w:lang w:val="en-US" w:eastAsia="ja-JP"/>
        </w:rPr>
      </w:pPr>
      <w:r w:rsidRPr="00032C99">
        <w:rPr>
          <w:lang w:val="en-US"/>
        </w:rPr>
        <w:t>6.2.3.3.7</w:t>
      </w:r>
      <w:r>
        <w:rPr>
          <w:lang w:eastAsia="zh-CN"/>
        </w:rPr>
        <w:tab/>
        <w:t>UE Identity service API, “</w:t>
      </w:r>
      <w:r w:rsidRPr="00032C99">
        <w:rPr>
          <w:lang w:val="en-US"/>
        </w:rPr>
        <w:t>GS MEC 014”</w:t>
      </w:r>
      <w:r w:rsidRPr="00032C99">
        <w:rPr>
          <w:lang w:val="en-US" w:eastAsia="zh-CN"/>
        </w:rPr>
        <w:t xml:space="preserve"> </w:t>
      </w:r>
      <w:r w:rsidRPr="00032C99">
        <w:rPr>
          <w:lang w:val="en-US"/>
        </w:rPr>
        <w:t>[</w:t>
      </w:r>
      <w:r>
        <w:t>i.</w:t>
      </w:r>
      <w:r w:rsidRPr="00032C99">
        <w:rPr>
          <w:rFonts w:eastAsiaTheme="minorEastAsia"/>
          <w:lang w:eastAsia="ja-JP"/>
        </w:rPr>
        <w:t>13</w:t>
      </w:r>
      <w:r w:rsidRPr="00032C99">
        <w:rPr>
          <w:lang w:val="en-US"/>
        </w:rPr>
        <w:t>]</w:t>
      </w:r>
      <w:r>
        <w:tab/>
      </w:r>
      <w:r>
        <w:fldChar w:fldCharType="begin"/>
      </w:r>
      <w:r>
        <w:instrText xml:space="preserve"> PAGEREF _Toc532318932 \h </w:instrText>
      </w:r>
      <w:r>
        <w:fldChar w:fldCharType="separate"/>
      </w:r>
      <w:r>
        <w:t>24</w:t>
      </w:r>
      <w:r>
        <w:fldChar w:fldCharType="end"/>
      </w:r>
    </w:p>
    <w:p w14:paraId="2AD6CF9B" w14:textId="23619E7C" w:rsidR="00561697" w:rsidRDefault="00561697">
      <w:pPr>
        <w:pStyle w:val="TOC5"/>
        <w:rPr>
          <w:rFonts w:asciiTheme="minorHAnsi" w:eastAsiaTheme="minorEastAsia" w:hAnsiTheme="minorHAnsi" w:cstheme="minorBidi"/>
          <w:kern w:val="2"/>
          <w:sz w:val="21"/>
          <w:szCs w:val="22"/>
          <w:lang w:val="en-US" w:eastAsia="ja-JP"/>
        </w:rPr>
      </w:pPr>
      <w:r w:rsidRPr="00032C99">
        <w:rPr>
          <w:lang w:val="en-US"/>
        </w:rPr>
        <w:t>6.2.3.3.8</w:t>
      </w:r>
      <w:r>
        <w:tab/>
        <w:t xml:space="preserve">Bandwidth Management </w:t>
      </w:r>
      <w:r w:rsidRPr="00032C99">
        <w:rPr>
          <w:lang w:val="en-US" w:eastAsia="ja-JP"/>
        </w:rPr>
        <w:t>s</w:t>
      </w:r>
      <w:r>
        <w:rPr>
          <w:lang w:eastAsia="ja-JP"/>
        </w:rPr>
        <w:t>e</w:t>
      </w:r>
      <w:r>
        <w:t>rvice (BWMS) API, “</w:t>
      </w:r>
      <w:r w:rsidRPr="00032C99">
        <w:rPr>
          <w:lang w:val="en-US"/>
        </w:rPr>
        <w:t>GS MEC 015</w:t>
      </w:r>
      <w:r>
        <w:rPr>
          <w:lang w:eastAsia="zh-CN"/>
        </w:rPr>
        <w:t>”</w:t>
      </w:r>
      <w:r w:rsidRPr="00032C99">
        <w:rPr>
          <w:lang w:val="en-US" w:eastAsia="zh-CN"/>
        </w:rPr>
        <w:t xml:space="preserve"> </w:t>
      </w:r>
      <w:r w:rsidRPr="00032C99">
        <w:rPr>
          <w:lang w:val="en-US"/>
        </w:rPr>
        <w:t>[</w:t>
      </w:r>
      <w:r>
        <w:t>i.</w:t>
      </w:r>
      <w:r w:rsidRPr="00032C99">
        <w:rPr>
          <w:rFonts w:eastAsiaTheme="minorEastAsia"/>
          <w:lang w:eastAsia="ja-JP"/>
        </w:rPr>
        <w:t>14</w:t>
      </w:r>
      <w:r w:rsidRPr="00032C99">
        <w:rPr>
          <w:lang w:val="en-US"/>
        </w:rPr>
        <w:t>]</w:t>
      </w:r>
      <w:r>
        <w:tab/>
      </w:r>
      <w:r>
        <w:fldChar w:fldCharType="begin"/>
      </w:r>
      <w:r>
        <w:instrText xml:space="preserve"> PAGEREF _Toc532318933 \h </w:instrText>
      </w:r>
      <w:r>
        <w:fldChar w:fldCharType="separate"/>
      </w:r>
      <w:r>
        <w:t>25</w:t>
      </w:r>
      <w:r>
        <w:fldChar w:fldCharType="end"/>
      </w:r>
    </w:p>
    <w:p w14:paraId="0DE72A88" w14:textId="062BAC10" w:rsidR="00561697" w:rsidRDefault="00561697">
      <w:pPr>
        <w:pStyle w:val="TOC5"/>
        <w:rPr>
          <w:rFonts w:asciiTheme="minorHAnsi" w:eastAsiaTheme="minorEastAsia" w:hAnsiTheme="minorHAnsi" w:cstheme="minorBidi"/>
          <w:kern w:val="2"/>
          <w:sz w:val="21"/>
          <w:szCs w:val="22"/>
          <w:lang w:val="en-US" w:eastAsia="ja-JP"/>
        </w:rPr>
      </w:pPr>
      <w:r w:rsidRPr="00032C99">
        <w:rPr>
          <w:lang w:val="en-US"/>
        </w:rPr>
        <w:t>6.2.3.3.9</w:t>
      </w:r>
      <w:r>
        <w:tab/>
        <w:t>UE application interface, “</w:t>
      </w:r>
      <w:r w:rsidRPr="00032C99">
        <w:rPr>
          <w:lang w:val="en-US"/>
        </w:rPr>
        <w:t>GS MEC 016</w:t>
      </w:r>
      <w:r>
        <w:rPr>
          <w:lang w:eastAsia="zh-CN"/>
        </w:rPr>
        <w:t>”</w:t>
      </w:r>
      <w:r w:rsidRPr="00032C99">
        <w:rPr>
          <w:lang w:val="en-US" w:eastAsia="zh-CN"/>
        </w:rPr>
        <w:t xml:space="preserve"> </w:t>
      </w:r>
      <w:r w:rsidRPr="00032C99">
        <w:rPr>
          <w:lang w:val="en-US"/>
        </w:rPr>
        <w:t>[</w:t>
      </w:r>
      <w:r>
        <w:t>i.</w:t>
      </w:r>
      <w:r w:rsidRPr="00032C99">
        <w:rPr>
          <w:rFonts w:eastAsiaTheme="minorEastAsia"/>
          <w:lang w:eastAsia="ja-JP"/>
        </w:rPr>
        <w:t>15</w:t>
      </w:r>
      <w:r w:rsidRPr="00032C99">
        <w:rPr>
          <w:lang w:val="en-US"/>
        </w:rPr>
        <w:t>]</w:t>
      </w:r>
      <w:r>
        <w:tab/>
      </w:r>
      <w:r>
        <w:fldChar w:fldCharType="begin"/>
      </w:r>
      <w:r>
        <w:instrText xml:space="preserve"> PAGEREF _Toc532318934 \h </w:instrText>
      </w:r>
      <w:r>
        <w:fldChar w:fldCharType="separate"/>
      </w:r>
      <w:r>
        <w:t>25</w:t>
      </w:r>
      <w:r>
        <w:fldChar w:fldCharType="end"/>
      </w:r>
    </w:p>
    <w:p w14:paraId="785756E1" w14:textId="3369B1A5" w:rsidR="00561697" w:rsidRDefault="00561697">
      <w:pPr>
        <w:pStyle w:val="TOC1"/>
        <w:rPr>
          <w:rFonts w:asciiTheme="minorHAnsi" w:eastAsiaTheme="minorEastAsia" w:hAnsiTheme="minorHAnsi" w:cstheme="minorBidi"/>
          <w:kern w:val="2"/>
          <w:sz w:val="21"/>
          <w:szCs w:val="22"/>
          <w:lang w:val="en-US" w:eastAsia="ja-JP"/>
        </w:rPr>
      </w:pPr>
      <w:r>
        <w:t>7</w:t>
      </w:r>
      <w:r>
        <w:tab/>
        <w:t>oneM2M Architectural Framework</w:t>
      </w:r>
      <w:r>
        <w:tab/>
      </w:r>
      <w:r>
        <w:fldChar w:fldCharType="begin"/>
      </w:r>
      <w:r>
        <w:instrText xml:space="preserve"> PAGEREF _Toc532318935 \h </w:instrText>
      </w:r>
      <w:r>
        <w:fldChar w:fldCharType="separate"/>
      </w:r>
      <w:r>
        <w:t>25</w:t>
      </w:r>
      <w:r>
        <w:fldChar w:fldCharType="end"/>
      </w:r>
    </w:p>
    <w:p w14:paraId="49ACEDC6" w14:textId="1349D75C" w:rsidR="00561697" w:rsidRDefault="00561697">
      <w:pPr>
        <w:pStyle w:val="TOC2"/>
        <w:rPr>
          <w:rFonts w:asciiTheme="minorHAnsi" w:eastAsiaTheme="minorEastAsia" w:hAnsiTheme="minorHAnsi" w:cstheme="minorBidi"/>
          <w:kern w:val="2"/>
          <w:sz w:val="21"/>
          <w:szCs w:val="22"/>
          <w:lang w:val="en-US" w:eastAsia="ja-JP"/>
        </w:rPr>
      </w:pPr>
      <w:r>
        <w:t>7.1</w:t>
      </w:r>
      <w:r>
        <w:tab/>
        <w:t>Introduction</w:t>
      </w:r>
      <w:r>
        <w:tab/>
      </w:r>
      <w:r>
        <w:fldChar w:fldCharType="begin"/>
      </w:r>
      <w:r>
        <w:instrText xml:space="preserve"> PAGEREF _Toc532318936 \h </w:instrText>
      </w:r>
      <w:r>
        <w:fldChar w:fldCharType="separate"/>
      </w:r>
      <w:r>
        <w:t>25</w:t>
      </w:r>
      <w:r>
        <w:fldChar w:fldCharType="end"/>
      </w:r>
    </w:p>
    <w:p w14:paraId="0A2A9E79" w14:textId="558FED88" w:rsidR="00561697" w:rsidRDefault="00561697">
      <w:pPr>
        <w:pStyle w:val="TOC2"/>
        <w:rPr>
          <w:rFonts w:asciiTheme="minorHAnsi" w:eastAsiaTheme="minorEastAsia" w:hAnsiTheme="minorHAnsi" w:cstheme="minorBidi"/>
          <w:kern w:val="2"/>
          <w:sz w:val="21"/>
          <w:szCs w:val="22"/>
          <w:lang w:val="en-US" w:eastAsia="ja-JP"/>
        </w:rPr>
      </w:pPr>
      <w:r>
        <w:t>7.2</w:t>
      </w:r>
      <w:r>
        <w:tab/>
        <w:t>oneM2M Service and Feature Enhancement Scenarios</w:t>
      </w:r>
      <w:r>
        <w:tab/>
      </w:r>
      <w:r>
        <w:fldChar w:fldCharType="begin"/>
      </w:r>
      <w:r>
        <w:instrText xml:space="preserve"> PAGEREF _Toc532318937 \h </w:instrText>
      </w:r>
      <w:r>
        <w:fldChar w:fldCharType="separate"/>
      </w:r>
      <w:r>
        <w:t>25</w:t>
      </w:r>
      <w:r>
        <w:fldChar w:fldCharType="end"/>
      </w:r>
    </w:p>
    <w:p w14:paraId="200E3DC2" w14:textId="302E7D7F" w:rsidR="00561697" w:rsidRDefault="00561697">
      <w:pPr>
        <w:pStyle w:val="TOC2"/>
        <w:rPr>
          <w:rFonts w:asciiTheme="minorHAnsi" w:eastAsiaTheme="minorEastAsia" w:hAnsiTheme="minorHAnsi" w:cstheme="minorBidi"/>
          <w:kern w:val="2"/>
          <w:sz w:val="21"/>
          <w:szCs w:val="22"/>
          <w:lang w:val="en-US" w:eastAsia="ja-JP"/>
        </w:rPr>
      </w:pPr>
      <w:r>
        <w:t>7.3</w:t>
      </w:r>
      <w:r>
        <w:tab/>
        <w:t>oneM2M Platform Optimization Scenarios</w:t>
      </w:r>
      <w:r>
        <w:tab/>
      </w:r>
      <w:r>
        <w:fldChar w:fldCharType="begin"/>
      </w:r>
      <w:r>
        <w:instrText xml:space="preserve"> PAGEREF _Toc532318938 \h </w:instrText>
      </w:r>
      <w:r>
        <w:fldChar w:fldCharType="separate"/>
      </w:r>
      <w:r>
        <w:t>26</w:t>
      </w:r>
      <w:r>
        <w:fldChar w:fldCharType="end"/>
      </w:r>
    </w:p>
    <w:p w14:paraId="5D63FEFC" w14:textId="53E448E3" w:rsidR="00561697" w:rsidRDefault="00561697">
      <w:pPr>
        <w:pStyle w:val="TOC3"/>
        <w:rPr>
          <w:rFonts w:asciiTheme="minorHAnsi" w:eastAsiaTheme="minorEastAsia" w:hAnsiTheme="minorHAnsi" w:cstheme="minorBidi"/>
          <w:kern w:val="2"/>
          <w:sz w:val="21"/>
          <w:szCs w:val="22"/>
          <w:lang w:val="en-US" w:eastAsia="ja-JP"/>
        </w:rPr>
      </w:pPr>
      <w:r w:rsidRPr="00032C99">
        <w:rPr>
          <w:lang w:val="en-US" w:eastAsia="zh-CN"/>
        </w:rPr>
        <w:t>7.3.1</w:t>
      </w:r>
      <w:r w:rsidRPr="00032C99">
        <w:rPr>
          <w:lang w:val="en-US" w:eastAsia="zh-CN"/>
        </w:rPr>
        <w:tab/>
        <w:t>Scenario 1: Data delivery optimization using radio network information</w:t>
      </w:r>
      <w:r>
        <w:tab/>
      </w:r>
      <w:r>
        <w:fldChar w:fldCharType="begin"/>
      </w:r>
      <w:r>
        <w:instrText xml:space="preserve"> PAGEREF _Toc532318939 \h </w:instrText>
      </w:r>
      <w:r>
        <w:fldChar w:fldCharType="separate"/>
      </w:r>
      <w:r>
        <w:t>26</w:t>
      </w:r>
      <w:r>
        <w:fldChar w:fldCharType="end"/>
      </w:r>
    </w:p>
    <w:p w14:paraId="6039FCA3" w14:textId="0D7AC83D" w:rsidR="00561697" w:rsidRDefault="00561697">
      <w:pPr>
        <w:pStyle w:val="TOC3"/>
        <w:rPr>
          <w:rFonts w:asciiTheme="minorHAnsi" w:eastAsiaTheme="minorEastAsia" w:hAnsiTheme="minorHAnsi" w:cstheme="minorBidi"/>
          <w:kern w:val="2"/>
          <w:sz w:val="21"/>
          <w:szCs w:val="22"/>
          <w:lang w:val="en-US" w:eastAsia="ja-JP"/>
        </w:rPr>
      </w:pPr>
      <w:r w:rsidRPr="00032C99">
        <w:rPr>
          <w:rFonts w:eastAsia="Yu Mincho"/>
          <w:lang w:eastAsia="ja-JP"/>
        </w:rPr>
        <w:t>7.3.2</w:t>
      </w:r>
      <w:r>
        <w:rPr>
          <w:lang w:eastAsia="zh-CN"/>
        </w:rPr>
        <w:tab/>
        <w:t>Scenario 2: Data transfer optimization scenario</w:t>
      </w:r>
      <w:r w:rsidRPr="00032C99">
        <w:rPr>
          <w:rFonts w:eastAsia="Yu Mincho"/>
          <w:lang w:eastAsia="ja-JP"/>
        </w:rPr>
        <w:t xml:space="preserve"> using location/QoS information</w:t>
      </w:r>
      <w:r>
        <w:tab/>
      </w:r>
      <w:r>
        <w:fldChar w:fldCharType="begin"/>
      </w:r>
      <w:r>
        <w:instrText xml:space="preserve"> PAGEREF _Toc532318940 \h </w:instrText>
      </w:r>
      <w:r>
        <w:fldChar w:fldCharType="separate"/>
      </w:r>
      <w:r>
        <w:t>29</w:t>
      </w:r>
      <w:r>
        <w:fldChar w:fldCharType="end"/>
      </w:r>
    </w:p>
    <w:p w14:paraId="2B9DD30E" w14:textId="7A54B7E0" w:rsidR="00561697" w:rsidRDefault="00561697">
      <w:pPr>
        <w:pStyle w:val="TOC4"/>
        <w:rPr>
          <w:rFonts w:asciiTheme="minorHAnsi" w:eastAsiaTheme="minorEastAsia" w:hAnsiTheme="minorHAnsi" w:cstheme="minorBidi"/>
          <w:kern w:val="2"/>
          <w:sz w:val="21"/>
          <w:szCs w:val="22"/>
          <w:lang w:val="en-US" w:eastAsia="ja-JP"/>
        </w:rPr>
      </w:pPr>
      <w:r>
        <w:t>7.3.2.1</w:t>
      </w:r>
      <w:r w:rsidRPr="00032C99">
        <w:rPr>
          <w:lang w:val="en-US" w:eastAsia="zh-CN"/>
        </w:rPr>
        <w:tab/>
        <w:t>Introduction</w:t>
      </w:r>
      <w:r>
        <w:tab/>
      </w:r>
      <w:r>
        <w:fldChar w:fldCharType="begin"/>
      </w:r>
      <w:r>
        <w:instrText xml:space="preserve"> PAGEREF _Toc532318941 \h </w:instrText>
      </w:r>
      <w:r>
        <w:fldChar w:fldCharType="separate"/>
      </w:r>
      <w:r>
        <w:t>29</w:t>
      </w:r>
      <w:r>
        <w:fldChar w:fldCharType="end"/>
      </w:r>
    </w:p>
    <w:p w14:paraId="60B691C2" w14:textId="5C15F4FC" w:rsidR="00561697" w:rsidRDefault="00561697">
      <w:pPr>
        <w:pStyle w:val="TOC4"/>
        <w:rPr>
          <w:rFonts w:asciiTheme="minorHAnsi" w:eastAsiaTheme="minorEastAsia" w:hAnsiTheme="minorHAnsi" w:cstheme="minorBidi"/>
          <w:kern w:val="2"/>
          <w:sz w:val="21"/>
          <w:szCs w:val="22"/>
          <w:lang w:val="en-US" w:eastAsia="ja-JP"/>
        </w:rPr>
      </w:pPr>
      <w:r>
        <w:t>7.3.2.2</w:t>
      </w:r>
      <w:r w:rsidRPr="00032C99">
        <w:rPr>
          <w:lang w:val="en-US" w:eastAsia="zh-CN"/>
        </w:rPr>
        <w:tab/>
        <w:t>General procedure for analyzing congestion levels using location information</w:t>
      </w:r>
      <w:r>
        <w:tab/>
      </w:r>
      <w:r>
        <w:fldChar w:fldCharType="begin"/>
      </w:r>
      <w:r>
        <w:instrText xml:space="preserve"> PAGEREF _Toc532318942 \h </w:instrText>
      </w:r>
      <w:r>
        <w:fldChar w:fldCharType="separate"/>
      </w:r>
      <w:r>
        <w:t>31</w:t>
      </w:r>
      <w:r>
        <w:fldChar w:fldCharType="end"/>
      </w:r>
    </w:p>
    <w:p w14:paraId="570298DD" w14:textId="6BE249BA" w:rsidR="00561697" w:rsidRDefault="00561697">
      <w:pPr>
        <w:pStyle w:val="TOC4"/>
        <w:rPr>
          <w:rFonts w:asciiTheme="minorHAnsi" w:eastAsiaTheme="minorEastAsia" w:hAnsiTheme="minorHAnsi" w:cstheme="minorBidi"/>
          <w:kern w:val="2"/>
          <w:sz w:val="21"/>
          <w:szCs w:val="22"/>
          <w:lang w:val="en-US" w:eastAsia="ja-JP"/>
        </w:rPr>
      </w:pPr>
      <w:r>
        <w:t>7.3.2.3</w:t>
      </w:r>
      <w:r w:rsidRPr="00032C99">
        <w:rPr>
          <w:lang w:val="en-US" w:eastAsia="zh-CN"/>
        </w:rPr>
        <w:tab/>
        <w:t>General procedure for data transfer optimization using QoS/location</w:t>
      </w:r>
      <w:r>
        <w:tab/>
      </w:r>
      <w:r>
        <w:fldChar w:fldCharType="begin"/>
      </w:r>
      <w:r>
        <w:instrText xml:space="preserve"> PAGEREF _Toc532318943 \h </w:instrText>
      </w:r>
      <w:r>
        <w:fldChar w:fldCharType="separate"/>
      </w:r>
      <w:r>
        <w:t>32</w:t>
      </w:r>
      <w:r>
        <w:fldChar w:fldCharType="end"/>
      </w:r>
    </w:p>
    <w:p w14:paraId="19AF4AE0" w14:textId="2EAD48E9" w:rsidR="00561697" w:rsidRDefault="00561697">
      <w:pPr>
        <w:pStyle w:val="TOC3"/>
        <w:rPr>
          <w:rFonts w:asciiTheme="minorHAnsi" w:eastAsiaTheme="minorEastAsia" w:hAnsiTheme="minorHAnsi" w:cstheme="minorBidi"/>
          <w:kern w:val="2"/>
          <w:sz w:val="21"/>
          <w:szCs w:val="22"/>
          <w:lang w:val="en-US" w:eastAsia="ja-JP"/>
        </w:rPr>
      </w:pPr>
      <w:r w:rsidRPr="00032C99">
        <w:rPr>
          <w:rFonts w:eastAsia="Yu Mincho"/>
          <w:lang w:eastAsia="ja-JP"/>
        </w:rPr>
        <w:t>7.3.3</w:t>
      </w:r>
      <w:r>
        <w:rPr>
          <w:lang w:eastAsia="zh-CN"/>
        </w:rPr>
        <w:tab/>
        <w:t xml:space="preserve">Scenario </w:t>
      </w:r>
      <w:r w:rsidRPr="00032C99">
        <w:rPr>
          <w:lang w:val="en-US" w:eastAsia="zh-CN"/>
        </w:rPr>
        <w:t>3</w:t>
      </w:r>
      <w:r>
        <w:rPr>
          <w:lang w:eastAsia="zh-CN"/>
        </w:rPr>
        <w:t xml:space="preserve">: </w:t>
      </w:r>
      <w:r w:rsidRPr="00032C99">
        <w:rPr>
          <w:lang w:val="en-US" w:eastAsia="zh-CN"/>
        </w:rPr>
        <w:t>Resource and Task offloading to Edge/Fog</w:t>
      </w:r>
      <w:r>
        <w:tab/>
      </w:r>
      <w:r>
        <w:fldChar w:fldCharType="begin"/>
      </w:r>
      <w:r>
        <w:instrText xml:space="preserve"> PAGEREF _Toc532318944 \h </w:instrText>
      </w:r>
      <w:r>
        <w:fldChar w:fldCharType="separate"/>
      </w:r>
      <w:r>
        <w:t>34</w:t>
      </w:r>
      <w:r>
        <w:fldChar w:fldCharType="end"/>
      </w:r>
    </w:p>
    <w:p w14:paraId="74D83F20" w14:textId="30959A12" w:rsidR="00561697" w:rsidRDefault="00561697">
      <w:pPr>
        <w:pStyle w:val="TOC4"/>
        <w:rPr>
          <w:rFonts w:asciiTheme="minorHAnsi" w:eastAsiaTheme="minorEastAsia" w:hAnsiTheme="minorHAnsi" w:cstheme="minorBidi"/>
          <w:kern w:val="2"/>
          <w:sz w:val="21"/>
          <w:szCs w:val="22"/>
          <w:lang w:val="en-US" w:eastAsia="ja-JP"/>
        </w:rPr>
      </w:pPr>
      <w:r w:rsidRPr="00032C99">
        <w:rPr>
          <w:lang w:val="en-US" w:eastAsia="zh-CN"/>
        </w:rPr>
        <w:t>7.3.3.1</w:t>
      </w:r>
      <w:r w:rsidRPr="00032C99">
        <w:rPr>
          <w:lang w:val="en-US" w:eastAsia="zh-CN"/>
        </w:rPr>
        <w:tab/>
        <w:t>Introduction</w:t>
      </w:r>
      <w:r>
        <w:tab/>
      </w:r>
      <w:r>
        <w:fldChar w:fldCharType="begin"/>
      </w:r>
      <w:r>
        <w:instrText xml:space="preserve"> PAGEREF _Toc532318945 \h </w:instrText>
      </w:r>
      <w:r>
        <w:fldChar w:fldCharType="separate"/>
      </w:r>
      <w:r>
        <w:t>34</w:t>
      </w:r>
      <w:r>
        <w:fldChar w:fldCharType="end"/>
      </w:r>
    </w:p>
    <w:p w14:paraId="26FAA0F8" w14:textId="3F7EFA46" w:rsidR="00561697" w:rsidRDefault="00561697">
      <w:pPr>
        <w:pStyle w:val="TOC4"/>
        <w:rPr>
          <w:rFonts w:asciiTheme="minorHAnsi" w:eastAsiaTheme="minorEastAsia" w:hAnsiTheme="minorHAnsi" w:cstheme="minorBidi"/>
          <w:kern w:val="2"/>
          <w:sz w:val="21"/>
          <w:szCs w:val="22"/>
          <w:lang w:val="en-US" w:eastAsia="ja-JP"/>
        </w:rPr>
      </w:pPr>
      <w:r w:rsidRPr="00032C99">
        <w:rPr>
          <w:lang w:val="en-US" w:eastAsia="zh-CN"/>
        </w:rPr>
        <w:t>7.3.3.2</w:t>
      </w:r>
      <w:r w:rsidRPr="00032C99">
        <w:rPr>
          <w:lang w:val="en-US" w:eastAsia="zh-CN"/>
        </w:rPr>
        <w:tab/>
        <w:t>General procedure for triggering Edge/Fog offload</w:t>
      </w:r>
      <w:r>
        <w:tab/>
      </w:r>
      <w:r>
        <w:fldChar w:fldCharType="begin"/>
      </w:r>
      <w:r>
        <w:instrText xml:space="preserve"> PAGEREF _Toc532318946 \h </w:instrText>
      </w:r>
      <w:r>
        <w:fldChar w:fldCharType="separate"/>
      </w:r>
      <w:r>
        <w:t>36</w:t>
      </w:r>
      <w:r>
        <w:fldChar w:fldCharType="end"/>
      </w:r>
    </w:p>
    <w:p w14:paraId="77FE04C2" w14:textId="3186BEB0" w:rsidR="00561697" w:rsidRDefault="00561697">
      <w:pPr>
        <w:pStyle w:val="TOC2"/>
        <w:rPr>
          <w:rFonts w:asciiTheme="minorHAnsi" w:eastAsiaTheme="minorEastAsia" w:hAnsiTheme="minorHAnsi" w:cstheme="minorBidi"/>
          <w:kern w:val="2"/>
          <w:sz w:val="21"/>
          <w:szCs w:val="22"/>
          <w:lang w:val="en-US" w:eastAsia="ja-JP"/>
        </w:rPr>
      </w:pPr>
      <w:r>
        <w:rPr>
          <w:lang w:eastAsia="zh-CN"/>
        </w:rPr>
        <w:t>7.4</w:t>
      </w:r>
      <w:r>
        <w:rPr>
          <w:lang w:eastAsia="zh-CN"/>
        </w:rPr>
        <w:tab/>
        <w:t>Architectural Models and Assumptions</w:t>
      </w:r>
      <w:r>
        <w:tab/>
      </w:r>
      <w:r>
        <w:fldChar w:fldCharType="begin"/>
      </w:r>
      <w:r>
        <w:instrText xml:space="preserve"> PAGEREF _Toc532318947 \h </w:instrText>
      </w:r>
      <w:r>
        <w:fldChar w:fldCharType="separate"/>
      </w:r>
      <w:r>
        <w:t>37</w:t>
      </w:r>
      <w:r>
        <w:fldChar w:fldCharType="end"/>
      </w:r>
    </w:p>
    <w:p w14:paraId="67098F4B" w14:textId="3B5B7643" w:rsidR="00561697" w:rsidRDefault="00561697">
      <w:pPr>
        <w:pStyle w:val="TOC3"/>
        <w:rPr>
          <w:rFonts w:asciiTheme="minorHAnsi" w:eastAsiaTheme="minorEastAsia" w:hAnsiTheme="minorHAnsi" w:cstheme="minorBidi"/>
          <w:kern w:val="2"/>
          <w:sz w:val="21"/>
          <w:szCs w:val="22"/>
          <w:lang w:val="en-US" w:eastAsia="ja-JP"/>
        </w:rPr>
      </w:pPr>
      <w:r>
        <w:rPr>
          <w:lang w:eastAsia="zh-CN"/>
        </w:rPr>
        <w:t>7.4.1</w:t>
      </w:r>
      <w:r>
        <w:rPr>
          <w:lang w:eastAsia="zh-CN"/>
        </w:rPr>
        <w:tab/>
        <w:t>Model A</w:t>
      </w:r>
      <w:r>
        <w:tab/>
      </w:r>
      <w:r>
        <w:fldChar w:fldCharType="begin"/>
      </w:r>
      <w:r>
        <w:instrText xml:space="preserve"> PAGEREF _Toc532318948 \h </w:instrText>
      </w:r>
      <w:r>
        <w:fldChar w:fldCharType="separate"/>
      </w:r>
      <w:r>
        <w:t>37</w:t>
      </w:r>
      <w:r>
        <w:fldChar w:fldCharType="end"/>
      </w:r>
    </w:p>
    <w:p w14:paraId="74CB2428" w14:textId="62E393BA" w:rsidR="00561697" w:rsidRDefault="00561697">
      <w:pPr>
        <w:pStyle w:val="TOC4"/>
        <w:rPr>
          <w:rFonts w:asciiTheme="minorHAnsi" w:eastAsiaTheme="minorEastAsia" w:hAnsiTheme="minorHAnsi" w:cstheme="minorBidi"/>
          <w:kern w:val="2"/>
          <w:sz w:val="21"/>
          <w:szCs w:val="22"/>
          <w:lang w:val="en-US" w:eastAsia="ja-JP"/>
        </w:rPr>
      </w:pPr>
      <w:r>
        <w:t>7.4.1.1</w:t>
      </w:r>
      <w:r w:rsidRPr="00032C99">
        <w:rPr>
          <w:lang w:val="en-US" w:eastAsia="zh-CN"/>
        </w:rPr>
        <w:tab/>
        <w:t>Introduction</w:t>
      </w:r>
      <w:r>
        <w:tab/>
      </w:r>
      <w:r>
        <w:fldChar w:fldCharType="begin"/>
      </w:r>
      <w:r>
        <w:instrText xml:space="preserve"> PAGEREF _Toc532318949 \h </w:instrText>
      </w:r>
      <w:r>
        <w:fldChar w:fldCharType="separate"/>
      </w:r>
      <w:r>
        <w:t>37</w:t>
      </w:r>
      <w:r>
        <w:fldChar w:fldCharType="end"/>
      </w:r>
    </w:p>
    <w:p w14:paraId="303712A9" w14:textId="11566CF5" w:rsidR="00561697" w:rsidRDefault="00561697">
      <w:pPr>
        <w:pStyle w:val="TOC4"/>
        <w:rPr>
          <w:rFonts w:asciiTheme="minorHAnsi" w:eastAsiaTheme="minorEastAsia" w:hAnsiTheme="minorHAnsi" w:cstheme="minorBidi"/>
          <w:kern w:val="2"/>
          <w:sz w:val="21"/>
          <w:szCs w:val="22"/>
          <w:lang w:val="en-US" w:eastAsia="ja-JP"/>
        </w:rPr>
      </w:pPr>
      <w:r w:rsidRPr="00032C99">
        <w:rPr>
          <w:lang w:val="en-US" w:eastAsia="zh-CN"/>
        </w:rPr>
        <w:t>7.4.1.2</w:t>
      </w:r>
      <w:r w:rsidRPr="00032C99">
        <w:rPr>
          <w:lang w:val="en-US" w:eastAsia="zh-CN"/>
        </w:rPr>
        <w:tab/>
        <w:t>Proposed Terminology</w:t>
      </w:r>
      <w:r>
        <w:tab/>
      </w:r>
      <w:r>
        <w:fldChar w:fldCharType="begin"/>
      </w:r>
      <w:r>
        <w:instrText xml:space="preserve"> PAGEREF _Toc532318950 \h </w:instrText>
      </w:r>
      <w:r>
        <w:fldChar w:fldCharType="separate"/>
      </w:r>
      <w:r>
        <w:t>38</w:t>
      </w:r>
      <w:r>
        <w:fldChar w:fldCharType="end"/>
      </w:r>
    </w:p>
    <w:p w14:paraId="4BD3A83F" w14:textId="570E2887" w:rsidR="00561697" w:rsidRDefault="00561697">
      <w:pPr>
        <w:pStyle w:val="TOC4"/>
        <w:rPr>
          <w:rFonts w:asciiTheme="minorHAnsi" w:eastAsiaTheme="minorEastAsia" w:hAnsiTheme="minorHAnsi" w:cstheme="minorBidi"/>
          <w:kern w:val="2"/>
          <w:sz w:val="21"/>
          <w:szCs w:val="22"/>
          <w:lang w:val="en-US" w:eastAsia="ja-JP"/>
        </w:rPr>
      </w:pPr>
      <w:r w:rsidRPr="00032C99">
        <w:rPr>
          <w:lang w:val="en-US" w:eastAsia="zh-CN"/>
        </w:rPr>
        <w:t>7.4.1.3</w:t>
      </w:r>
      <w:r w:rsidRPr="00032C99">
        <w:rPr>
          <w:lang w:val="en-US" w:eastAsia="zh-CN"/>
        </w:rPr>
        <w:tab/>
        <w:t>Deployment Example</w:t>
      </w:r>
      <w:r>
        <w:tab/>
      </w:r>
      <w:r>
        <w:fldChar w:fldCharType="begin"/>
      </w:r>
      <w:r>
        <w:instrText xml:space="preserve"> PAGEREF _Toc532318951 \h </w:instrText>
      </w:r>
      <w:r>
        <w:fldChar w:fldCharType="separate"/>
      </w:r>
      <w:r>
        <w:t>38</w:t>
      </w:r>
      <w:r>
        <w:fldChar w:fldCharType="end"/>
      </w:r>
    </w:p>
    <w:p w14:paraId="11EA6456" w14:textId="47A2E5AD" w:rsidR="00561697" w:rsidRDefault="00561697">
      <w:pPr>
        <w:pStyle w:val="TOC1"/>
        <w:rPr>
          <w:rFonts w:asciiTheme="minorHAnsi" w:eastAsiaTheme="minorEastAsia" w:hAnsiTheme="minorHAnsi" w:cstheme="minorBidi"/>
          <w:kern w:val="2"/>
          <w:sz w:val="21"/>
          <w:szCs w:val="22"/>
          <w:lang w:val="en-US" w:eastAsia="ja-JP"/>
        </w:rPr>
      </w:pPr>
      <w:r>
        <w:rPr>
          <w:lang w:eastAsia="zh-CN"/>
        </w:rPr>
        <w:t>8</w:t>
      </w:r>
      <w:r>
        <w:rPr>
          <w:lang w:eastAsia="zh-CN"/>
        </w:rPr>
        <w:tab/>
        <w:t>Analysis</w:t>
      </w:r>
      <w:r>
        <w:tab/>
      </w:r>
      <w:r>
        <w:fldChar w:fldCharType="begin"/>
      </w:r>
      <w:r>
        <w:instrText xml:space="preserve"> PAGEREF _Toc532318952 \h </w:instrText>
      </w:r>
      <w:r>
        <w:fldChar w:fldCharType="separate"/>
      </w:r>
      <w:r>
        <w:t>39</w:t>
      </w:r>
      <w:r>
        <w:fldChar w:fldCharType="end"/>
      </w:r>
    </w:p>
    <w:p w14:paraId="6817FCD9" w14:textId="6E9A17BE" w:rsidR="00561697" w:rsidRDefault="00561697">
      <w:pPr>
        <w:pStyle w:val="TOC2"/>
        <w:rPr>
          <w:rFonts w:asciiTheme="minorHAnsi" w:eastAsiaTheme="minorEastAsia" w:hAnsiTheme="minorHAnsi" w:cstheme="minorBidi"/>
          <w:kern w:val="2"/>
          <w:sz w:val="21"/>
          <w:szCs w:val="22"/>
          <w:lang w:val="en-US" w:eastAsia="ja-JP"/>
        </w:rPr>
      </w:pPr>
      <w:r>
        <w:rPr>
          <w:lang w:eastAsia="zh-CN"/>
        </w:rPr>
        <w:t>8.1</w:t>
      </w:r>
      <w:r>
        <w:rPr>
          <w:lang w:eastAsia="zh-CN"/>
        </w:rPr>
        <w:tab/>
        <w:t xml:space="preserve">Key Issue 1: </w:t>
      </w:r>
      <w:r w:rsidRPr="00032C99">
        <w:rPr>
          <w:lang w:val="en-US" w:eastAsia="zh-CN"/>
        </w:rPr>
        <w:t>Edge/Fog Offloading</w:t>
      </w:r>
      <w:r>
        <w:tab/>
      </w:r>
      <w:r>
        <w:fldChar w:fldCharType="begin"/>
      </w:r>
      <w:r>
        <w:instrText xml:space="preserve"> PAGEREF _Toc532318953 \h </w:instrText>
      </w:r>
      <w:r>
        <w:fldChar w:fldCharType="separate"/>
      </w:r>
      <w:r>
        <w:t>39</w:t>
      </w:r>
      <w:r>
        <w:fldChar w:fldCharType="end"/>
      </w:r>
    </w:p>
    <w:p w14:paraId="7B4C0737" w14:textId="473C1395" w:rsidR="00561697" w:rsidRDefault="00561697">
      <w:pPr>
        <w:pStyle w:val="TOC2"/>
        <w:rPr>
          <w:rFonts w:asciiTheme="minorHAnsi" w:eastAsiaTheme="minorEastAsia" w:hAnsiTheme="minorHAnsi" w:cstheme="minorBidi"/>
          <w:kern w:val="2"/>
          <w:sz w:val="21"/>
          <w:szCs w:val="22"/>
          <w:lang w:val="en-US" w:eastAsia="ja-JP"/>
        </w:rPr>
      </w:pPr>
      <w:r>
        <w:rPr>
          <w:lang w:eastAsia="zh-CN"/>
        </w:rPr>
        <w:t>8.2</w:t>
      </w:r>
      <w:r>
        <w:rPr>
          <w:lang w:eastAsia="zh-CN"/>
        </w:rPr>
        <w:tab/>
        <w:t>Key Issue 2: Common Service awareness</w:t>
      </w:r>
      <w:r>
        <w:tab/>
      </w:r>
      <w:r>
        <w:fldChar w:fldCharType="begin"/>
      </w:r>
      <w:r>
        <w:instrText xml:space="preserve"> PAGEREF _Toc532318954 \h </w:instrText>
      </w:r>
      <w:r>
        <w:fldChar w:fldCharType="separate"/>
      </w:r>
      <w:r>
        <w:t>39</w:t>
      </w:r>
      <w:r>
        <w:fldChar w:fldCharType="end"/>
      </w:r>
    </w:p>
    <w:p w14:paraId="2EBDC8E2" w14:textId="12615F1F" w:rsidR="00561697" w:rsidRDefault="00561697">
      <w:pPr>
        <w:pStyle w:val="TOC1"/>
        <w:rPr>
          <w:rFonts w:asciiTheme="minorHAnsi" w:eastAsiaTheme="minorEastAsia" w:hAnsiTheme="minorHAnsi" w:cstheme="minorBidi"/>
          <w:kern w:val="2"/>
          <w:sz w:val="21"/>
          <w:szCs w:val="22"/>
          <w:lang w:val="en-US" w:eastAsia="ja-JP"/>
        </w:rPr>
      </w:pPr>
      <w:r>
        <w:t>9</w:t>
      </w:r>
      <w:r>
        <w:tab/>
        <w:t>Proposed Solutions</w:t>
      </w:r>
      <w:r>
        <w:tab/>
      </w:r>
      <w:r>
        <w:fldChar w:fldCharType="begin"/>
      </w:r>
      <w:r>
        <w:instrText xml:space="preserve"> PAGEREF _Toc532318955 \h </w:instrText>
      </w:r>
      <w:r>
        <w:fldChar w:fldCharType="separate"/>
      </w:r>
      <w:r>
        <w:t>41</w:t>
      </w:r>
      <w:r>
        <w:fldChar w:fldCharType="end"/>
      </w:r>
    </w:p>
    <w:p w14:paraId="41D06257" w14:textId="03D461E3" w:rsidR="00561697" w:rsidRDefault="00561697">
      <w:pPr>
        <w:pStyle w:val="TOC2"/>
        <w:rPr>
          <w:rFonts w:asciiTheme="minorHAnsi" w:eastAsiaTheme="minorEastAsia" w:hAnsiTheme="minorHAnsi" w:cstheme="minorBidi"/>
          <w:kern w:val="2"/>
          <w:sz w:val="21"/>
          <w:szCs w:val="22"/>
          <w:lang w:val="en-US" w:eastAsia="ja-JP"/>
        </w:rPr>
      </w:pPr>
      <w:r>
        <w:rPr>
          <w:lang w:eastAsia="zh-CN"/>
        </w:rPr>
        <w:t>9.1</w:t>
      </w:r>
      <w:r>
        <w:rPr>
          <w:lang w:eastAsia="zh-CN"/>
        </w:rPr>
        <w:tab/>
        <w:t>Solution A</w:t>
      </w:r>
      <w:r w:rsidRPr="00032C99">
        <w:rPr>
          <w:rFonts w:ascii="MS Mincho" w:eastAsia="MS Mincho" w:hAnsi="MS Mincho" w:cs="MS Mincho"/>
          <w:lang w:eastAsia="ja-JP"/>
        </w:rPr>
        <w:t>:</w:t>
      </w:r>
      <w:r w:rsidRPr="00032C99">
        <w:rPr>
          <w:lang w:val="en-US" w:eastAsia="zh-CN"/>
        </w:rPr>
        <w:t xml:space="preserve"> Edge/Fog Offloading using Resource Announcement</w:t>
      </w:r>
      <w:r>
        <w:tab/>
      </w:r>
      <w:r>
        <w:fldChar w:fldCharType="begin"/>
      </w:r>
      <w:r>
        <w:instrText xml:space="preserve"> PAGEREF _Toc532318956 \h </w:instrText>
      </w:r>
      <w:r>
        <w:fldChar w:fldCharType="separate"/>
      </w:r>
      <w:r>
        <w:t>41</w:t>
      </w:r>
      <w:r>
        <w:fldChar w:fldCharType="end"/>
      </w:r>
    </w:p>
    <w:p w14:paraId="72596E15" w14:textId="3241BD1A" w:rsidR="00561697" w:rsidRDefault="00561697">
      <w:pPr>
        <w:pStyle w:val="TOC3"/>
        <w:rPr>
          <w:rFonts w:asciiTheme="minorHAnsi" w:eastAsiaTheme="minorEastAsia" w:hAnsiTheme="minorHAnsi" w:cstheme="minorBidi"/>
          <w:kern w:val="2"/>
          <w:sz w:val="21"/>
          <w:szCs w:val="22"/>
          <w:lang w:val="en-US" w:eastAsia="ja-JP"/>
        </w:rPr>
      </w:pPr>
      <w:r>
        <w:rPr>
          <w:lang w:eastAsia="zh-CN"/>
        </w:rPr>
        <w:t>9.1.1</w:t>
      </w:r>
      <w:r>
        <w:rPr>
          <w:lang w:eastAsia="zh-CN"/>
        </w:rPr>
        <w:tab/>
        <w:t>Solution Applicability</w:t>
      </w:r>
      <w:r>
        <w:tab/>
      </w:r>
      <w:r>
        <w:fldChar w:fldCharType="begin"/>
      </w:r>
      <w:r>
        <w:instrText xml:space="preserve"> PAGEREF _Toc532318957 \h </w:instrText>
      </w:r>
      <w:r>
        <w:fldChar w:fldCharType="separate"/>
      </w:r>
      <w:r>
        <w:t>41</w:t>
      </w:r>
      <w:r>
        <w:fldChar w:fldCharType="end"/>
      </w:r>
    </w:p>
    <w:p w14:paraId="6BE10A98" w14:textId="142E2825" w:rsidR="00561697" w:rsidRDefault="00561697">
      <w:pPr>
        <w:pStyle w:val="TOC3"/>
        <w:rPr>
          <w:rFonts w:asciiTheme="minorHAnsi" w:eastAsiaTheme="minorEastAsia" w:hAnsiTheme="minorHAnsi" w:cstheme="minorBidi"/>
          <w:kern w:val="2"/>
          <w:sz w:val="21"/>
          <w:szCs w:val="22"/>
          <w:lang w:val="en-US" w:eastAsia="ja-JP"/>
        </w:rPr>
      </w:pPr>
      <w:r>
        <w:rPr>
          <w:lang w:eastAsia="zh-CN"/>
        </w:rPr>
        <w:t>9.1.2</w:t>
      </w:r>
      <w:r>
        <w:rPr>
          <w:lang w:eastAsia="zh-CN"/>
        </w:rPr>
        <w:tab/>
        <w:t>Solution Description</w:t>
      </w:r>
      <w:r>
        <w:tab/>
      </w:r>
      <w:r>
        <w:fldChar w:fldCharType="begin"/>
      </w:r>
      <w:r>
        <w:instrText xml:space="preserve"> PAGEREF _Toc532318958 \h </w:instrText>
      </w:r>
      <w:r>
        <w:fldChar w:fldCharType="separate"/>
      </w:r>
      <w:r>
        <w:t>41</w:t>
      </w:r>
      <w:r>
        <w:fldChar w:fldCharType="end"/>
      </w:r>
    </w:p>
    <w:p w14:paraId="336069DF" w14:textId="01B3E1E6" w:rsidR="00561697" w:rsidRDefault="00561697">
      <w:pPr>
        <w:pStyle w:val="TOC2"/>
        <w:rPr>
          <w:rFonts w:asciiTheme="minorHAnsi" w:eastAsiaTheme="minorEastAsia" w:hAnsiTheme="minorHAnsi" w:cstheme="minorBidi"/>
          <w:kern w:val="2"/>
          <w:sz w:val="21"/>
          <w:szCs w:val="22"/>
          <w:lang w:val="en-US" w:eastAsia="ja-JP"/>
        </w:rPr>
      </w:pPr>
      <w:r>
        <w:rPr>
          <w:lang w:eastAsia="zh-CN"/>
        </w:rPr>
        <w:t>9.2</w:t>
      </w:r>
      <w:r>
        <w:rPr>
          <w:lang w:eastAsia="zh-CN"/>
        </w:rPr>
        <w:tab/>
        <w:t>Solution X</w:t>
      </w:r>
      <w:r>
        <w:tab/>
      </w:r>
      <w:r>
        <w:fldChar w:fldCharType="begin"/>
      </w:r>
      <w:r>
        <w:instrText xml:space="preserve"> PAGEREF _Toc532318959 \h </w:instrText>
      </w:r>
      <w:r>
        <w:fldChar w:fldCharType="separate"/>
      </w:r>
      <w:r>
        <w:t>42</w:t>
      </w:r>
      <w:r>
        <w:fldChar w:fldCharType="end"/>
      </w:r>
    </w:p>
    <w:p w14:paraId="14CA6535" w14:textId="4AF1BC93" w:rsidR="00561697" w:rsidRDefault="00561697">
      <w:pPr>
        <w:pStyle w:val="TOC1"/>
        <w:rPr>
          <w:rFonts w:asciiTheme="minorHAnsi" w:eastAsiaTheme="minorEastAsia" w:hAnsiTheme="minorHAnsi" w:cstheme="minorBidi"/>
          <w:kern w:val="2"/>
          <w:sz w:val="21"/>
          <w:szCs w:val="22"/>
          <w:lang w:val="en-US" w:eastAsia="ja-JP"/>
        </w:rPr>
      </w:pPr>
      <w:r>
        <w:rPr>
          <w:lang w:eastAsia="zh-CN"/>
        </w:rPr>
        <w:t>10</w:t>
      </w:r>
      <w:r>
        <w:rPr>
          <w:lang w:eastAsia="zh-CN"/>
        </w:rPr>
        <w:tab/>
        <w:t>Conclusions</w:t>
      </w:r>
      <w:r>
        <w:tab/>
      </w:r>
      <w:r>
        <w:fldChar w:fldCharType="begin"/>
      </w:r>
      <w:r>
        <w:instrText xml:space="preserve"> PAGEREF _Toc532318960 \h </w:instrText>
      </w:r>
      <w:r>
        <w:fldChar w:fldCharType="separate"/>
      </w:r>
      <w:r>
        <w:t>42</w:t>
      </w:r>
      <w:r>
        <w:fldChar w:fldCharType="end"/>
      </w:r>
    </w:p>
    <w:p w14:paraId="339969E3" w14:textId="285D642F" w:rsidR="00561697" w:rsidRDefault="00561697">
      <w:pPr>
        <w:pStyle w:val="TOC1"/>
        <w:rPr>
          <w:rFonts w:asciiTheme="minorHAnsi" w:eastAsiaTheme="minorEastAsia" w:hAnsiTheme="minorHAnsi" w:cstheme="minorBidi"/>
          <w:kern w:val="2"/>
          <w:sz w:val="21"/>
          <w:szCs w:val="22"/>
          <w:lang w:val="en-US" w:eastAsia="ja-JP"/>
        </w:rPr>
      </w:pPr>
      <w:r>
        <w:t>I.</w:t>
      </w:r>
      <w:r>
        <w:tab/>
        <w:t>Annexes</w:t>
      </w:r>
      <w:r>
        <w:tab/>
      </w:r>
      <w:r>
        <w:fldChar w:fldCharType="begin"/>
      </w:r>
      <w:r>
        <w:instrText xml:space="preserve"> PAGEREF _Toc532318961 \h </w:instrText>
      </w:r>
      <w:r>
        <w:fldChar w:fldCharType="separate"/>
      </w:r>
      <w:r>
        <w:t>43</w:t>
      </w:r>
      <w:r>
        <w:fldChar w:fldCharType="end"/>
      </w:r>
    </w:p>
    <w:p w14:paraId="1F7FF5D2" w14:textId="2689D3AA" w:rsidR="00561697" w:rsidRDefault="00561697">
      <w:pPr>
        <w:pStyle w:val="TOC1"/>
        <w:rPr>
          <w:rFonts w:asciiTheme="minorHAnsi" w:eastAsiaTheme="minorEastAsia" w:hAnsiTheme="minorHAnsi" w:cstheme="minorBidi"/>
          <w:kern w:val="2"/>
          <w:sz w:val="21"/>
          <w:szCs w:val="22"/>
          <w:lang w:val="en-US" w:eastAsia="ja-JP"/>
        </w:rPr>
      </w:pPr>
      <w:r>
        <w:t>III.</w:t>
      </w:r>
      <w:r>
        <w:tab/>
        <w:t>History</w:t>
      </w:r>
      <w:r>
        <w:tab/>
      </w:r>
      <w:r>
        <w:fldChar w:fldCharType="begin"/>
      </w:r>
      <w:r>
        <w:instrText xml:space="preserve"> PAGEREF _Toc532318962 \h </w:instrText>
      </w:r>
      <w:r>
        <w:fldChar w:fldCharType="separate"/>
      </w:r>
      <w:r>
        <w:t>44</w:t>
      </w:r>
      <w:r>
        <w:fldChar w:fldCharType="end"/>
      </w:r>
    </w:p>
    <w:p w14:paraId="42CF3514" w14:textId="7E28C683" w:rsidR="00BB6418" w:rsidRPr="007362EA" w:rsidRDefault="00C842B8">
      <w:r w:rsidRPr="007362EA">
        <w:fldChar w:fldCharType="end"/>
      </w:r>
    </w:p>
    <w:p w14:paraId="2234245F" w14:textId="331DD8FD" w:rsidR="00BB6418" w:rsidRPr="007362EA" w:rsidRDefault="00BB6418" w:rsidP="005F2414">
      <w:pPr>
        <w:pStyle w:val="Heading1"/>
        <w:numPr>
          <w:ilvl w:val="0"/>
          <w:numId w:val="10"/>
        </w:numPr>
      </w:pPr>
      <w:r w:rsidRPr="007362EA">
        <w:rPr>
          <w:szCs w:val="36"/>
        </w:rPr>
        <w:br w:type="page"/>
      </w:r>
      <w:bookmarkStart w:id="5" w:name="_Toc300919384"/>
      <w:bookmarkStart w:id="6" w:name="_Toc488238692"/>
      <w:bookmarkStart w:id="7" w:name="_Toc488240042"/>
      <w:bookmarkStart w:id="8" w:name="_Toc489445742"/>
      <w:bookmarkStart w:id="9" w:name="_Toc489446031"/>
      <w:bookmarkStart w:id="10" w:name="_Toc532318896"/>
      <w:r w:rsidRPr="007362EA">
        <w:t>Scope</w:t>
      </w:r>
      <w:bookmarkEnd w:id="5"/>
      <w:bookmarkEnd w:id="6"/>
      <w:bookmarkEnd w:id="7"/>
      <w:bookmarkEnd w:id="8"/>
      <w:bookmarkEnd w:id="9"/>
      <w:bookmarkEnd w:id="10"/>
    </w:p>
    <w:p w14:paraId="5702C591" w14:textId="17E43457" w:rsidR="000F2B63" w:rsidRPr="007362EA" w:rsidRDefault="00F359F2" w:rsidP="00F359F2">
      <w:pPr>
        <w:pStyle w:val="oneM2M-Normal"/>
        <w:rPr>
          <w:lang w:eastAsia="ja-JP"/>
        </w:rPr>
      </w:pPr>
      <w:r w:rsidRPr="007362EA">
        <w:t xml:space="preserve">The present document studies how </w:t>
      </w:r>
      <w:r w:rsidR="00640B62">
        <w:t xml:space="preserve">to </w:t>
      </w:r>
      <w:r w:rsidRPr="007362EA">
        <w:t>Edge</w:t>
      </w:r>
      <w:r w:rsidR="00D4620D">
        <w:t xml:space="preserve"> and </w:t>
      </w:r>
      <w:r w:rsidRPr="007362EA">
        <w:t xml:space="preserve">Fog </w:t>
      </w:r>
      <w:r w:rsidR="00D4620D">
        <w:t>computing</w:t>
      </w:r>
      <w:r w:rsidR="00D4620D" w:rsidRPr="00D4620D">
        <w:t xml:space="preserve"> leverage</w:t>
      </w:r>
      <w:r w:rsidR="00D4620D">
        <w:t xml:space="preserve"> </w:t>
      </w:r>
      <w:r w:rsidR="00640B62">
        <w:t xml:space="preserve">in </w:t>
      </w:r>
      <w:r w:rsidRPr="007362EA">
        <w:t>oneM2M architecture. It also includes architectural and gap analysis, including key issues and solutions</w:t>
      </w:r>
      <w:r w:rsidRPr="007362EA">
        <w:rPr>
          <w:lang w:eastAsia="ja-JP"/>
        </w:rPr>
        <w:t>.</w:t>
      </w:r>
      <w:r w:rsidR="00211500">
        <w:rPr>
          <w:lang w:eastAsia="ja-JP"/>
        </w:rPr>
        <w:t xml:space="preserve"> </w:t>
      </w:r>
      <w:r w:rsidR="00211500" w:rsidRPr="00065DCF">
        <w:t>Based on the result of the study, it will identify possible advanced features and enhancements which the next oneM2M release(s) could support</w:t>
      </w:r>
      <w:r w:rsidR="00211500">
        <w:t>.</w:t>
      </w:r>
    </w:p>
    <w:p w14:paraId="41AEC1E8" w14:textId="22CD196B" w:rsidR="00787554" w:rsidRPr="007362EA" w:rsidRDefault="00787554" w:rsidP="005F2414">
      <w:pPr>
        <w:pStyle w:val="Heading1"/>
        <w:numPr>
          <w:ilvl w:val="0"/>
          <w:numId w:val="10"/>
        </w:numPr>
        <w:tabs>
          <w:tab w:val="left" w:pos="1140"/>
        </w:tabs>
      </w:pPr>
      <w:bookmarkStart w:id="11" w:name="_Toc300919385"/>
      <w:bookmarkStart w:id="12" w:name="_Toc488238693"/>
      <w:bookmarkStart w:id="13" w:name="_Toc488240043"/>
      <w:bookmarkStart w:id="14" w:name="_Toc489445743"/>
      <w:bookmarkStart w:id="15" w:name="_Toc489446032"/>
      <w:bookmarkStart w:id="16" w:name="_Toc532318897"/>
      <w:r w:rsidRPr="007362EA">
        <w:t>References</w:t>
      </w:r>
      <w:bookmarkEnd w:id="11"/>
      <w:bookmarkEnd w:id="12"/>
      <w:bookmarkEnd w:id="13"/>
      <w:bookmarkEnd w:id="14"/>
      <w:bookmarkEnd w:id="15"/>
      <w:bookmarkEnd w:id="16"/>
    </w:p>
    <w:p w14:paraId="2D29FC7B" w14:textId="77777777" w:rsidR="000F2B63" w:rsidRPr="007362EA" w:rsidRDefault="000F2B63" w:rsidP="004576A5">
      <w:pPr>
        <w:rPr>
          <w:rStyle w:val="Guidance"/>
          <w:rFonts w:ascii="Arial" w:hAnsi="Arial" w:cs="Arial"/>
          <w:sz w:val="18"/>
          <w:szCs w:val="18"/>
        </w:rPr>
      </w:pPr>
      <w:bookmarkStart w:id="17" w:name="_Toc300919386"/>
      <w:bookmarkStart w:id="18" w:name="_Toc488238694"/>
      <w:bookmarkStart w:id="19" w:name="_Toc488240044"/>
      <w:bookmarkStart w:id="20" w:name="_Toc489445744"/>
      <w:bookmarkStart w:id="21" w:name="_Toc489446033"/>
      <w:r w:rsidRPr="007362EA">
        <w:rPr>
          <w:rStyle w:val="Guidance"/>
          <w:rFonts w:ascii="Arial" w:hAnsi="Arial" w:cs="Arial"/>
          <w:sz w:val="18"/>
          <w:szCs w:val="18"/>
        </w:rPr>
        <w:t xml:space="preserve">The following text block applies. </w:t>
      </w:r>
    </w:p>
    <w:p w14:paraId="3EC7D832" w14:textId="7D520AC8" w:rsidR="000F2B63" w:rsidRPr="007362EA" w:rsidRDefault="000F2B63" w:rsidP="004576A5">
      <w:pPr>
        <w:rPr>
          <w:rFonts w:eastAsia="SimSun"/>
          <w:lang w:eastAsia="zh-CN"/>
        </w:rPr>
      </w:pPr>
      <w:r w:rsidRPr="007362EA">
        <w:rPr>
          <w:rFonts w:eastAsia="SimSun"/>
          <w:lang w:eastAsia="zh-CN"/>
        </w:rPr>
        <w:t>References are either specific (identified by date of publication and/or edition number or version number) or non- specific. For specific references, only the cited version applies. For non-specific references, the latest version of the referenced document (including any amendments) applies.</w:t>
      </w:r>
    </w:p>
    <w:p w14:paraId="4A415A0B" w14:textId="5616F8A2" w:rsidR="00653A3B" w:rsidRPr="007362EA" w:rsidRDefault="00653A3B" w:rsidP="005F2414">
      <w:pPr>
        <w:pStyle w:val="Heading2"/>
        <w:numPr>
          <w:ilvl w:val="1"/>
          <w:numId w:val="10"/>
        </w:numPr>
        <w:tabs>
          <w:tab w:val="left" w:pos="1140"/>
        </w:tabs>
      </w:pPr>
      <w:bookmarkStart w:id="22" w:name="_Toc532318898"/>
      <w:r w:rsidRPr="007362EA">
        <w:t>Normative references</w:t>
      </w:r>
      <w:bookmarkEnd w:id="17"/>
      <w:bookmarkEnd w:id="18"/>
      <w:bookmarkEnd w:id="19"/>
      <w:bookmarkEnd w:id="20"/>
      <w:bookmarkEnd w:id="21"/>
      <w:bookmarkEnd w:id="22"/>
    </w:p>
    <w:p w14:paraId="70D7B1E0" w14:textId="77777777" w:rsidR="001E37B6" w:rsidRPr="007362EA" w:rsidRDefault="001E37B6" w:rsidP="0028517B">
      <w:pPr>
        <w:outlineLvl w:val="0"/>
      </w:pPr>
      <w:r w:rsidRPr="007362EA">
        <w:t>Normative references are not applicable in the present document.</w:t>
      </w:r>
    </w:p>
    <w:p w14:paraId="204C42C1" w14:textId="7ADFFC78" w:rsidR="00653A3B" w:rsidRPr="007362EA" w:rsidRDefault="00653A3B" w:rsidP="005F2414">
      <w:pPr>
        <w:pStyle w:val="Heading2"/>
        <w:numPr>
          <w:ilvl w:val="1"/>
          <w:numId w:val="10"/>
        </w:numPr>
        <w:tabs>
          <w:tab w:val="left" w:pos="1140"/>
        </w:tabs>
      </w:pPr>
      <w:bookmarkStart w:id="23" w:name="_Toc489539998"/>
      <w:bookmarkStart w:id="24" w:name="_Toc489880984"/>
      <w:bookmarkStart w:id="25" w:name="_Toc489881387"/>
      <w:bookmarkStart w:id="26" w:name="_Toc489881786"/>
      <w:bookmarkStart w:id="27" w:name="_Toc490225309"/>
      <w:bookmarkStart w:id="28" w:name="_Toc490225708"/>
      <w:bookmarkStart w:id="29" w:name="_Toc489539999"/>
      <w:bookmarkStart w:id="30" w:name="_Toc489880985"/>
      <w:bookmarkStart w:id="31" w:name="_Toc489881388"/>
      <w:bookmarkStart w:id="32" w:name="_Toc489881787"/>
      <w:bookmarkStart w:id="33" w:name="_Toc490225310"/>
      <w:bookmarkStart w:id="34" w:name="_Toc490225709"/>
      <w:bookmarkStart w:id="35" w:name="_Toc300919387"/>
      <w:bookmarkStart w:id="36" w:name="_Toc488238695"/>
      <w:bookmarkStart w:id="37" w:name="_Toc488240045"/>
      <w:bookmarkStart w:id="38" w:name="_Toc489445745"/>
      <w:bookmarkStart w:id="39" w:name="_Toc489446034"/>
      <w:bookmarkStart w:id="40" w:name="_Toc532318899"/>
      <w:bookmarkEnd w:id="23"/>
      <w:bookmarkEnd w:id="24"/>
      <w:bookmarkEnd w:id="25"/>
      <w:bookmarkEnd w:id="26"/>
      <w:bookmarkEnd w:id="27"/>
      <w:bookmarkEnd w:id="28"/>
      <w:bookmarkEnd w:id="29"/>
      <w:bookmarkEnd w:id="30"/>
      <w:bookmarkEnd w:id="31"/>
      <w:bookmarkEnd w:id="32"/>
      <w:bookmarkEnd w:id="33"/>
      <w:bookmarkEnd w:id="34"/>
      <w:r w:rsidRPr="007362EA">
        <w:t>Informative references</w:t>
      </w:r>
      <w:bookmarkEnd w:id="35"/>
      <w:bookmarkEnd w:id="36"/>
      <w:bookmarkEnd w:id="37"/>
      <w:bookmarkEnd w:id="38"/>
      <w:bookmarkEnd w:id="39"/>
      <w:bookmarkEnd w:id="40"/>
    </w:p>
    <w:p w14:paraId="378A791A" w14:textId="3D342454" w:rsidR="000F2B63" w:rsidRPr="007362EA" w:rsidRDefault="000F2B63" w:rsidP="000F2B63">
      <w:pPr>
        <w:rPr>
          <w:rFonts w:ascii="Arial" w:hAnsi="Arial" w:cs="Arial"/>
          <w:i/>
          <w:color w:val="0000FF"/>
          <w:sz w:val="18"/>
          <w:szCs w:val="18"/>
        </w:rPr>
      </w:pPr>
      <w:r w:rsidRPr="007362EA">
        <w:rPr>
          <w:rStyle w:val="Guidance"/>
          <w:rFonts w:ascii="Arial" w:hAnsi="Arial" w:cs="Arial"/>
          <w:sz w:val="18"/>
          <w:szCs w:val="18"/>
        </w:rPr>
        <w:t>Clause 2.2 shall only contain informative references which are cited in the document itself.</w:t>
      </w:r>
    </w:p>
    <w:p w14:paraId="64120682" w14:textId="77777777" w:rsidR="001E37B6" w:rsidRPr="007362EA" w:rsidRDefault="001E37B6" w:rsidP="001E37B6">
      <w:pPr>
        <w:rPr>
          <w:lang w:eastAsia="en-GB"/>
        </w:rPr>
      </w:pPr>
      <w:r w:rsidRPr="007362EA">
        <w:rPr>
          <w:lang w:eastAsia="en-GB"/>
        </w:rPr>
        <w:t xml:space="preserve">The following referenced documents are </w:t>
      </w:r>
      <w:r w:rsidRPr="007362EA">
        <w:t>not necessary for the application of the present document but they assist the user with regard to a particular subject area</w:t>
      </w:r>
      <w:r w:rsidRPr="007362EA">
        <w:rPr>
          <w:lang w:eastAsia="en-GB"/>
        </w:rPr>
        <w:t>.</w:t>
      </w:r>
    </w:p>
    <w:p w14:paraId="67E6F1E2" w14:textId="2C57D88E" w:rsidR="001E37B6" w:rsidRPr="007362EA" w:rsidRDefault="004222F1" w:rsidP="001E37B6">
      <w:pPr>
        <w:pStyle w:val="EX"/>
      </w:pPr>
      <w:r w:rsidRPr="007362EA">
        <w:t>[</w:t>
      </w:r>
      <w:bookmarkStart w:id="41" w:name="REF_ONEM2MDRAFTINGRULES"/>
      <w:r w:rsidRPr="007362EA">
        <w:t>i.</w:t>
      </w:r>
      <w:r w:rsidRPr="007362EA">
        <w:fldChar w:fldCharType="begin"/>
      </w:r>
      <w:r w:rsidRPr="007362EA">
        <w:instrText>SEQ REFI</w:instrText>
      </w:r>
      <w:r w:rsidRPr="007362EA">
        <w:fldChar w:fldCharType="separate"/>
      </w:r>
      <w:r w:rsidR="00082C1D">
        <w:rPr>
          <w:noProof/>
        </w:rPr>
        <w:t>1</w:t>
      </w:r>
      <w:r w:rsidRPr="007362EA">
        <w:fldChar w:fldCharType="end"/>
      </w:r>
      <w:bookmarkEnd w:id="41"/>
      <w:r w:rsidRPr="007362EA">
        <w:t>]</w:t>
      </w:r>
      <w:r w:rsidRPr="007362EA">
        <w:tab/>
        <w:t>oneM2M Drafting Rules</w:t>
      </w:r>
      <w:r w:rsidR="001E37B6" w:rsidRPr="007362EA">
        <w:t>.</w:t>
      </w:r>
    </w:p>
    <w:p w14:paraId="1E22EBC7" w14:textId="411B93BB" w:rsidR="004222F1" w:rsidRDefault="001E37B6" w:rsidP="001E37B6">
      <w:pPr>
        <w:pStyle w:val="NO"/>
      </w:pPr>
      <w:r w:rsidRPr="007362EA">
        <w:t>NOTE:</w:t>
      </w:r>
      <w:r w:rsidRPr="007362EA">
        <w:tab/>
        <w:t xml:space="preserve">Available at </w:t>
      </w:r>
      <w:hyperlink r:id="rId9" w:history="1">
        <w:r w:rsidRPr="007362EA">
          <w:rPr>
            <w:rStyle w:val="Hyperlink"/>
          </w:rPr>
          <w:t>http://www.onem2m.org/images/files/oneM2M-Drafting-Rules.pdf</w:t>
        </w:r>
      </w:hyperlink>
      <w:r w:rsidRPr="007362EA">
        <w:t>.</w:t>
      </w:r>
    </w:p>
    <w:p w14:paraId="0C319401" w14:textId="003CDCAA" w:rsidR="00C73021" w:rsidRDefault="00C73021" w:rsidP="00C73021">
      <w:pPr>
        <w:pStyle w:val="EX"/>
      </w:pPr>
      <w:r>
        <w:t>[</w:t>
      </w:r>
      <w:bookmarkStart w:id="42" w:name="NIST_SP_800_145"/>
      <w:r>
        <w:t>i.2</w:t>
      </w:r>
      <w:bookmarkEnd w:id="42"/>
      <w:r>
        <w:t>]</w:t>
      </w:r>
      <w:r>
        <w:tab/>
      </w:r>
      <w:r w:rsidRPr="00015831">
        <w:t>NIST Special Publication 800-</w:t>
      </w:r>
      <w:r>
        <w:t>145</w:t>
      </w:r>
      <w:r w:rsidRPr="00015831">
        <w:t xml:space="preserve">, The NIST Definition of </w:t>
      </w:r>
      <w:r>
        <w:t xml:space="preserve">Cloud </w:t>
      </w:r>
      <w:r w:rsidRPr="00015831">
        <w:t xml:space="preserve">Computing, </w:t>
      </w:r>
      <w:r>
        <w:t xml:space="preserve">September </w:t>
      </w:r>
      <w:r w:rsidRPr="00015831">
        <w:t>201</w:t>
      </w:r>
      <w:r>
        <w:t>1 (</w:t>
      </w:r>
      <w:r w:rsidRPr="0037501E">
        <w:t>https://csrc.nist.gov/publications/detail/sp/800-145/final</w:t>
      </w:r>
      <w:r>
        <w:t>)</w:t>
      </w:r>
    </w:p>
    <w:p w14:paraId="6507AAE0" w14:textId="77777777" w:rsidR="00C73021" w:rsidRPr="007362EA" w:rsidRDefault="00C73021" w:rsidP="00C73021">
      <w:pPr>
        <w:pStyle w:val="EX"/>
      </w:pPr>
      <w:r>
        <w:t>[</w:t>
      </w:r>
      <w:bookmarkStart w:id="43" w:name="NIST_SP_800_191"/>
      <w:r>
        <w:t>i.3</w:t>
      </w:r>
      <w:bookmarkEnd w:id="43"/>
      <w:r>
        <w:t>]</w:t>
      </w:r>
      <w:r>
        <w:tab/>
      </w:r>
      <w:r w:rsidRPr="00015831">
        <w:t>NIST Special Publication 800-191 (Draft), The NIST Definition of Fog Computing, August 2017</w:t>
      </w:r>
      <w:r>
        <w:t xml:space="preserve"> (</w:t>
      </w:r>
      <w:r w:rsidRPr="00015831">
        <w:t>https://csrc.nist.gov/publications/detail/sp/800-191/draft</w:t>
      </w:r>
      <w:r>
        <w:t>)</w:t>
      </w:r>
    </w:p>
    <w:p w14:paraId="5BA67EA2" w14:textId="7CB41A8A" w:rsidR="00B12CCF" w:rsidRPr="007362EA" w:rsidRDefault="00B12CCF" w:rsidP="00B12CCF">
      <w:pPr>
        <w:pStyle w:val="EX"/>
      </w:pPr>
      <w:r w:rsidRPr="007024B1">
        <w:t>[</w:t>
      </w:r>
      <w:bookmarkStart w:id="44" w:name="REF_OpenFog_RA"/>
      <w:r w:rsidRPr="007024B1">
        <w:t>i.</w:t>
      </w:r>
      <w:r w:rsidR="00632ADA">
        <w:rPr>
          <w:rFonts w:eastAsiaTheme="minorEastAsia" w:hint="eastAsia"/>
          <w:lang w:eastAsia="ja-JP"/>
        </w:rPr>
        <w:t>4</w:t>
      </w:r>
      <w:bookmarkEnd w:id="44"/>
      <w:r w:rsidRPr="007024B1">
        <w:t>]</w:t>
      </w:r>
      <w:r w:rsidRPr="007024B1">
        <w:tab/>
        <w:t>OpenFog Reference Architecture for Fog Computing, February 2017 (OPFRA001.020817)</w:t>
      </w:r>
    </w:p>
    <w:p w14:paraId="7C8F296A" w14:textId="246B1CD1" w:rsidR="00564DE9" w:rsidRDefault="00564DE9" w:rsidP="00564DE9">
      <w:pPr>
        <w:pStyle w:val="EX"/>
      </w:pPr>
      <w:r w:rsidRPr="00043965">
        <w:t>[</w:t>
      </w:r>
      <w:bookmarkStart w:id="45" w:name="REF_GS_MEC_002"/>
      <w:r w:rsidRPr="006529FB">
        <w:t>i.</w:t>
      </w:r>
      <w:r w:rsidR="00632ADA" w:rsidRPr="002C4CD4">
        <w:rPr>
          <w:rFonts w:eastAsiaTheme="minorEastAsia"/>
          <w:lang w:eastAsia="ja-JP"/>
        </w:rPr>
        <w:t>5</w:t>
      </w:r>
      <w:bookmarkEnd w:id="45"/>
      <w:r w:rsidRPr="00043965">
        <w:t>]</w:t>
      </w:r>
      <w:r w:rsidRPr="00043965">
        <w:tab/>
      </w:r>
      <w:r>
        <w:t>ETSI GS MEC 002 (V1.1.1): “</w:t>
      </w:r>
      <w:r w:rsidRPr="00116D60">
        <w:t xml:space="preserve">Mobile Edge Computing (MEC); </w:t>
      </w:r>
      <w:r w:rsidRPr="00A579AD">
        <w:t>Technical Requirements</w:t>
      </w:r>
      <w:r>
        <w:t>”.</w:t>
      </w:r>
      <w:r w:rsidRPr="00043965">
        <w:t xml:space="preserve"> </w:t>
      </w:r>
    </w:p>
    <w:p w14:paraId="1B34B4FB" w14:textId="45F5C405" w:rsidR="00564DE9" w:rsidRDefault="00564DE9" w:rsidP="00564DE9">
      <w:pPr>
        <w:pStyle w:val="EX"/>
      </w:pPr>
      <w:r w:rsidRPr="00043965">
        <w:t>[</w:t>
      </w:r>
      <w:bookmarkStart w:id="46" w:name="REF_GS_MEC_003"/>
      <w:r w:rsidRPr="006529FB">
        <w:t>i</w:t>
      </w:r>
      <w:r w:rsidRPr="00043965">
        <w:t>.</w:t>
      </w:r>
      <w:r w:rsidR="00632ADA" w:rsidRPr="002C4CD4">
        <w:rPr>
          <w:rFonts w:eastAsiaTheme="minorEastAsia"/>
          <w:lang w:eastAsia="ja-JP"/>
        </w:rPr>
        <w:t>6</w:t>
      </w:r>
      <w:bookmarkEnd w:id="46"/>
      <w:r w:rsidRPr="00043965">
        <w:t>]</w:t>
      </w:r>
      <w:r w:rsidRPr="00043965">
        <w:tab/>
      </w:r>
      <w:r>
        <w:t>ETSI GS MEC 003 (V1.1.1): “</w:t>
      </w:r>
      <w:r w:rsidRPr="00116D60">
        <w:t>Mobile Edge Computing (MEC); Framework and Reference Architecture</w:t>
      </w:r>
      <w:r>
        <w:t>”.</w:t>
      </w:r>
      <w:r w:rsidRPr="00043965">
        <w:t xml:space="preserve"> </w:t>
      </w:r>
    </w:p>
    <w:p w14:paraId="500FC332" w14:textId="78A11501" w:rsidR="00564DE9" w:rsidRDefault="00564DE9" w:rsidP="00564DE9">
      <w:pPr>
        <w:pStyle w:val="EX"/>
      </w:pPr>
      <w:r w:rsidRPr="006529FB">
        <w:t>[</w:t>
      </w:r>
      <w:bookmarkStart w:id="47" w:name="REF_GS_MEC_009"/>
      <w:r w:rsidRPr="006529FB">
        <w:t>i.</w:t>
      </w:r>
      <w:r w:rsidR="00632ADA" w:rsidRPr="002C4CD4">
        <w:rPr>
          <w:rFonts w:eastAsiaTheme="minorEastAsia"/>
          <w:lang w:eastAsia="ja-JP"/>
        </w:rPr>
        <w:t>7</w:t>
      </w:r>
      <w:bookmarkEnd w:id="47"/>
      <w:r w:rsidRPr="002C4CD4">
        <w:t>]</w:t>
      </w:r>
      <w:r w:rsidRPr="00043965">
        <w:tab/>
      </w:r>
      <w:r>
        <w:t>ETSI GS MEC 009 (V1.1.1): “</w:t>
      </w:r>
      <w:r w:rsidRPr="00116D60">
        <w:t xml:space="preserve">Mobile Edge Computing (MEC); </w:t>
      </w:r>
      <w:r w:rsidRPr="00A579AD">
        <w:t>General principles for Mobile Edge Service APIs</w:t>
      </w:r>
      <w:r>
        <w:t>”.</w:t>
      </w:r>
      <w:r w:rsidRPr="00043965">
        <w:t xml:space="preserve"> </w:t>
      </w:r>
    </w:p>
    <w:p w14:paraId="07C02FFB" w14:textId="0A8FA1FA" w:rsidR="00564DE9" w:rsidRDefault="00564DE9" w:rsidP="00564DE9">
      <w:pPr>
        <w:pStyle w:val="EX"/>
      </w:pPr>
      <w:r w:rsidRPr="00043965">
        <w:t>[</w:t>
      </w:r>
      <w:bookmarkStart w:id="48" w:name="REF_GS_MEC_010_1"/>
      <w:r w:rsidRPr="00043965">
        <w:t>i.</w:t>
      </w:r>
      <w:r w:rsidR="00632ADA" w:rsidRPr="002C4CD4">
        <w:rPr>
          <w:rFonts w:eastAsiaTheme="minorEastAsia"/>
          <w:lang w:eastAsia="ja-JP"/>
        </w:rPr>
        <w:t>8</w:t>
      </w:r>
      <w:bookmarkEnd w:id="48"/>
      <w:r w:rsidRPr="009A735C">
        <w:t>]</w:t>
      </w:r>
      <w:r w:rsidRPr="00043965">
        <w:tab/>
      </w:r>
      <w:r>
        <w:t>ETSI GS MEC 010-1 (V1.1.1): “</w:t>
      </w:r>
      <w:r w:rsidRPr="00116D60">
        <w:t xml:space="preserve">Mobile Edge Computing (MEC); </w:t>
      </w:r>
      <w:r w:rsidRPr="002F3F6C">
        <w:rPr>
          <w:lang w:eastAsia="zh-CN"/>
        </w:rPr>
        <w:t>Mobile Edge Management; Part 1: System, host and platform management</w:t>
      </w:r>
      <w:r>
        <w:t>”.</w:t>
      </w:r>
      <w:r w:rsidRPr="00043965">
        <w:t xml:space="preserve"> </w:t>
      </w:r>
    </w:p>
    <w:p w14:paraId="72FD695A" w14:textId="243FA93F" w:rsidR="00564DE9" w:rsidRDefault="00564DE9" w:rsidP="00564DE9">
      <w:pPr>
        <w:pStyle w:val="EX"/>
      </w:pPr>
      <w:r w:rsidRPr="003819E4">
        <w:t>[</w:t>
      </w:r>
      <w:bookmarkStart w:id="49" w:name="REF_GS_MEC_010_2"/>
      <w:r w:rsidRPr="003819E4">
        <w:t>i.</w:t>
      </w:r>
      <w:r w:rsidR="00632ADA" w:rsidRPr="002C4CD4">
        <w:rPr>
          <w:rFonts w:eastAsiaTheme="minorEastAsia"/>
          <w:lang w:eastAsia="ja-JP"/>
        </w:rPr>
        <w:t>9</w:t>
      </w:r>
      <w:bookmarkEnd w:id="49"/>
      <w:r w:rsidRPr="009A735C">
        <w:t>]</w:t>
      </w:r>
      <w:r w:rsidRPr="00043965">
        <w:tab/>
      </w:r>
      <w:r>
        <w:t>ETSI GS MEC 010-2 (V1.1.1): “</w:t>
      </w:r>
      <w:r w:rsidRPr="00116D60">
        <w:t xml:space="preserve">Mobile Edge Computing (MEC); </w:t>
      </w:r>
      <w:r w:rsidRPr="001420FD">
        <w:rPr>
          <w:lang w:eastAsia="zh-CN"/>
        </w:rPr>
        <w:t>Mobile Edge Management; Part 2: Application lifecycle, rules and requirements management</w:t>
      </w:r>
      <w:r>
        <w:t>”.</w:t>
      </w:r>
      <w:r w:rsidRPr="00043965">
        <w:t xml:space="preserve"> </w:t>
      </w:r>
    </w:p>
    <w:p w14:paraId="7EBF923C" w14:textId="11F15148" w:rsidR="00564DE9" w:rsidRDefault="00564DE9" w:rsidP="00564DE9">
      <w:pPr>
        <w:pStyle w:val="EX"/>
      </w:pPr>
      <w:r w:rsidRPr="00043965">
        <w:t>[</w:t>
      </w:r>
      <w:bookmarkStart w:id="50" w:name="REF_GS_MEC_011"/>
      <w:r w:rsidRPr="00043965">
        <w:t>i.</w:t>
      </w:r>
      <w:r w:rsidR="00632ADA" w:rsidRPr="002C4CD4">
        <w:rPr>
          <w:rFonts w:eastAsiaTheme="minorEastAsia"/>
          <w:lang w:eastAsia="ja-JP"/>
        </w:rPr>
        <w:t>10</w:t>
      </w:r>
      <w:bookmarkEnd w:id="50"/>
      <w:r w:rsidRPr="009A735C">
        <w:t>]</w:t>
      </w:r>
      <w:r w:rsidRPr="00043965">
        <w:tab/>
      </w:r>
      <w:r>
        <w:t>ETSI GS MEC 011 (V1.1.1): “</w:t>
      </w:r>
      <w:r w:rsidRPr="00116D60">
        <w:t xml:space="preserve">Mobile Edge Computing (MEC); </w:t>
      </w:r>
      <w:r w:rsidRPr="00A579AD">
        <w:t>Mobile Edge Platform Application Enablement</w:t>
      </w:r>
      <w:r>
        <w:t>”.</w:t>
      </w:r>
      <w:r w:rsidRPr="00043965">
        <w:t xml:space="preserve"> </w:t>
      </w:r>
    </w:p>
    <w:p w14:paraId="165A0169" w14:textId="0A64F379" w:rsidR="00564DE9" w:rsidRDefault="00564DE9" w:rsidP="00564DE9">
      <w:pPr>
        <w:pStyle w:val="EX"/>
      </w:pPr>
      <w:r w:rsidRPr="003819E4">
        <w:t>[</w:t>
      </w:r>
      <w:bookmarkStart w:id="51" w:name="REF_GS_MEC_012"/>
      <w:r w:rsidRPr="003819E4">
        <w:t>i</w:t>
      </w:r>
      <w:r w:rsidRPr="009A735C">
        <w:t>.</w:t>
      </w:r>
      <w:r w:rsidR="00632ADA" w:rsidRPr="002C4CD4">
        <w:rPr>
          <w:rFonts w:eastAsiaTheme="minorEastAsia"/>
          <w:lang w:eastAsia="ja-JP"/>
        </w:rPr>
        <w:t>11</w:t>
      </w:r>
      <w:bookmarkEnd w:id="51"/>
      <w:r w:rsidRPr="009A735C">
        <w:t>]</w:t>
      </w:r>
      <w:r w:rsidRPr="00043965">
        <w:tab/>
      </w:r>
      <w:r>
        <w:t>ETSI GS MEC 012 (V1.1.1): “</w:t>
      </w:r>
      <w:r w:rsidRPr="00116D60">
        <w:t xml:space="preserve">Mobile Edge Computing (MEC); </w:t>
      </w:r>
      <w:r w:rsidRPr="00A579AD">
        <w:t>Radio Network Information API</w:t>
      </w:r>
      <w:r>
        <w:t>”.</w:t>
      </w:r>
      <w:r w:rsidRPr="00043965">
        <w:t xml:space="preserve"> </w:t>
      </w:r>
    </w:p>
    <w:p w14:paraId="15F4C521" w14:textId="3FF42618" w:rsidR="00564DE9" w:rsidRDefault="00564DE9" w:rsidP="00564DE9">
      <w:pPr>
        <w:pStyle w:val="EX"/>
      </w:pPr>
      <w:r w:rsidRPr="003D1B07">
        <w:t>[</w:t>
      </w:r>
      <w:bookmarkStart w:id="52" w:name="REF_GS_MEC_013"/>
      <w:r w:rsidRPr="003D1B07">
        <w:t>i</w:t>
      </w:r>
      <w:r w:rsidRPr="009A735C">
        <w:t>.</w:t>
      </w:r>
      <w:r w:rsidR="00632ADA" w:rsidRPr="002C4CD4">
        <w:rPr>
          <w:rFonts w:eastAsiaTheme="minorEastAsia"/>
          <w:lang w:eastAsia="ja-JP"/>
        </w:rPr>
        <w:t>12</w:t>
      </w:r>
      <w:bookmarkEnd w:id="52"/>
      <w:r w:rsidRPr="009A735C">
        <w:t>]</w:t>
      </w:r>
      <w:r w:rsidRPr="00043965">
        <w:tab/>
      </w:r>
      <w:r>
        <w:t>ETSI GS MEC 013 (V1.1.1): “</w:t>
      </w:r>
      <w:r w:rsidRPr="00116D60">
        <w:t xml:space="preserve">Mobile Edge Computing (MEC); </w:t>
      </w:r>
      <w:r w:rsidRPr="00A579AD">
        <w:t>Location API</w:t>
      </w:r>
      <w:r>
        <w:t>”.</w:t>
      </w:r>
      <w:r w:rsidRPr="00043965">
        <w:t xml:space="preserve"> </w:t>
      </w:r>
    </w:p>
    <w:p w14:paraId="6A3B4E5D" w14:textId="0E852725" w:rsidR="00564DE9" w:rsidRDefault="00564DE9" w:rsidP="00564DE9">
      <w:pPr>
        <w:pStyle w:val="EX"/>
      </w:pPr>
      <w:r w:rsidRPr="00043965">
        <w:t>[</w:t>
      </w:r>
      <w:bookmarkStart w:id="53" w:name="REF_GS_MEC_014"/>
      <w:r w:rsidRPr="00043965">
        <w:t>i.</w:t>
      </w:r>
      <w:r w:rsidR="00632ADA" w:rsidRPr="002C4CD4">
        <w:rPr>
          <w:rFonts w:eastAsiaTheme="minorEastAsia"/>
          <w:lang w:eastAsia="ja-JP"/>
        </w:rPr>
        <w:t>13</w:t>
      </w:r>
      <w:bookmarkEnd w:id="53"/>
      <w:r w:rsidRPr="009A735C">
        <w:t>]</w:t>
      </w:r>
      <w:r w:rsidRPr="00043965">
        <w:tab/>
      </w:r>
      <w:r>
        <w:t>ETSI GS MEC 014 (V1.1.1): “</w:t>
      </w:r>
      <w:r w:rsidRPr="00116D60">
        <w:t xml:space="preserve">Mobile Edge Computing (MEC); </w:t>
      </w:r>
      <w:r w:rsidRPr="002F3F6C">
        <w:rPr>
          <w:lang w:eastAsia="zh-CN"/>
        </w:rPr>
        <w:t>UE Identity API</w:t>
      </w:r>
      <w:r>
        <w:t>”.</w:t>
      </w:r>
      <w:r w:rsidRPr="00043965">
        <w:t xml:space="preserve"> </w:t>
      </w:r>
    </w:p>
    <w:p w14:paraId="003A3BA7" w14:textId="3D6727B8" w:rsidR="00564DE9" w:rsidRDefault="00564DE9" w:rsidP="00564DE9">
      <w:pPr>
        <w:pStyle w:val="EX"/>
      </w:pPr>
      <w:r w:rsidRPr="00925E00">
        <w:t>[</w:t>
      </w:r>
      <w:bookmarkStart w:id="54" w:name="REF_GS_MEC_015"/>
      <w:r w:rsidRPr="00925E00">
        <w:t>i.</w:t>
      </w:r>
      <w:r w:rsidR="00632ADA" w:rsidRPr="002C4CD4">
        <w:rPr>
          <w:rFonts w:eastAsiaTheme="minorEastAsia"/>
          <w:lang w:eastAsia="ja-JP"/>
        </w:rPr>
        <w:t>14</w:t>
      </w:r>
      <w:bookmarkEnd w:id="54"/>
      <w:r w:rsidRPr="009A735C">
        <w:t>]</w:t>
      </w:r>
      <w:r w:rsidRPr="00043965">
        <w:tab/>
      </w:r>
      <w:r>
        <w:t>ETSI GS MEC 015 (V1.1.1): “</w:t>
      </w:r>
      <w:r w:rsidRPr="00116D60">
        <w:t xml:space="preserve">Mobile Edge Computing (MEC); </w:t>
      </w:r>
      <w:r w:rsidRPr="002F3F6C">
        <w:t>Bandwidth Management API</w:t>
      </w:r>
      <w:r>
        <w:t>”.</w:t>
      </w:r>
      <w:r w:rsidRPr="00043965">
        <w:t xml:space="preserve"> </w:t>
      </w:r>
    </w:p>
    <w:p w14:paraId="550F1E6E" w14:textId="711FC5B1" w:rsidR="00564DE9" w:rsidRDefault="00564DE9" w:rsidP="00564DE9">
      <w:pPr>
        <w:pStyle w:val="EX"/>
      </w:pPr>
      <w:r w:rsidRPr="00043965">
        <w:t>[</w:t>
      </w:r>
      <w:bookmarkStart w:id="55" w:name="REF_GS_MEC_016"/>
      <w:r w:rsidRPr="00043965">
        <w:t>i.</w:t>
      </w:r>
      <w:r w:rsidR="009A735C">
        <w:rPr>
          <w:rFonts w:eastAsiaTheme="minorEastAsia" w:hint="eastAsia"/>
          <w:lang w:eastAsia="ja-JP"/>
        </w:rPr>
        <w:t>15</w:t>
      </w:r>
      <w:bookmarkEnd w:id="55"/>
      <w:r w:rsidRPr="009A735C">
        <w:t>]</w:t>
      </w:r>
      <w:r w:rsidRPr="00043965">
        <w:tab/>
      </w:r>
      <w:r>
        <w:t>ETSI GS MEC 016 (V1.1.1): “</w:t>
      </w:r>
      <w:r w:rsidRPr="00116D60">
        <w:t xml:space="preserve">Mobile Edge Computing (MEC); </w:t>
      </w:r>
      <w:r w:rsidRPr="00A579AD">
        <w:t>UE application interface</w:t>
      </w:r>
      <w:r>
        <w:t>”.</w:t>
      </w:r>
      <w:r w:rsidRPr="00043965">
        <w:t xml:space="preserve"> </w:t>
      </w:r>
    </w:p>
    <w:p w14:paraId="400F349C" w14:textId="5E6E8C8D" w:rsidR="00564DE9" w:rsidRDefault="00564DE9" w:rsidP="00564DE9">
      <w:pPr>
        <w:pStyle w:val="EX"/>
      </w:pPr>
      <w:r>
        <w:t>[</w:t>
      </w:r>
      <w:bookmarkStart w:id="56" w:name="REF_NFV_WC2017"/>
      <w:r>
        <w:t>i</w:t>
      </w:r>
      <w:r w:rsidRPr="009A735C">
        <w:t>.</w:t>
      </w:r>
      <w:r w:rsidR="009A735C">
        <w:rPr>
          <w:rFonts w:eastAsiaTheme="minorEastAsia" w:hint="eastAsia"/>
          <w:lang w:eastAsia="ja-JP"/>
        </w:rPr>
        <w:t>16</w:t>
      </w:r>
      <w:bookmarkEnd w:id="56"/>
      <w:r w:rsidRPr="009A735C">
        <w:t>]</w:t>
      </w:r>
      <w:r w:rsidRPr="00043965">
        <w:tab/>
      </w:r>
      <w:r w:rsidRPr="00116D60">
        <w:t>NFV World Congre</w:t>
      </w:r>
      <w:r>
        <w:t>ss 2017 - Enabling the 5G Cloud.</w:t>
      </w:r>
      <w:r w:rsidRPr="00043965">
        <w:t xml:space="preserve"> </w:t>
      </w:r>
    </w:p>
    <w:p w14:paraId="226213F3" w14:textId="59FF4619" w:rsidR="00564DE9" w:rsidRDefault="00564DE9" w:rsidP="00564DE9">
      <w:pPr>
        <w:pStyle w:val="EX"/>
        <w:ind w:firstLine="0"/>
      </w:pPr>
      <w:r>
        <w:t>(</w:t>
      </w:r>
      <w:hyperlink r:id="rId10" w:history="1">
        <w:r w:rsidRPr="00AF4211">
          <w:rPr>
            <w:rStyle w:val="Hyperlink"/>
          </w:rPr>
          <w:t>http://www.etsi.org/multi-access-edge-computing/mec-presentations-at-industry-events</w:t>
        </w:r>
      </w:hyperlink>
      <w:r>
        <w:t>)</w:t>
      </w:r>
    </w:p>
    <w:p w14:paraId="5B59E625" w14:textId="1D3EDD49" w:rsidR="00564DE9" w:rsidRDefault="00564DE9" w:rsidP="00564DE9">
      <w:pPr>
        <w:pStyle w:val="EX"/>
      </w:pPr>
      <w:r w:rsidRPr="00043965">
        <w:t>[</w:t>
      </w:r>
      <w:bookmarkStart w:id="57" w:name="REF_3GPP_TS_36413"/>
      <w:r w:rsidRPr="00043965">
        <w:t>i</w:t>
      </w:r>
      <w:r w:rsidRPr="009A735C">
        <w:t>.</w:t>
      </w:r>
      <w:r w:rsidR="009A735C">
        <w:rPr>
          <w:rFonts w:eastAsiaTheme="minorEastAsia" w:hint="eastAsia"/>
          <w:lang w:eastAsia="ja-JP"/>
        </w:rPr>
        <w:t>1</w:t>
      </w:r>
      <w:r w:rsidR="00082C1D">
        <w:rPr>
          <w:rFonts w:eastAsiaTheme="minorEastAsia"/>
          <w:lang w:eastAsia="ja-JP"/>
        </w:rPr>
        <w:t>7</w:t>
      </w:r>
      <w:bookmarkEnd w:id="57"/>
      <w:r w:rsidRPr="009A735C">
        <w:t>]</w:t>
      </w:r>
      <w:r w:rsidRPr="00043965">
        <w:tab/>
      </w:r>
      <w:r>
        <w:t>3GPP TS 36.413:</w:t>
      </w:r>
      <w:r w:rsidRPr="00EC223B">
        <w:t xml:space="preserve"> </w:t>
      </w:r>
      <w:r>
        <w:t xml:space="preserve">“LTE; </w:t>
      </w:r>
      <w:r w:rsidRPr="00EC223B">
        <w:t>Evolved Universal Terrestrial Radio Access Network (E-UTRAN); S1 Application Protocol (S1AP)</w:t>
      </w:r>
      <w:r>
        <w:t>”.</w:t>
      </w:r>
      <w:r w:rsidRPr="00043965">
        <w:t xml:space="preserve"> </w:t>
      </w:r>
    </w:p>
    <w:p w14:paraId="22DEFF92" w14:textId="288EA570" w:rsidR="00564DE9" w:rsidRDefault="00564DE9" w:rsidP="00564DE9">
      <w:pPr>
        <w:pStyle w:val="EX"/>
      </w:pPr>
      <w:r w:rsidRPr="00043965">
        <w:t>[</w:t>
      </w:r>
      <w:bookmarkStart w:id="58" w:name="REF_3GPP_TS_36214"/>
      <w:r w:rsidRPr="00043965">
        <w:t>i</w:t>
      </w:r>
      <w:r w:rsidRPr="009A735C">
        <w:t>.</w:t>
      </w:r>
      <w:r w:rsidR="009A735C">
        <w:rPr>
          <w:rFonts w:eastAsiaTheme="minorEastAsia" w:hint="eastAsia"/>
          <w:lang w:eastAsia="ja-JP"/>
        </w:rPr>
        <w:t>1</w:t>
      </w:r>
      <w:r w:rsidR="00082C1D">
        <w:rPr>
          <w:rFonts w:eastAsiaTheme="minorEastAsia"/>
          <w:lang w:eastAsia="ja-JP"/>
        </w:rPr>
        <w:t>8</w:t>
      </w:r>
      <w:bookmarkEnd w:id="58"/>
      <w:r w:rsidRPr="009A735C">
        <w:t>]</w:t>
      </w:r>
      <w:r w:rsidRPr="00043965">
        <w:tab/>
      </w:r>
      <w:r>
        <w:t>3GPP TS 36.</w:t>
      </w:r>
      <w:r w:rsidRPr="00B21A44">
        <w:t>214: "LTE; Evolved Universal Terrestrial Radio Access (E-UTRA); Physical laye</w:t>
      </w:r>
      <w:r>
        <w:t>r; Measurements”.</w:t>
      </w:r>
      <w:r w:rsidRPr="00043965">
        <w:t xml:space="preserve"> </w:t>
      </w:r>
    </w:p>
    <w:p w14:paraId="5FFF4D9E" w14:textId="576DE251" w:rsidR="00564DE9" w:rsidRDefault="00564DE9" w:rsidP="00564DE9">
      <w:pPr>
        <w:pStyle w:val="EX"/>
      </w:pPr>
      <w:r w:rsidRPr="00043965">
        <w:t>[</w:t>
      </w:r>
      <w:bookmarkStart w:id="59" w:name="REF_3GPP_TS_36331"/>
      <w:r w:rsidRPr="00043965">
        <w:t>i</w:t>
      </w:r>
      <w:r w:rsidRPr="009A735C">
        <w:t>.</w:t>
      </w:r>
      <w:r w:rsidR="00082C1D">
        <w:rPr>
          <w:rFonts w:eastAsiaTheme="minorEastAsia"/>
          <w:lang w:eastAsia="ja-JP"/>
        </w:rPr>
        <w:t>19</w:t>
      </w:r>
      <w:bookmarkEnd w:id="59"/>
      <w:r w:rsidRPr="009A735C">
        <w:t>]</w:t>
      </w:r>
      <w:r w:rsidRPr="00043965">
        <w:tab/>
      </w:r>
      <w:r>
        <w:t>3GPP TS 36.</w:t>
      </w:r>
      <w:r w:rsidRPr="00CE01C6">
        <w:t>331:"LTE; Evolved Universal Terrestrial Radio Access (E-UTRA); Radio Resource Control (RRC); Protoco</w:t>
      </w:r>
      <w:r>
        <w:t>l specification</w:t>
      </w:r>
      <w:r w:rsidRPr="00CE01C6">
        <w:t>".</w:t>
      </w:r>
    </w:p>
    <w:p w14:paraId="60518E79" w14:textId="29B5EF92" w:rsidR="00564DE9" w:rsidRDefault="00564DE9" w:rsidP="00564DE9">
      <w:pPr>
        <w:pStyle w:val="EX"/>
      </w:pPr>
      <w:r w:rsidRPr="00043965">
        <w:t>[</w:t>
      </w:r>
      <w:bookmarkStart w:id="60" w:name="REF_3GPP_TS_29171"/>
      <w:r w:rsidRPr="009A735C">
        <w:t>i.</w:t>
      </w:r>
      <w:r w:rsidR="009A735C">
        <w:rPr>
          <w:rFonts w:eastAsiaTheme="minorEastAsia" w:hint="eastAsia"/>
          <w:lang w:eastAsia="ja-JP"/>
        </w:rPr>
        <w:t>2</w:t>
      </w:r>
      <w:r w:rsidR="00082C1D">
        <w:rPr>
          <w:rFonts w:eastAsiaTheme="minorEastAsia"/>
          <w:lang w:eastAsia="ja-JP"/>
        </w:rPr>
        <w:t>0</w:t>
      </w:r>
      <w:bookmarkEnd w:id="60"/>
      <w:r w:rsidRPr="009A735C">
        <w:t>]</w:t>
      </w:r>
      <w:r w:rsidRPr="00043965">
        <w:tab/>
      </w:r>
      <w:r>
        <w:t>3GPP TS 29.171: "</w:t>
      </w:r>
      <w:r w:rsidRPr="003668A3">
        <w:t>LTE; Location Services (LCS); LCS Application Protocol (LCS-AP) between the Mobile Management Entity (MME) and Evolved Serving Mobile Location Centre (E-SMLC); SLs interface</w:t>
      </w:r>
      <w:r>
        <w:t>”.</w:t>
      </w:r>
    </w:p>
    <w:p w14:paraId="33D39D43" w14:textId="5B32981F" w:rsidR="00564DE9" w:rsidRPr="001D446D" w:rsidRDefault="00564DE9" w:rsidP="00564DE9">
      <w:pPr>
        <w:pStyle w:val="EX"/>
        <w:rPr>
          <w:rFonts w:eastAsia="Yu Mincho"/>
          <w:lang w:eastAsia="ja-JP"/>
        </w:rPr>
      </w:pPr>
      <w:r>
        <w:t>[</w:t>
      </w:r>
      <w:bookmarkStart w:id="61" w:name="REF_3GPP_TS_23401"/>
      <w:r w:rsidRPr="009A735C">
        <w:t>i.</w:t>
      </w:r>
      <w:r w:rsidR="009A735C">
        <w:rPr>
          <w:rFonts w:eastAsiaTheme="minorEastAsia" w:hint="eastAsia"/>
          <w:lang w:eastAsia="ja-JP"/>
        </w:rPr>
        <w:t>2</w:t>
      </w:r>
      <w:r w:rsidR="00082C1D">
        <w:rPr>
          <w:rFonts w:eastAsiaTheme="minorEastAsia"/>
          <w:lang w:eastAsia="ja-JP"/>
        </w:rPr>
        <w:t>1</w:t>
      </w:r>
      <w:bookmarkEnd w:id="61"/>
      <w:r w:rsidRPr="009A735C">
        <w:t>]</w:t>
      </w:r>
      <w:r>
        <w:tab/>
        <w:t>3GPP TS 23.401:</w:t>
      </w:r>
      <w:r w:rsidRPr="00D979D5">
        <w:t xml:space="preserve"> </w:t>
      </w:r>
      <w:r>
        <w:t>“LTE; General Packet Radio Service (GPRS) enhancements for Evolved</w:t>
      </w:r>
      <w:r w:rsidRPr="001D446D">
        <w:rPr>
          <w:rFonts w:ascii="Yu Mincho" w:eastAsia="Yu Mincho" w:hAnsi="Yu Mincho" w:hint="eastAsia"/>
          <w:lang w:eastAsia="ja-JP"/>
        </w:rPr>
        <w:t xml:space="preserve"> </w:t>
      </w:r>
      <w:r>
        <w:t>Universal Terrestrial Radio Access Network (E-UTRAN) access”</w:t>
      </w:r>
      <w:r w:rsidRPr="001D446D">
        <w:rPr>
          <w:rFonts w:eastAsia="Yu Mincho" w:hint="eastAsia"/>
          <w:lang w:eastAsia="ja-JP"/>
        </w:rPr>
        <w:t>.</w:t>
      </w:r>
    </w:p>
    <w:p w14:paraId="5844DCFE" w14:textId="4F0213FD" w:rsidR="00564DE9" w:rsidRDefault="00564DE9" w:rsidP="00564DE9">
      <w:pPr>
        <w:pStyle w:val="EX"/>
      </w:pPr>
      <w:r>
        <w:t>[</w:t>
      </w:r>
      <w:bookmarkStart w:id="62" w:name="REF_3GPP_TS_32602"/>
      <w:r w:rsidRPr="009A735C">
        <w:t>i.</w:t>
      </w:r>
      <w:r w:rsidR="009A735C">
        <w:rPr>
          <w:rFonts w:eastAsiaTheme="minorEastAsia" w:hint="eastAsia"/>
          <w:lang w:eastAsia="ja-JP"/>
        </w:rPr>
        <w:t>2</w:t>
      </w:r>
      <w:r w:rsidR="00082C1D">
        <w:rPr>
          <w:rFonts w:eastAsiaTheme="minorEastAsia"/>
          <w:lang w:eastAsia="ja-JP"/>
        </w:rPr>
        <w:t>2</w:t>
      </w:r>
      <w:bookmarkEnd w:id="62"/>
      <w:r w:rsidRPr="009A735C">
        <w:t>]</w:t>
      </w:r>
      <w:r>
        <w:tab/>
        <w:t>3GPP TS 32.602: "Digital cellular telecommunications system (Phase 2+); Universal Mobile Telecommunications System (UMTS); LTE; Telecommunication management; Configuration Management</w:t>
      </w:r>
      <w:r w:rsidR="00561697">
        <w:t xml:space="preserve"> </w:t>
      </w:r>
      <w:r>
        <w:t xml:space="preserve">(CM); Basic CM </w:t>
      </w:r>
      <w:bookmarkStart w:id="63" w:name="_Hlk514161204"/>
      <w:r>
        <w:t>Integration Reference Point</w:t>
      </w:r>
      <w:bookmarkEnd w:id="63"/>
      <w:r>
        <w:t xml:space="preserve"> (IRP); Information Service (IS)".</w:t>
      </w:r>
    </w:p>
    <w:p w14:paraId="64DEEB51" w14:textId="46C75281" w:rsidR="00564DE9" w:rsidRDefault="00564DE9" w:rsidP="00564DE9">
      <w:pPr>
        <w:pStyle w:val="EX"/>
      </w:pPr>
      <w:r w:rsidRPr="009A735C">
        <w:t>[</w:t>
      </w:r>
      <w:bookmarkStart w:id="64" w:name="REF_3GPP_TS_32662"/>
      <w:r w:rsidRPr="009A735C">
        <w:t>i.</w:t>
      </w:r>
      <w:r w:rsidR="009A735C">
        <w:rPr>
          <w:rFonts w:eastAsiaTheme="minorEastAsia" w:hint="eastAsia"/>
          <w:lang w:eastAsia="ja-JP"/>
        </w:rPr>
        <w:t>2</w:t>
      </w:r>
      <w:r w:rsidR="00082C1D">
        <w:rPr>
          <w:rFonts w:eastAsiaTheme="minorEastAsia"/>
          <w:lang w:eastAsia="ja-JP"/>
        </w:rPr>
        <w:t>3</w:t>
      </w:r>
      <w:bookmarkEnd w:id="64"/>
      <w:r w:rsidRPr="009A735C">
        <w:t>]</w:t>
      </w:r>
      <w:r>
        <w:tab/>
        <w:t>3GPP TS 32.662: "Digital cellular telecommunications system (Phase 2+); Universal Mobile Telecommunications System (UMTS); LTE; Telecommunication management; Configuration Management (CM); Kernel CM Information Service (IS)".</w:t>
      </w:r>
    </w:p>
    <w:p w14:paraId="56F6639B" w14:textId="3DFB83DA" w:rsidR="00564DE9" w:rsidRDefault="00564DE9" w:rsidP="00564DE9">
      <w:pPr>
        <w:pStyle w:val="EX"/>
      </w:pPr>
      <w:r>
        <w:t>[</w:t>
      </w:r>
      <w:bookmarkStart w:id="65" w:name="REF_3GPP_TS_32332"/>
      <w:r w:rsidRPr="009A735C">
        <w:t>i.</w:t>
      </w:r>
      <w:r w:rsidR="009A735C">
        <w:rPr>
          <w:rFonts w:eastAsiaTheme="minorEastAsia" w:hint="eastAsia"/>
          <w:lang w:eastAsia="ja-JP"/>
        </w:rPr>
        <w:t>2</w:t>
      </w:r>
      <w:r w:rsidR="00082C1D">
        <w:rPr>
          <w:rFonts w:eastAsiaTheme="minorEastAsia"/>
          <w:lang w:eastAsia="ja-JP"/>
        </w:rPr>
        <w:t>4</w:t>
      </w:r>
      <w:bookmarkEnd w:id="65"/>
      <w:r w:rsidRPr="009A735C">
        <w:t>]</w:t>
      </w:r>
      <w:r>
        <w:tab/>
        <w:t>3GPP TS 32.332: "Digital cellular telecommunications system (Phase 2+); Universal Mobile Telecommunications System (UMTS); LTE; Telecommunication management; Notification Log (NL) Integration Reference Point (IRP); Information Service (IS)".</w:t>
      </w:r>
    </w:p>
    <w:p w14:paraId="455821B3" w14:textId="7AF21344" w:rsidR="00564DE9" w:rsidRPr="00DC57BC" w:rsidRDefault="00564DE9" w:rsidP="00564DE9">
      <w:pPr>
        <w:pStyle w:val="EX"/>
      </w:pPr>
      <w:r w:rsidRPr="009A735C">
        <w:t>[</w:t>
      </w:r>
      <w:bookmarkStart w:id="66" w:name="REF_3GPP_TS_321112"/>
      <w:r w:rsidRPr="009A735C">
        <w:t>i.</w:t>
      </w:r>
      <w:r w:rsidR="009A735C">
        <w:rPr>
          <w:rFonts w:eastAsiaTheme="minorEastAsia" w:hint="eastAsia"/>
          <w:lang w:eastAsia="ja-JP"/>
        </w:rPr>
        <w:t>2</w:t>
      </w:r>
      <w:r w:rsidR="00082C1D">
        <w:rPr>
          <w:rFonts w:eastAsiaTheme="minorEastAsia"/>
          <w:lang w:eastAsia="ja-JP"/>
        </w:rPr>
        <w:t>5</w:t>
      </w:r>
      <w:bookmarkEnd w:id="66"/>
      <w:r w:rsidRPr="009A735C">
        <w:t>]</w:t>
      </w:r>
      <w:r>
        <w:tab/>
        <w:t>3GPP TS 32.111-2: "Digital cellular telecommunications system (Phase 2+); Universal Mobile Telecommunications System (UMTS); LTE; Telecommunication management; Fault Management;</w:t>
      </w:r>
      <w:r w:rsidR="00A2776D">
        <w:t xml:space="preserve"> </w:t>
      </w:r>
      <w:r>
        <w:t>Part 2: Alarm Integration Reference Point (IRP): Information Service (IS)".</w:t>
      </w:r>
    </w:p>
    <w:p w14:paraId="6111BB8C" w14:textId="14406D24" w:rsidR="00564DE9" w:rsidRDefault="00564DE9" w:rsidP="00564DE9">
      <w:pPr>
        <w:pStyle w:val="EX"/>
      </w:pPr>
      <w:r w:rsidRPr="009A735C">
        <w:t>[</w:t>
      </w:r>
      <w:bookmarkStart w:id="67" w:name="REF_SCF_0840701"/>
      <w:r w:rsidRPr="009A735C">
        <w:t>i.</w:t>
      </w:r>
      <w:r w:rsidR="009A735C">
        <w:rPr>
          <w:rFonts w:eastAsiaTheme="minorEastAsia" w:hint="eastAsia"/>
          <w:lang w:eastAsia="ja-JP"/>
        </w:rPr>
        <w:t>2</w:t>
      </w:r>
      <w:r w:rsidR="00082C1D">
        <w:rPr>
          <w:rFonts w:eastAsiaTheme="minorEastAsia"/>
          <w:lang w:eastAsia="ja-JP"/>
        </w:rPr>
        <w:t>6</w:t>
      </w:r>
      <w:bookmarkEnd w:id="67"/>
      <w:r w:rsidRPr="009A735C">
        <w:t>]</w:t>
      </w:r>
      <w:r w:rsidRPr="00043965">
        <w:tab/>
      </w:r>
      <w:r w:rsidRPr="003668A3">
        <w:t>SCF 084.07.01: "Small cell zone services - RESTful bindings"</w:t>
      </w:r>
      <w:r>
        <w:t>.</w:t>
      </w:r>
      <w:r w:rsidRPr="00043965">
        <w:t xml:space="preserve"> </w:t>
      </w:r>
    </w:p>
    <w:p w14:paraId="0054DCCE" w14:textId="35E90827" w:rsidR="00564DE9" w:rsidRDefault="00564DE9" w:rsidP="00564DE9">
      <w:pPr>
        <w:pStyle w:val="EX"/>
      </w:pPr>
      <w:r w:rsidRPr="009A735C">
        <w:t>[</w:t>
      </w:r>
      <w:bookmarkStart w:id="68" w:name="REF_SCF_1520701"/>
      <w:r w:rsidRPr="009A735C">
        <w:t>i.</w:t>
      </w:r>
      <w:r w:rsidR="009A735C">
        <w:rPr>
          <w:rFonts w:eastAsiaTheme="minorEastAsia" w:hint="eastAsia"/>
          <w:lang w:eastAsia="ja-JP"/>
        </w:rPr>
        <w:t>2</w:t>
      </w:r>
      <w:r w:rsidR="00082C1D">
        <w:rPr>
          <w:rFonts w:eastAsiaTheme="minorEastAsia"/>
          <w:lang w:eastAsia="ja-JP"/>
        </w:rPr>
        <w:t>7</w:t>
      </w:r>
      <w:bookmarkEnd w:id="68"/>
      <w:r w:rsidRPr="009A735C">
        <w:t>]</w:t>
      </w:r>
      <w:r w:rsidRPr="00043965">
        <w:tab/>
      </w:r>
      <w:r w:rsidRPr="007E546F">
        <w:t>SCF 152.07.01: "Small cell services API"</w:t>
      </w:r>
      <w:r>
        <w:t>.</w:t>
      </w:r>
      <w:r w:rsidRPr="00043965">
        <w:t xml:space="preserve"> </w:t>
      </w:r>
    </w:p>
    <w:p w14:paraId="52A77060" w14:textId="6037FC7A" w:rsidR="00564DE9" w:rsidRDefault="00564DE9" w:rsidP="00564DE9">
      <w:pPr>
        <w:pStyle w:val="EX"/>
      </w:pPr>
      <w:r w:rsidRPr="009A735C">
        <w:t>[</w:t>
      </w:r>
      <w:bookmarkStart w:id="69" w:name="REF_OMA_API_ZP"/>
      <w:r w:rsidRPr="009A735C">
        <w:t>i.</w:t>
      </w:r>
      <w:r w:rsidR="009A735C">
        <w:rPr>
          <w:rFonts w:eastAsiaTheme="minorEastAsia" w:hint="eastAsia"/>
          <w:lang w:eastAsia="ja-JP"/>
        </w:rPr>
        <w:t>2</w:t>
      </w:r>
      <w:r w:rsidR="00082C1D">
        <w:rPr>
          <w:rFonts w:eastAsiaTheme="minorEastAsia"/>
          <w:lang w:eastAsia="ja-JP"/>
        </w:rPr>
        <w:t>8</w:t>
      </w:r>
      <w:bookmarkEnd w:id="69"/>
      <w:r w:rsidRPr="009A735C">
        <w:t>]</w:t>
      </w:r>
      <w:r w:rsidRPr="00043965">
        <w:tab/>
      </w:r>
      <w:r w:rsidRPr="007E546F">
        <w:t xml:space="preserve">OMA-TS-REST-NetAPI-ZonalPresence-V1-0-20160308-C: "RESTful </w:t>
      </w:r>
      <w:r>
        <w:t>Network API for Zonal Presence".</w:t>
      </w:r>
      <w:r w:rsidRPr="00043965">
        <w:t xml:space="preserve"> </w:t>
      </w:r>
    </w:p>
    <w:p w14:paraId="7C8EECC9" w14:textId="07F87450" w:rsidR="00564DE9" w:rsidRDefault="00564DE9" w:rsidP="00564DE9">
      <w:pPr>
        <w:pStyle w:val="EX"/>
      </w:pPr>
      <w:r w:rsidRPr="009A735C">
        <w:t>[</w:t>
      </w:r>
      <w:bookmarkStart w:id="70" w:name="REF_OMA_API_ACRM"/>
      <w:r w:rsidRPr="009A735C">
        <w:t>i.</w:t>
      </w:r>
      <w:r w:rsidR="00082C1D">
        <w:rPr>
          <w:rFonts w:eastAsiaTheme="minorEastAsia"/>
          <w:lang w:eastAsia="ja-JP"/>
        </w:rPr>
        <w:t>29</w:t>
      </w:r>
      <w:bookmarkEnd w:id="70"/>
      <w:r w:rsidRPr="009A735C">
        <w:t>]</w:t>
      </w:r>
      <w:r>
        <w:tab/>
      </w:r>
      <w:r w:rsidRPr="007E546F">
        <w:t>OMA-TS-REST-NetAPI-ACR-V1-0-20151201-C: "RESTful Network API for Anonymous Customer Reference Management"</w:t>
      </w:r>
    </w:p>
    <w:p w14:paraId="121EE86A" w14:textId="3879180F" w:rsidR="00564DE9" w:rsidRPr="00F2103F" w:rsidRDefault="00564DE9" w:rsidP="00564DE9">
      <w:pPr>
        <w:pStyle w:val="EX"/>
        <w:rPr>
          <w:rFonts w:eastAsia="Yu Mincho"/>
          <w:lang w:eastAsia="ja-JP"/>
        </w:rPr>
      </w:pPr>
      <w:r w:rsidRPr="009A735C">
        <w:rPr>
          <w:rFonts w:eastAsia="Yu Mincho"/>
          <w:lang w:eastAsia="ja-JP"/>
        </w:rPr>
        <w:t>[</w:t>
      </w:r>
      <w:bookmarkStart w:id="71" w:name="REF_MEC_Deployment_WP"/>
      <w:r w:rsidRPr="009A735C">
        <w:rPr>
          <w:rFonts w:eastAsia="Yu Mincho"/>
          <w:lang w:eastAsia="ja-JP"/>
        </w:rPr>
        <w:t>i.</w:t>
      </w:r>
      <w:r w:rsidR="00F33AF8">
        <w:rPr>
          <w:rFonts w:eastAsia="Yu Mincho" w:hint="eastAsia"/>
          <w:lang w:eastAsia="ja-JP"/>
        </w:rPr>
        <w:t>3</w:t>
      </w:r>
      <w:r w:rsidR="00082C1D">
        <w:rPr>
          <w:rFonts w:eastAsia="Yu Mincho"/>
          <w:lang w:eastAsia="ja-JP"/>
        </w:rPr>
        <w:t>0</w:t>
      </w:r>
      <w:bookmarkEnd w:id="71"/>
      <w:r w:rsidRPr="009A735C">
        <w:rPr>
          <w:rFonts w:eastAsia="Yu Mincho"/>
          <w:lang w:eastAsia="ja-JP"/>
        </w:rPr>
        <w:t>]</w:t>
      </w:r>
      <w:r w:rsidRPr="005908A2">
        <w:rPr>
          <w:rFonts w:eastAsia="Yu Mincho"/>
          <w:lang w:eastAsia="ja-JP"/>
        </w:rPr>
        <w:tab/>
        <w:t>MEC Deployments in 4G and Evolution Towards 5G.</w:t>
      </w:r>
      <w:r w:rsidRPr="005908A2">
        <w:rPr>
          <w:rFonts w:eastAsia="Yu Mincho"/>
          <w:lang w:eastAsia="ja-JP"/>
        </w:rPr>
        <w:br/>
      </w:r>
      <w:r w:rsidRPr="005908A2">
        <w:rPr>
          <w:rFonts w:eastAsia="Yu Mincho" w:hint="eastAsia"/>
          <w:lang w:eastAsia="ja-JP"/>
        </w:rPr>
        <w:t>(</w:t>
      </w:r>
      <w:r w:rsidRPr="00AA084D">
        <w:rPr>
          <w:rFonts w:eastAsia="Yu Mincho"/>
          <w:lang w:eastAsia="ja-JP"/>
        </w:rPr>
        <w:t>http://www.etsi.org/images/files/ETSIWhitePapers/etsi_wp24_MEC_deployment_in_4G_5G_FINAL.pdf</w:t>
      </w:r>
      <w:r w:rsidRPr="005908A2">
        <w:rPr>
          <w:rFonts w:eastAsia="Yu Mincho"/>
          <w:lang w:eastAsia="ja-JP"/>
        </w:rPr>
        <w:t>)</w:t>
      </w:r>
    </w:p>
    <w:p w14:paraId="3C9D593E" w14:textId="175D009C" w:rsidR="00C73021" w:rsidRPr="00564DE9" w:rsidRDefault="00F22E43" w:rsidP="001E37B6">
      <w:pPr>
        <w:pStyle w:val="NO"/>
        <w:rPr>
          <w:lang w:eastAsia="ja-JP"/>
        </w:rPr>
      </w:pPr>
      <w:r w:rsidRPr="009A735C">
        <w:rPr>
          <w:rFonts w:eastAsia="Yu Mincho"/>
          <w:lang w:eastAsia="ja-JP"/>
        </w:rPr>
        <w:t>[</w:t>
      </w:r>
      <w:bookmarkStart w:id="72" w:name="REF_3GPP_TS_23203"/>
      <w:r w:rsidRPr="009A735C">
        <w:rPr>
          <w:rFonts w:eastAsia="Yu Mincho"/>
          <w:lang w:eastAsia="ja-JP"/>
        </w:rPr>
        <w:t>i.</w:t>
      </w:r>
      <w:r>
        <w:rPr>
          <w:rFonts w:eastAsia="Yu Mincho" w:hint="eastAsia"/>
          <w:lang w:eastAsia="ja-JP"/>
        </w:rPr>
        <w:t>3</w:t>
      </w:r>
      <w:r>
        <w:rPr>
          <w:rFonts w:eastAsia="Yu Mincho"/>
          <w:lang w:eastAsia="ja-JP"/>
        </w:rPr>
        <w:t>1</w:t>
      </w:r>
      <w:bookmarkEnd w:id="72"/>
      <w:r w:rsidRPr="009A735C">
        <w:rPr>
          <w:rFonts w:eastAsia="Yu Mincho"/>
          <w:lang w:eastAsia="ja-JP"/>
        </w:rPr>
        <w:t>]</w:t>
      </w:r>
      <w:r w:rsidRPr="005908A2">
        <w:rPr>
          <w:rFonts w:eastAsia="Yu Mincho"/>
          <w:lang w:eastAsia="ja-JP"/>
        </w:rPr>
        <w:tab/>
      </w:r>
      <w:r>
        <w:rPr>
          <w:rFonts w:eastAsia="Yu Mincho"/>
          <w:lang w:eastAsia="ja-JP"/>
        </w:rPr>
        <w:tab/>
      </w:r>
      <w:r>
        <w:rPr>
          <w:rFonts w:eastAsia="Yu Mincho"/>
          <w:lang w:eastAsia="ja-JP"/>
        </w:rPr>
        <w:tab/>
      </w:r>
      <w:r>
        <w:t xml:space="preserve">3GPP TS23.203: </w:t>
      </w:r>
      <w:r w:rsidRPr="00251D2D">
        <w:t>Policy and charging control architecture</w:t>
      </w:r>
    </w:p>
    <w:p w14:paraId="474E4DB5" w14:textId="4355573A" w:rsidR="00E0705B" w:rsidRDefault="00E0705B" w:rsidP="00E0705B">
      <w:pPr>
        <w:pStyle w:val="EX"/>
      </w:pPr>
      <w:r>
        <w:t>[</w:t>
      </w:r>
      <w:bookmarkStart w:id="73" w:name="REF_3GPP_TS_29122"/>
      <w:r>
        <w:t>i.</w:t>
      </w:r>
      <w:r w:rsidRPr="00B916D0">
        <w:t>32</w:t>
      </w:r>
      <w:bookmarkEnd w:id="73"/>
      <w:r w:rsidRPr="00E0705B">
        <w:t>]</w:t>
      </w:r>
      <w:r>
        <w:tab/>
        <w:t>3GPP TS 29.122: T8 reference point for Northbound APIs (Release 15)</w:t>
      </w:r>
    </w:p>
    <w:p w14:paraId="220803C1" w14:textId="423EB461" w:rsidR="00E0705B" w:rsidRDefault="00E0705B" w:rsidP="00E0705B">
      <w:pPr>
        <w:pStyle w:val="EX"/>
      </w:pPr>
      <w:r w:rsidRPr="00E0705B">
        <w:t>[</w:t>
      </w:r>
      <w:bookmarkStart w:id="74" w:name="oneM2M_TS_0001"/>
      <w:r w:rsidRPr="00E0705B">
        <w:t>i.</w:t>
      </w:r>
      <w:r w:rsidRPr="00B916D0">
        <w:t>33</w:t>
      </w:r>
      <w:bookmarkEnd w:id="74"/>
      <w:r w:rsidRPr="00E0705B">
        <w:t>]</w:t>
      </w:r>
      <w:r>
        <w:tab/>
        <w:t xml:space="preserve">oneM2M TS-0001 </w:t>
      </w:r>
      <w:r w:rsidRPr="00F148B1">
        <w:t xml:space="preserve">Functional </w:t>
      </w:r>
      <w:r>
        <w:t>Architecture</w:t>
      </w:r>
    </w:p>
    <w:p w14:paraId="2884C547" w14:textId="6A1CA471" w:rsidR="00E0705B" w:rsidRDefault="00E0705B" w:rsidP="00E0705B">
      <w:pPr>
        <w:pStyle w:val="EX"/>
      </w:pPr>
      <w:r>
        <w:t>[</w:t>
      </w:r>
      <w:bookmarkStart w:id="75" w:name="oneM2M_TS_0026"/>
      <w:r w:rsidRPr="00E0705B">
        <w:t>i.</w:t>
      </w:r>
      <w:r w:rsidRPr="00B916D0">
        <w:t>34</w:t>
      </w:r>
      <w:bookmarkEnd w:id="75"/>
      <w:r w:rsidRPr="00E0705B">
        <w:t>]</w:t>
      </w:r>
      <w:r>
        <w:tab/>
        <w:t>oneM2M TS-0026 3GPP Interworking</w:t>
      </w:r>
    </w:p>
    <w:p w14:paraId="1B66D2C9" w14:textId="28E20DB8" w:rsidR="00B12CCF" w:rsidRDefault="00E0705B" w:rsidP="00B916D0">
      <w:pPr>
        <w:pStyle w:val="EX"/>
      </w:pPr>
      <w:r>
        <w:t>[</w:t>
      </w:r>
      <w:bookmarkStart w:id="76" w:name="REF_3GPP_TS_29214"/>
      <w:r w:rsidRPr="00E0705B">
        <w:t>i.</w:t>
      </w:r>
      <w:r w:rsidRPr="00B916D0">
        <w:t>35</w:t>
      </w:r>
      <w:bookmarkEnd w:id="76"/>
      <w:r w:rsidRPr="00E0705B">
        <w:t>]</w:t>
      </w:r>
      <w:r>
        <w:tab/>
        <w:t xml:space="preserve">3GPP TS 29.214: </w:t>
      </w:r>
      <w:r w:rsidRPr="00AC1DE6">
        <w:t>Policy and Charging Control over Rx reference point (Release 15)</w:t>
      </w:r>
    </w:p>
    <w:p w14:paraId="66A0ADCE" w14:textId="58E54BF1" w:rsidR="00244D34" w:rsidRDefault="00244D34" w:rsidP="00022732">
      <w:pPr>
        <w:pStyle w:val="EX"/>
      </w:pPr>
      <w:r>
        <w:t>[</w:t>
      </w:r>
      <w:bookmarkStart w:id="77" w:name="oneM2M_TR_0001"/>
      <w:r w:rsidRPr="00F371F0">
        <w:t>i.</w:t>
      </w:r>
      <w:r>
        <w:t>36</w:t>
      </w:r>
      <w:bookmarkEnd w:id="77"/>
      <w:r w:rsidRPr="00E0705B">
        <w:t>]</w:t>
      </w:r>
      <w:r>
        <w:tab/>
      </w:r>
      <w:bookmarkStart w:id="78" w:name="_Ref416353220"/>
      <w:r>
        <w:t xml:space="preserve">oneM2M TR-0001 </w:t>
      </w:r>
      <w:bookmarkStart w:id="79" w:name="_Ref416353444"/>
      <w:bookmarkEnd w:id="78"/>
      <w:r>
        <w:t>Use Cases Collection</w:t>
      </w:r>
    </w:p>
    <w:p w14:paraId="61568E0D" w14:textId="353A69C2" w:rsidR="00244D34" w:rsidRDefault="00244D34" w:rsidP="00244D34">
      <w:pPr>
        <w:pStyle w:val="EX"/>
      </w:pPr>
      <w:r>
        <w:t>[</w:t>
      </w:r>
      <w:bookmarkStart w:id="80" w:name="oneM2M_TR_0018"/>
      <w:r>
        <w:t>i.37</w:t>
      </w:r>
      <w:bookmarkEnd w:id="80"/>
      <w:r w:rsidRPr="00E0705B">
        <w:t>]</w:t>
      </w:r>
      <w:r>
        <w:tab/>
        <w:t>oneM2M TR-0018 Industrial Domain Enablement</w:t>
      </w:r>
    </w:p>
    <w:p w14:paraId="2479C3C3" w14:textId="1BB8D15B" w:rsidR="00244D34" w:rsidRDefault="00244D34" w:rsidP="00244D34">
      <w:pPr>
        <w:pStyle w:val="EX"/>
      </w:pPr>
      <w:r>
        <w:t>[</w:t>
      </w:r>
      <w:bookmarkStart w:id="81" w:name="oneM2M_TR_0026"/>
      <w:r>
        <w:t>i.38</w:t>
      </w:r>
      <w:bookmarkEnd w:id="81"/>
      <w:r w:rsidRPr="00E0705B">
        <w:t>]</w:t>
      </w:r>
      <w:r>
        <w:tab/>
        <w:t>oneM2M TR-0026 Vehicular Domain Enablement</w:t>
      </w:r>
    </w:p>
    <w:p w14:paraId="1AABFAB9" w14:textId="22177A79" w:rsidR="00244D34" w:rsidRDefault="00244D34" w:rsidP="00244D34">
      <w:pPr>
        <w:pStyle w:val="EX"/>
      </w:pPr>
      <w:r>
        <w:t>[</w:t>
      </w:r>
      <w:bookmarkStart w:id="82" w:name="oneM2M_TS_0002"/>
      <w:r>
        <w:t>i.39</w:t>
      </w:r>
      <w:bookmarkEnd w:id="82"/>
      <w:r w:rsidRPr="00E0705B">
        <w:t>]</w:t>
      </w:r>
      <w:r>
        <w:tab/>
        <w:t>oneM2M TS-0002 Requirements</w:t>
      </w:r>
    </w:p>
    <w:p w14:paraId="23745D81" w14:textId="209D9C0D" w:rsidR="00244D34" w:rsidRDefault="00244D34" w:rsidP="00244D34">
      <w:pPr>
        <w:pStyle w:val="EX"/>
      </w:pPr>
      <w:r>
        <w:t>[</w:t>
      </w:r>
      <w:bookmarkStart w:id="83" w:name="oneM2M_TS_0025"/>
      <w:r>
        <w:t>i.40</w:t>
      </w:r>
      <w:bookmarkEnd w:id="83"/>
      <w:r w:rsidRPr="00E0705B">
        <w:t>]</w:t>
      </w:r>
      <w:r>
        <w:tab/>
        <w:t>oneM2M TS-0025 Product Service Profiles</w:t>
      </w:r>
    </w:p>
    <w:p w14:paraId="49499825" w14:textId="753F832F" w:rsidR="00244D34" w:rsidRDefault="00244D34" w:rsidP="00244D34">
      <w:pPr>
        <w:pStyle w:val="EX"/>
      </w:pPr>
      <w:r>
        <w:t>[</w:t>
      </w:r>
      <w:bookmarkStart w:id="84" w:name="oneM2M_TS_0011"/>
      <w:r>
        <w:t>i.41</w:t>
      </w:r>
      <w:bookmarkEnd w:id="84"/>
      <w:r w:rsidRPr="00E0705B">
        <w:t>]</w:t>
      </w:r>
      <w:r>
        <w:tab/>
        <w:t>oneM2M TS-0011 Common Terminology</w:t>
      </w:r>
    </w:p>
    <w:bookmarkEnd w:id="79"/>
    <w:p w14:paraId="03351F65" w14:textId="77777777" w:rsidR="00244D34" w:rsidRPr="00244D34" w:rsidRDefault="00244D34" w:rsidP="00B916D0">
      <w:pPr>
        <w:pStyle w:val="EX"/>
      </w:pPr>
    </w:p>
    <w:p w14:paraId="6F008CBA" w14:textId="2F47D0F2" w:rsidR="00BB6418" w:rsidRPr="007362EA" w:rsidRDefault="00BB6418" w:rsidP="005F2414">
      <w:pPr>
        <w:pStyle w:val="Heading1"/>
        <w:numPr>
          <w:ilvl w:val="0"/>
          <w:numId w:val="10"/>
        </w:numPr>
        <w:tabs>
          <w:tab w:val="clear" w:pos="1140"/>
        </w:tabs>
      </w:pPr>
      <w:bookmarkStart w:id="85" w:name="_Toc300919388"/>
      <w:bookmarkStart w:id="86" w:name="_Toc488238696"/>
      <w:bookmarkStart w:id="87" w:name="_Toc488240046"/>
      <w:bookmarkStart w:id="88" w:name="_Toc489445746"/>
      <w:bookmarkStart w:id="89" w:name="_Toc489446035"/>
      <w:bookmarkStart w:id="90" w:name="_Toc532318900"/>
      <w:r w:rsidRPr="007362EA">
        <w:t>Definitions, symbols</w:t>
      </w:r>
      <w:r w:rsidR="00B95D14" w:rsidRPr="007362EA">
        <w:t xml:space="preserve"> and</w:t>
      </w:r>
      <w:r w:rsidRPr="007362EA">
        <w:t xml:space="preserve"> abbreviations</w:t>
      </w:r>
      <w:bookmarkEnd w:id="85"/>
      <w:bookmarkEnd w:id="86"/>
      <w:bookmarkEnd w:id="87"/>
      <w:bookmarkEnd w:id="88"/>
      <w:bookmarkEnd w:id="89"/>
      <w:bookmarkEnd w:id="90"/>
    </w:p>
    <w:p w14:paraId="16021F6E" w14:textId="62DB43D1" w:rsidR="000F2B63" w:rsidRPr="007362EA" w:rsidRDefault="000F2B63" w:rsidP="000F2B63">
      <w:pPr>
        <w:keepNext/>
        <w:rPr>
          <w:rFonts w:ascii="Arial" w:hAnsi="Arial" w:cs="Arial"/>
          <w:i/>
          <w:color w:val="0000FF"/>
          <w:sz w:val="18"/>
          <w:szCs w:val="18"/>
        </w:rPr>
      </w:pPr>
      <w:r w:rsidRPr="007362EA">
        <w:rPr>
          <w:rStyle w:val="Guidance"/>
          <w:rFonts w:ascii="Arial" w:hAnsi="Arial" w:cs="Arial"/>
          <w:sz w:val="18"/>
          <w:szCs w:val="18"/>
        </w:rPr>
        <w:t>Delete from the above heading the word(s) which is/are not applicable.</w:t>
      </w:r>
    </w:p>
    <w:p w14:paraId="0B777D3C" w14:textId="4439C846" w:rsidR="00787554" w:rsidRPr="007362EA" w:rsidRDefault="00787554" w:rsidP="005F2414">
      <w:pPr>
        <w:pStyle w:val="Heading2"/>
        <w:numPr>
          <w:ilvl w:val="1"/>
          <w:numId w:val="10"/>
        </w:numPr>
        <w:tabs>
          <w:tab w:val="left" w:pos="1140"/>
        </w:tabs>
      </w:pPr>
      <w:bookmarkStart w:id="91" w:name="_Toc300919389"/>
      <w:bookmarkStart w:id="92" w:name="_Toc488238697"/>
      <w:bookmarkStart w:id="93" w:name="_Toc488240047"/>
      <w:bookmarkStart w:id="94" w:name="_Toc489445747"/>
      <w:bookmarkStart w:id="95" w:name="_Toc489446036"/>
      <w:bookmarkStart w:id="96" w:name="_Toc532318901"/>
      <w:r w:rsidRPr="007362EA">
        <w:t>Definitions</w:t>
      </w:r>
      <w:bookmarkEnd w:id="91"/>
      <w:bookmarkEnd w:id="92"/>
      <w:bookmarkEnd w:id="93"/>
      <w:bookmarkEnd w:id="94"/>
      <w:bookmarkEnd w:id="95"/>
      <w:bookmarkEnd w:id="96"/>
    </w:p>
    <w:p w14:paraId="0B78FB3E" w14:textId="77777777" w:rsidR="000F2B63" w:rsidRPr="007362EA" w:rsidRDefault="000F2B63" w:rsidP="000F2B63">
      <w:pPr>
        <w:keepNext/>
        <w:rPr>
          <w:rStyle w:val="Guidance"/>
          <w:rFonts w:ascii="Arial" w:hAnsi="Arial" w:cs="Arial"/>
          <w:sz w:val="18"/>
          <w:szCs w:val="18"/>
        </w:rPr>
      </w:pPr>
      <w:r w:rsidRPr="007362EA">
        <w:rPr>
          <w:rStyle w:val="Guidance"/>
          <w:rFonts w:ascii="Arial" w:hAnsi="Arial" w:cs="Arial"/>
          <w:sz w:val="18"/>
          <w:szCs w:val="18"/>
        </w:rPr>
        <w:t>Clause numbering depends on applicability.</w:t>
      </w:r>
    </w:p>
    <w:p w14:paraId="3B4B3458" w14:textId="77777777" w:rsidR="000F2B63" w:rsidRPr="007362EA" w:rsidRDefault="000F2B63" w:rsidP="000F2B63">
      <w:pPr>
        <w:pStyle w:val="B1"/>
        <w:tabs>
          <w:tab w:val="clear" w:pos="453"/>
          <w:tab w:val="num" w:pos="737"/>
        </w:tabs>
        <w:ind w:left="737"/>
        <w:rPr>
          <w:rStyle w:val="Guidance"/>
          <w:rFonts w:ascii="Arial" w:hAnsi="Arial" w:cs="Arial"/>
          <w:b/>
          <w:bCs/>
          <w:sz w:val="18"/>
          <w:szCs w:val="18"/>
        </w:rPr>
      </w:pPr>
      <w:r w:rsidRPr="007362EA">
        <w:rPr>
          <w:rStyle w:val="Guidance"/>
          <w:rFonts w:ascii="Arial" w:hAnsi="Arial" w:cs="Arial"/>
          <w:b/>
          <w:bCs/>
          <w:sz w:val="18"/>
          <w:szCs w:val="18"/>
        </w:rPr>
        <w:t xml:space="preserve">A definition shall not take the form of, or contain, a requirement. </w:t>
      </w:r>
    </w:p>
    <w:p w14:paraId="4F23DDFF" w14:textId="77777777" w:rsidR="000F2B63" w:rsidRPr="007362EA" w:rsidRDefault="000F2B63" w:rsidP="000F2B63">
      <w:pPr>
        <w:pStyle w:val="B1"/>
        <w:tabs>
          <w:tab w:val="clear" w:pos="453"/>
          <w:tab w:val="num" w:pos="737"/>
        </w:tabs>
        <w:ind w:left="737"/>
        <w:rPr>
          <w:rStyle w:val="Guidance"/>
          <w:rFonts w:ascii="Arial" w:hAnsi="Arial" w:cs="Arial"/>
          <w:b/>
          <w:bCs/>
          <w:sz w:val="18"/>
          <w:szCs w:val="18"/>
        </w:rPr>
      </w:pPr>
      <w:r w:rsidRPr="007362EA">
        <w:rPr>
          <w:rStyle w:val="Guidance"/>
          <w:rFonts w:ascii="Arial" w:hAnsi="Arial" w:cs="Arial"/>
          <w:b/>
          <w:bCs/>
          <w:sz w:val="18"/>
          <w:szCs w:val="18"/>
        </w:rPr>
        <w:t xml:space="preserve">The form of a definition shall be such that it can replace the term in context. Additional information shall be given only in the form of examples or notes (see below). </w:t>
      </w:r>
    </w:p>
    <w:p w14:paraId="2E086B29" w14:textId="77777777" w:rsidR="000F2B63" w:rsidRPr="007362EA" w:rsidRDefault="000F2B63" w:rsidP="000F2B63">
      <w:pPr>
        <w:pStyle w:val="B1"/>
        <w:tabs>
          <w:tab w:val="clear" w:pos="453"/>
          <w:tab w:val="num" w:pos="737"/>
        </w:tabs>
        <w:ind w:left="737"/>
        <w:rPr>
          <w:rStyle w:val="Guidance"/>
          <w:rFonts w:ascii="Arial" w:hAnsi="Arial" w:cs="Arial"/>
          <w:sz w:val="18"/>
          <w:szCs w:val="18"/>
        </w:rPr>
      </w:pPr>
      <w:r w:rsidRPr="007362EA">
        <w:rPr>
          <w:rStyle w:val="Guidance"/>
          <w:rFonts w:ascii="Arial" w:hAnsi="Arial" w:cs="Arial"/>
          <w:b/>
          <w:bCs/>
          <w:sz w:val="18"/>
          <w:szCs w:val="18"/>
        </w:rPr>
        <w:t xml:space="preserve">The terms and definitions shall be presented in alphabetical order. </w:t>
      </w:r>
    </w:p>
    <w:p w14:paraId="1403D079" w14:textId="77777777" w:rsidR="000F2B63" w:rsidRPr="007362EA" w:rsidRDefault="000F2B63" w:rsidP="000F2B63">
      <w:r w:rsidRPr="007362EA">
        <w:t>For the purposes of the present document, the [following] terms and definitions [given in ... and the following] apply:</w:t>
      </w:r>
    </w:p>
    <w:p w14:paraId="71617DDB" w14:textId="77777777" w:rsidR="000F2B63" w:rsidRPr="007362EA" w:rsidRDefault="000F2B63" w:rsidP="000F2B63">
      <w:pPr>
        <w:rPr>
          <w:rStyle w:val="Guidance"/>
          <w:rFonts w:ascii="Arial" w:hAnsi="Arial" w:cs="Arial"/>
          <w:sz w:val="28"/>
        </w:rPr>
      </w:pPr>
      <w:r w:rsidRPr="007362EA">
        <w:rPr>
          <w:rStyle w:val="Guidance"/>
          <w:rFonts w:ascii="Arial" w:hAnsi="Arial" w:cs="Arial"/>
          <w:sz w:val="28"/>
        </w:rPr>
        <w:t>Definition format</w:t>
      </w:r>
    </w:p>
    <w:p w14:paraId="44263AD6" w14:textId="77777777" w:rsidR="000F2B63" w:rsidRPr="007362EA" w:rsidRDefault="000F2B63" w:rsidP="000F2B63">
      <w:r w:rsidRPr="007362EA">
        <w:rPr>
          <w:b/>
        </w:rPr>
        <w:t>&lt;defined term&gt;:</w:t>
      </w:r>
      <w:r w:rsidRPr="007362EA">
        <w:t xml:space="preserve"> &lt;definition&gt;</w:t>
      </w:r>
    </w:p>
    <w:p w14:paraId="09ABFC63" w14:textId="77777777" w:rsidR="000F2B63" w:rsidRPr="007362EA" w:rsidRDefault="000F2B63" w:rsidP="000F2B63">
      <w:r w:rsidRPr="007362EA">
        <w:rPr>
          <w:rStyle w:val="Guidance"/>
          <w:rFonts w:ascii="Arial" w:hAnsi="Arial" w:cs="Arial"/>
          <w:sz w:val="18"/>
          <w:szCs w:val="18"/>
        </w:rPr>
        <w:t xml:space="preserve">If a definition is taken from an external source, use the format below where </w:t>
      </w:r>
      <w:r w:rsidRPr="007362EA">
        <w:t>[N]</w:t>
      </w:r>
      <w:r w:rsidRPr="007362EA">
        <w:rPr>
          <w:rStyle w:val="Guidance"/>
          <w:rFonts w:ascii="Arial" w:hAnsi="Arial" w:cs="Arial"/>
          <w:sz w:val="18"/>
          <w:szCs w:val="18"/>
        </w:rPr>
        <w:t xml:space="preserve"> identifies the external document which must be listed in Section 2 References.</w:t>
      </w:r>
    </w:p>
    <w:p w14:paraId="25FE10DF" w14:textId="77777777" w:rsidR="000F2B63" w:rsidRPr="007362EA" w:rsidRDefault="000F2B63" w:rsidP="000F2B63">
      <w:r w:rsidRPr="007362EA">
        <w:rPr>
          <w:b/>
        </w:rPr>
        <w:t>&lt;defined term&gt;</w:t>
      </w:r>
      <w:r w:rsidRPr="007362EA">
        <w:t>[N]: &lt;definition&gt;</w:t>
      </w:r>
    </w:p>
    <w:p w14:paraId="1EDA099D" w14:textId="77777777" w:rsidR="000F2B63" w:rsidRPr="007362EA" w:rsidRDefault="000F2B63" w:rsidP="000F2B63">
      <w:r w:rsidRPr="007362EA">
        <w:rPr>
          <w:b/>
        </w:rPr>
        <w:t>example 1:</w:t>
      </w:r>
      <w:r w:rsidRPr="007362EA">
        <w:t xml:space="preserve"> text used to clarify abstract rules by applying them literally</w:t>
      </w:r>
    </w:p>
    <w:p w14:paraId="2DAF9444" w14:textId="77777777" w:rsidR="000F2B63" w:rsidRPr="007362EA" w:rsidRDefault="000F2B63" w:rsidP="000F2B63">
      <w:pPr>
        <w:pStyle w:val="NO"/>
      </w:pPr>
      <w:r w:rsidRPr="007362EA">
        <w:t>NOTE:</w:t>
      </w:r>
      <w:r w:rsidRPr="007362EA">
        <w:tab/>
        <w:t>This may contain additional information.</w:t>
      </w:r>
    </w:p>
    <w:p w14:paraId="6BEE6E08" w14:textId="34EB26EF" w:rsidR="00BB6418" w:rsidRPr="007362EA" w:rsidRDefault="00BB6418" w:rsidP="005F2414">
      <w:pPr>
        <w:pStyle w:val="Heading2"/>
        <w:numPr>
          <w:ilvl w:val="1"/>
          <w:numId w:val="10"/>
        </w:numPr>
        <w:tabs>
          <w:tab w:val="left" w:pos="1140"/>
        </w:tabs>
      </w:pPr>
      <w:bookmarkStart w:id="97" w:name="_Toc300919390"/>
      <w:bookmarkStart w:id="98" w:name="_Toc488238698"/>
      <w:bookmarkStart w:id="99" w:name="_Toc488240048"/>
      <w:bookmarkStart w:id="100" w:name="_Toc489445748"/>
      <w:bookmarkStart w:id="101" w:name="_Toc489446037"/>
      <w:bookmarkStart w:id="102" w:name="_Toc532318902"/>
      <w:r w:rsidRPr="007362EA">
        <w:t>Symbols</w:t>
      </w:r>
      <w:bookmarkEnd w:id="97"/>
      <w:bookmarkEnd w:id="98"/>
      <w:bookmarkEnd w:id="99"/>
      <w:bookmarkEnd w:id="100"/>
      <w:bookmarkEnd w:id="101"/>
      <w:bookmarkEnd w:id="102"/>
    </w:p>
    <w:p w14:paraId="2102C0E3" w14:textId="77777777" w:rsidR="000F2B63" w:rsidRPr="007362EA" w:rsidRDefault="000F2B63" w:rsidP="000F2B63">
      <w:pPr>
        <w:keepNext/>
        <w:rPr>
          <w:rStyle w:val="Guidance"/>
          <w:rFonts w:ascii="Arial" w:hAnsi="Arial" w:cs="Arial"/>
          <w:sz w:val="18"/>
          <w:szCs w:val="18"/>
        </w:rPr>
      </w:pPr>
      <w:r w:rsidRPr="007362EA">
        <w:rPr>
          <w:rStyle w:val="Guidance"/>
          <w:rFonts w:ascii="Arial" w:hAnsi="Arial" w:cs="Arial"/>
          <w:sz w:val="18"/>
          <w:szCs w:val="18"/>
        </w:rPr>
        <w:t>Clause numbering depends on applicability.</w:t>
      </w:r>
    </w:p>
    <w:p w14:paraId="01AE8B20" w14:textId="77777777" w:rsidR="000F2B63" w:rsidRPr="007362EA" w:rsidRDefault="000F2B63" w:rsidP="000F2B63">
      <w:pPr>
        <w:keepNext/>
      </w:pPr>
      <w:r w:rsidRPr="007362EA">
        <w:t>For the purposes of the present document, the [following] symbols [given in ... and the following] apply:</w:t>
      </w:r>
    </w:p>
    <w:p w14:paraId="201C091E" w14:textId="77777777" w:rsidR="000F2B63" w:rsidRPr="007362EA" w:rsidRDefault="000F2B63" w:rsidP="000F2B63">
      <w:pPr>
        <w:rPr>
          <w:rStyle w:val="Guidance"/>
          <w:rFonts w:ascii="Arial" w:hAnsi="Arial" w:cs="Arial"/>
          <w:sz w:val="28"/>
        </w:rPr>
      </w:pPr>
      <w:r w:rsidRPr="007362EA">
        <w:rPr>
          <w:rStyle w:val="Guidance"/>
          <w:rFonts w:ascii="Arial" w:hAnsi="Arial" w:cs="Arial"/>
          <w:sz w:val="28"/>
        </w:rPr>
        <w:t>Symbol format</w:t>
      </w:r>
    </w:p>
    <w:p w14:paraId="6E968A1B" w14:textId="77777777" w:rsidR="000F2B63" w:rsidRPr="007362EA" w:rsidRDefault="000F2B63" w:rsidP="000F2B63">
      <w:pPr>
        <w:pStyle w:val="EW"/>
      </w:pPr>
      <w:r w:rsidRPr="007362EA">
        <w:t>&lt;symbol&gt;</w:t>
      </w:r>
      <w:r w:rsidRPr="007362EA">
        <w:tab/>
        <w:t>&lt;Explanation&gt;</w:t>
      </w:r>
    </w:p>
    <w:p w14:paraId="203D2638" w14:textId="77777777" w:rsidR="000F2B63" w:rsidRPr="007362EA" w:rsidRDefault="000F2B63" w:rsidP="000F2B63">
      <w:pPr>
        <w:pStyle w:val="EW"/>
      </w:pPr>
      <w:r w:rsidRPr="007362EA">
        <w:t>&lt;2</w:t>
      </w:r>
      <w:r w:rsidRPr="007362EA">
        <w:rPr>
          <w:vertAlign w:val="superscript"/>
        </w:rPr>
        <w:t>nd</w:t>
      </w:r>
      <w:r w:rsidRPr="007362EA">
        <w:t xml:space="preserve"> symbol&gt;</w:t>
      </w:r>
      <w:r w:rsidRPr="007362EA">
        <w:tab/>
        <w:t>&lt;2</w:t>
      </w:r>
      <w:r w:rsidRPr="007362EA">
        <w:rPr>
          <w:vertAlign w:val="superscript"/>
        </w:rPr>
        <w:t>nd</w:t>
      </w:r>
      <w:r w:rsidRPr="007362EA">
        <w:t xml:space="preserve"> Explanation&gt;</w:t>
      </w:r>
    </w:p>
    <w:p w14:paraId="41422142" w14:textId="54895BD1" w:rsidR="000F2B63" w:rsidRPr="007362EA" w:rsidRDefault="000F2B63" w:rsidP="00A669E9">
      <w:pPr>
        <w:pStyle w:val="EX"/>
      </w:pPr>
      <w:r w:rsidRPr="007362EA">
        <w:t>&lt;3</w:t>
      </w:r>
      <w:r w:rsidRPr="007362EA">
        <w:rPr>
          <w:vertAlign w:val="superscript"/>
        </w:rPr>
        <w:t>rd</w:t>
      </w:r>
      <w:r w:rsidRPr="007362EA">
        <w:t xml:space="preserve"> symbol&gt;</w:t>
      </w:r>
      <w:r w:rsidRPr="007362EA">
        <w:tab/>
        <w:t>&lt;3</w:t>
      </w:r>
      <w:r w:rsidRPr="007362EA">
        <w:rPr>
          <w:vertAlign w:val="superscript"/>
        </w:rPr>
        <w:t>rd</w:t>
      </w:r>
      <w:r w:rsidRPr="007362EA">
        <w:t xml:space="preserve"> Explanation&gt;</w:t>
      </w:r>
    </w:p>
    <w:p w14:paraId="29184F97" w14:textId="7C5E9FB1" w:rsidR="00CD67BE" w:rsidRPr="007362EA" w:rsidRDefault="00BB6418" w:rsidP="005F2414">
      <w:pPr>
        <w:pStyle w:val="Heading2"/>
        <w:numPr>
          <w:ilvl w:val="1"/>
          <w:numId w:val="10"/>
        </w:numPr>
        <w:tabs>
          <w:tab w:val="left" w:pos="1140"/>
        </w:tabs>
      </w:pPr>
      <w:bookmarkStart w:id="103" w:name="_Toc300919391"/>
      <w:bookmarkStart w:id="104" w:name="_Toc488238699"/>
      <w:bookmarkStart w:id="105" w:name="_Toc488240049"/>
      <w:bookmarkStart w:id="106" w:name="_Toc489445749"/>
      <w:bookmarkStart w:id="107" w:name="_Toc489446038"/>
      <w:bookmarkStart w:id="108" w:name="_Toc532318903"/>
      <w:r w:rsidRPr="007362EA">
        <w:t>Abbreviations</w:t>
      </w:r>
      <w:bookmarkEnd w:id="103"/>
      <w:bookmarkEnd w:id="104"/>
      <w:bookmarkEnd w:id="105"/>
      <w:bookmarkEnd w:id="106"/>
      <w:bookmarkEnd w:id="107"/>
      <w:bookmarkEnd w:id="108"/>
    </w:p>
    <w:p w14:paraId="4F38A1E0" w14:textId="77777777" w:rsidR="00A669E9" w:rsidRPr="007362EA" w:rsidRDefault="00A669E9" w:rsidP="00A669E9">
      <w:pPr>
        <w:keepNext/>
      </w:pPr>
      <w:bookmarkStart w:id="109" w:name="_Toc488238700"/>
      <w:bookmarkStart w:id="110" w:name="_Toc488240050"/>
      <w:bookmarkStart w:id="111" w:name="_Toc489445750"/>
      <w:bookmarkStart w:id="112" w:name="_Toc489446039"/>
      <w:bookmarkStart w:id="113" w:name="_Toc300919392"/>
      <w:r w:rsidRPr="007362EA">
        <w:t>For the purposes of the present document, the [following] abbreviations [given in ... and the following] apply:</w:t>
      </w:r>
    </w:p>
    <w:p w14:paraId="4AA6E644" w14:textId="76320D6A" w:rsidR="00A669E9" w:rsidRDefault="00A669E9" w:rsidP="00A669E9">
      <w:pPr>
        <w:rPr>
          <w:rStyle w:val="Guidance"/>
          <w:rFonts w:ascii="Arial" w:hAnsi="Arial" w:cs="Arial"/>
          <w:sz w:val="28"/>
        </w:rPr>
      </w:pPr>
      <w:r w:rsidRPr="007362EA">
        <w:rPr>
          <w:rStyle w:val="Guidance"/>
          <w:rFonts w:ascii="Arial" w:hAnsi="Arial" w:cs="Arial"/>
          <w:sz w:val="28"/>
        </w:rPr>
        <w:t>Abbreviation format</w:t>
      </w:r>
    </w:p>
    <w:p w14:paraId="2BD73A2F" w14:textId="77777777" w:rsidR="00564DE9" w:rsidRDefault="00564DE9" w:rsidP="00564DE9">
      <w:pPr>
        <w:pStyle w:val="EW"/>
      </w:pPr>
      <w:r>
        <w:rPr>
          <w:rFonts w:hint="eastAsia"/>
        </w:rPr>
        <w:t>3GPP</w:t>
      </w:r>
      <w:r>
        <w:rPr>
          <w:rFonts w:hint="eastAsia"/>
        </w:rPr>
        <w:tab/>
      </w:r>
      <w:r w:rsidRPr="001F3E99">
        <w:t>3</w:t>
      </w:r>
      <w:r w:rsidRPr="004E34BC">
        <w:t>rd</w:t>
      </w:r>
      <w:r w:rsidRPr="001F3E99">
        <w:t xml:space="preserve"> Generation Partnership Project</w:t>
      </w:r>
    </w:p>
    <w:p w14:paraId="7ADFF5B6" w14:textId="77777777" w:rsidR="00564DE9" w:rsidRDefault="00564DE9" w:rsidP="00564DE9">
      <w:pPr>
        <w:pStyle w:val="EW"/>
      </w:pPr>
      <w:r>
        <w:t>API</w:t>
      </w:r>
      <w:r>
        <w:tab/>
        <w:t>Application Program Interface</w:t>
      </w:r>
    </w:p>
    <w:p w14:paraId="7CE242BF" w14:textId="77777777" w:rsidR="00564DE9" w:rsidRDefault="00564DE9" w:rsidP="00564DE9">
      <w:pPr>
        <w:pStyle w:val="EW"/>
      </w:pPr>
      <w:r>
        <w:t>BWMS</w:t>
      </w:r>
      <w:r>
        <w:tab/>
      </w:r>
      <w:r w:rsidRPr="006F5754">
        <w:t>Bandwidth</w:t>
      </w:r>
      <w:r>
        <w:t xml:space="preserve"> Management service</w:t>
      </w:r>
    </w:p>
    <w:p w14:paraId="0F278E81" w14:textId="77777777" w:rsidR="00564DE9" w:rsidRDefault="00564DE9" w:rsidP="00564DE9">
      <w:pPr>
        <w:pStyle w:val="EW"/>
      </w:pPr>
      <w:r>
        <w:t>eNB</w:t>
      </w:r>
      <w:r>
        <w:tab/>
      </w:r>
      <w:r w:rsidRPr="00567372">
        <w:t>E-UTRAN NodeB</w:t>
      </w:r>
    </w:p>
    <w:p w14:paraId="3444878B" w14:textId="18C4556A" w:rsidR="00E0705B" w:rsidRPr="00B916D0" w:rsidRDefault="00E0705B" w:rsidP="00E0705B">
      <w:pPr>
        <w:pStyle w:val="EW"/>
        <w:rPr>
          <w:rFonts w:eastAsia="Yu Mincho"/>
          <w:lang w:eastAsia="ja-JP"/>
        </w:rPr>
      </w:pPr>
      <w:r w:rsidRPr="004B0259">
        <w:rPr>
          <w:rFonts w:eastAsia="Yu Mincho" w:hint="eastAsia"/>
          <w:lang w:eastAsia="ja-JP"/>
        </w:rPr>
        <w:t>E</w:t>
      </w:r>
      <w:r w:rsidRPr="004B0259">
        <w:rPr>
          <w:rFonts w:eastAsia="Yu Mincho"/>
          <w:lang w:eastAsia="ja-JP"/>
        </w:rPr>
        <w:t>PC</w:t>
      </w:r>
      <w:r w:rsidRPr="004B0259">
        <w:rPr>
          <w:rFonts w:eastAsia="Yu Mincho"/>
          <w:lang w:eastAsia="ja-JP"/>
        </w:rPr>
        <w:tab/>
        <w:t>Evolved Packet Core</w:t>
      </w:r>
    </w:p>
    <w:p w14:paraId="7B929ABD" w14:textId="79B873EF" w:rsidR="00564DE9" w:rsidRDefault="00564DE9" w:rsidP="00564DE9">
      <w:pPr>
        <w:pStyle w:val="EW"/>
      </w:pPr>
      <w:r>
        <w:t>E-RAB</w:t>
      </w:r>
      <w:r>
        <w:tab/>
      </w:r>
      <w:r w:rsidRPr="006D2141">
        <w:t>E-UTRAN Radio Access Bearer</w:t>
      </w:r>
    </w:p>
    <w:p w14:paraId="4247477C" w14:textId="77777777" w:rsidR="00564DE9" w:rsidRPr="006D2141" w:rsidRDefault="00564DE9" w:rsidP="00564DE9">
      <w:pPr>
        <w:pStyle w:val="EW"/>
      </w:pPr>
      <w:r w:rsidRPr="00E107D9">
        <w:t>ETSI</w:t>
      </w:r>
      <w:r w:rsidRPr="00E107D9">
        <w:tab/>
        <w:t>European Telecomm</w:t>
      </w:r>
      <w:r>
        <w:t>unications Standards Institute</w:t>
      </w:r>
    </w:p>
    <w:p w14:paraId="438E3F95" w14:textId="77777777" w:rsidR="00564DE9" w:rsidRDefault="00564DE9" w:rsidP="00564DE9">
      <w:pPr>
        <w:pStyle w:val="EW"/>
      </w:pPr>
      <w:r w:rsidRPr="00757AE5">
        <w:t>E-UTRAN</w:t>
      </w:r>
      <w:r>
        <w:tab/>
      </w:r>
      <w:r w:rsidRPr="00567372">
        <w:t>Evolved UTRAN</w:t>
      </w:r>
    </w:p>
    <w:p w14:paraId="7C1AD12A" w14:textId="3D8106CC" w:rsidR="00564DE9" w:rsidRPr="00564DE9" w:rsidRDefault="00564DE9" w:rsidP="00564DE9">
      <w:pPr>
        <w:pStyle w:val="EW"/>
      </w:pPr>
      <w:r>
        <w:t>GTP-U</w:t>
      </w:r>
      <w:r>
        <w:tab/>
      </w:r>
      <w:r w:rsidRPr="00567372">
        <w:t>GPRS Tunnelling Protocol</w:t>
      </w:r>
      <w:r w:rsidRPr="006D2141">
        <w:t>-User plane</w:t>
      </w:r>
    </w:p>
    <w:p w14:paraId="32F1DD09" w14:textId="2F55729E" w:rsidR="00C73021" w:rsidRDefault="00C73021" w:rsidP="00C73021">
      <w:pPr>
        <w:pStyle w:val="EW"/>
      </w:pPr>
      <w:r>
        <w:t>IaaS</w:t>
      </w:r>
      <w:r>
        <w:tab/>
        <w:t>Infrastructure as a Service</w:t>
      </w:r>
    </w:p>
    <w:p w14:paraId="03B97C6A" w14:textId="76618BC5" w:rsidR="00C73021" w:rsidRDefault="00C73021" w:rsidP="00C73021">
      <w:pPr>
        <w:pStyle w:val="EW"/>
      </w:pPr>
      <w:r>
        <w:t>IoT</w:t>
      </w:r>
      <w:r>
        <w:tab/>
        <w:t>Internet of Things</w:t>
      </w:r>
    </w:p>
    <w:p w14:paraId="173C0E36" w14:textId="0FBCF6AD" w:rsidR="00E0705B" w:rsidRPr="00B916D0" w:rsidRDefault="00E0705B" w:rsidP="00E0705B">
      <w:pPr>
        <w:pStyle w:val="EW"/>
        <w:rPr>
          <w:rFonts w:eastAsia="Yu Mincho"/>
          <w:lang w:eastAsia="ja-JP"/>
        </w:rPr>
      </w:pPr>
      <w:r w:rsidRPr="004B0259">
        <w:t>IP-CAN</w:t>
      </w:r>
      <w:r w:rsidRPr="004B0259">
        <w:tab/>
        <w:t>IP Connectivity Access Network</w:t>
      </w:r>
    </w:p>
    <w:p w14:paraId="54D72B4D" w14:textId="2060C09B" w:rsidR="00564DE9" w:rsidRDefault="00564DE9" w:rsidP="00564DE9">
      <w:pPr>
        <w:pStyle w:val="EW"/>
      </w:pPr>
      <w:r>
        <w:rPr>
          <w:lang w:val="en-US" w:eastAsia="ja-JP"/>
        </w:rPr>
        <w:t>IRP</w:t>
      </w:r>
      <w:r>
        <w:rPr>
          <w:lang w:val="en-US" w:eastAsia="ja-JP"/>
        </w:rPr>
        <w:tab/>
        <w:t>Integration Reference Point</w:t>
      </w:r>
    </w:p>
    <w:p w14:paraId="32A49E0E" w14:textId="77777777" w:rsidR="00564DE9" w:rsidRDefault="00564DE9" w:rsidP="00564DE9">
      <w:pPr>
        <w:pStyle w:val="EW"/>
      </w:pPr>
      <w:r>
        <w:t>LCM</w:t>
      </w:r>
      <w:r>
        <w:tab/>
        <w:t>Life Cycle Management</w:t>
      </w:r>
    </w:p>
    <w:p w14:paraId="60CCFA21" w14:textId="51993A00" w:rsidR="00564DE9" w:rsidRPr="00564DE9" w:rsidRDefault="00564DE9" w:rsidP="00564DE9">
      <w:pPr>
        <w:pStyle w:val="EW"/>
      </w:pPr>
      <w:r>
        <w:t>LS</w:t>
      </w:r>
      <w:r>
        <w:tab/>
      </w:r>
      <w:r w:rsidRPr="006940BE">
        <w:t>Location Service</w:t>
      </w:r>
    </w:p>
    <w:p w14:paraId="7DE68F53" w14:textId="5E22315F" w:rsidR="00C73021" w:rsidRDefault="00C73021" w:rsidP="00C73021">
      <w:pPr>
        <w:pStyle w:val="EW"/>
      </w:pPr>
      <w:r>
        <w:t>M2M</w:t>
      </w:r>
      <w:r>
        <w:tab/>
        <w:t>Machine-to-Machine</w:t>
      </w:r>
    </w:p>
    <w:p w14:paraId="1115526D" w14:textId="77777777" w:rsidR="00C73021" w:rsidRDefault="00C73021" w:rsidP="00C73021">
      <w:pPr>
        <w:pStyle w:val="EW"/>
      </w:pPr>
      <w:r>
        <w:t>NIST</w:t>
      </w:r>
      <w:r>
        <w:tab/>
      </w:r>
      <w:r w:rsidRPr="006F0401">
        <w:t>National Institute of Standards and Technology</w:t>
      </w:r>
    </w:p>
    <w:p w14:paraId="69E16658" w14:textId="7A26595A" w:rsidR="00564DE9" w:rsidRDefault="00564DE9" w:rsidP="00564DE9">
      <w:pPr>
        <w:pStyle w:val="EW"/>
      </w:pPr>
      <w:r>
        <w:rPr>
          <w:rFonts w:hint="eastAsia"/>
        </w:rPr>
        <w:t>NTP</w:t>
      </w:r>
      <w:r>
        <w:rPr>
          <w:rFonts w:hint="eastAsia"/>
        </w:rPr>
        <w:tab/>
      </w:r>
      <w:r w:rsidRPr="00E95A8E">
        <w:t>Network Time Protocol</w:t>
      </w:r>
    </w:p>
    <w:p w14:paraId="64DD3AFA" w14:textId="414A4E20" w:rsidR="00564DE9" w:rsidRDefault="00564DE9" w:rsidP="00564DE9">
      <w:pPr>
        <w:pStyle w:val="EW"/>
      </w:pPr>
      <w:r>
        <w:rPr>
          <w:rFonts w:hint="eastAsia"/>
        </w:rPr>
        <w:t>OMA</w:t>
      </w:r>
      <w:r>
        <w:rPr>
          <w:rFonts w:hint="eastAsia"/>
        </w:rPr>
        <w:tab/>
      </w:r>
      <w:r w:rsidRPr="007808A6">
        <w:rPr>
          <w:lang w:val="en-US" w:eastAsia="ja-JP"/>
        </w:rPr>
        <w:t>Open Mobile Alliance</w:t>
      </w:r>
    </w:p>
    <w:p w14:paraId="7A07C908" w14:textId="385D0D8A" w:rsidR="00C73021" w:rsidRDefault="00C73021" w:rsidP="00C73021">
      <w:pPr>
        <w:pStyle w:val="EW"/>
      </w:pPr>
      <w:r>
        <w:t>PaaS</w:t>
      </w:r>
      <w:r>
        <w:tab/>
        <w:t>Platform as a Service</w:t>
      </w:r>
    </w:p>
    <w:p w14:paraId="57232388" w14:textId="70920E29" w:rsidR="00E0705B" w:rsidRDefault="00E0705B" w:rsidP="00E0705B">
      <w:pPr>
        <w:pStyle w:val="EW"/>
      </w:pPr>
      <w:r w:rsidRPr="004B0259">
        <w:t>PCEF</w:t>
      </w:r>
      <w:r w:rsidRPr="004B0259">
        <w:tab/>
        <w:t>Policy and Charging Enforcement Function</w:t>
      </w:r>
    </w:p>
    <w:p w14:paraId="2E362B4A" w14:textId="78762916" w:rsidR="00E0705B" w:rsidRPr="00E0705B" w:rsidRDefault="00E0705B" w:rsidP="00E0705B">
      <w:pPr>
        <w:pStyle w:val="EW"/>
      </w:pPr>
      <w:r w:rsidRPr="004B0259">
        <w:t>PCRF</w:t>
      </w:r>
      <w:r w:rsidRPr="004B0259">
        <w:tab/>
        <w:t>Policy and Charging Rule Function</w:t>
      </w:r>
    </w:p>
    <w:p w14:paraId="4F5CAA5B" w14:textId="715B5044" w:rsidR="00564DE9" w:rsidRDefault="00564DE9" w:rsidP="00564DE9">
      <w:pPr>
        <w:pStyle w:val="EW"/>
      </w:pPr>
      <w:r>
        <w:t>PLMN</w:t>
      </w:r>
      <w:r>
        <w:rPr>
          <w:b/>
          <w:lang w:val="en-US" w:eastAsia="ja-JP"/>
        </w:rPr>
        <w:tab/>
      </w:r>
      <w:r w:rsidRPr="00757AE5">
        <w:t>Public Land Mobile Network</w:t>
      </w:r>
    </w:p>
    <w:p w14:paraId="31004724" w14:textId="77777777" w:rsidR="00564DE9" w:rsidRDefault="00564DE9" w:rsidP="00564DE9">
      <w:pPr>
        <w:pStyle w:val="EW"/>
      </w:pPr>
      <w:r>
        <w:t>PTP</w:t>
      </w:r>
      <w:r>
        <w:tab/>
      </w:r>
      <w:r w:rsidRPr="00E95A8E">
        <w:t>Precision Time Protocol</w:t>
      </w:r>
    </w:p>
    <w:p w14:paraId="72B600FF" w14:textId="77777777" w:rsidR="00564DE9" w:rsidRDefault="00564DE9" w:rsidP="00564DE9">
      <w:pPr>
        <w:pStyle w:val="EW"/>
      </w:pPr>
      <w:r>
        <w:t>QCI</w:t>
      </w:r>
      <w:r>
        <w:tab/>
      </w:r>
      <w:r w:rsidRPr="006D2141">
        <w:t>Quality Class Indicator</w:t>
      </w:r>
    </w:p>
    <w:p w14:paraId="1C499EC5" w14:textId="06AE9C7A" w:rsidR="00564DE9" w:rsidRPr="00564DE9" w:rsidRDefault="00564DE9" w:rsidP="00564DE9">
      <w:pPr>
        <w:pStyle w:val="EW"/>
      </w:pPr>
      <w:r>
        <w:t>QOS</w:t>
      </w:r>
      <w:r>
        <w:tab/>
      </w:r>
      <w:r w:rsidRPr="006D2141">
        <w:t>Quality of Service</w:t>
      </w:r>
    </w:p>
    <w:p w14:paraId="2910AA0A" w14:textId="470EC287" w:rsidR="00B12CCF" w:rsidRPr="007024B1" w:rsidRDefault="00B12CCF" w:rsidP="00B12CCF">
      <w:pPr>
        <w:pStyle w:val="EW"/>
      </w:pPr>
      <w:r w:rsidRPr="007024B1">
        <w:t>RA</w:t>
      </w:r>
      <w:r w:rsidRPr="007024B1">
        <w:tab/>
      </w:r>
      <w:r w:rsidRPr="007024B1">
        <w:tab/>
        <w:t>Reference Architecture</w:t>
      </w:r>
    </w:p>
    <w:p w14:paraId="2697CFEE" w14:textId="700C1AAE" w:rsidR="00B12CCF" w:rsidRPr="00B12CCF" w:rsidRDefault="00B12CCF" w:rsidP="00B12CCF">
      <w:pPr>
        <w:pStyle w:val="EW"/>
      </w:pPr>
      <w:r w:rsidRPr="007024B1">
        <w:t>RAS</w:t>
      </w:r>
      <w:r w:rsidRPr="007024B1">
        <w:tab/>
        <w:t>Reliability, Availability and Serviceability</w:t>
      </w:r>
    </w:p>
    <w:p w14:paraId="3DCA87A3" w14:textId="77777777" w:rsidR="00564DE9" w:rsidRDefault="00564DE9" w:rsidP="00564DE9">
      <w:pPr>
        <w:pStyle w:val="EW"/>
      </w:pPr>
      <w:r>
        <w:t>RAB</w:t>
      </w:r>
      <w:r>
        <w:tab/>
      </w:r>
      <w:r w:rsidRPr="00757AE5">
        <w:t>Radio Access Bearer</w:t>
      </w:r>
    </w:p>
    <w:p w14:paraId="5AD1CDA1" w14:textId="2A8D1188" w:rsidR="00564DE9" w:rsidRPr="00564DE9" w:rsidRDefault="00564DE9" w:rsidP="00564DE9">
      <w:pPr>
        <w:pStyle w:val="EW"/>
      </w:pPr>
      <w:r>
        <w:t>RNIS</w:t>
      </w:r>
      <w:r>
        <w:tab/>
      </w:r>
      <w:r w:rsidRPr="006D2141">
        <w:t>Radio Network Information</w:t>
      </w:r>
      <w:r>
        <w:rPr>
          <w:rFonts w:hint="eastAsia"/>
        </w:rPr>
        <w:t xml:space="preserve"> Service</w:t>
      </w:r>
    </w:p>
    <w:p w14:paraId="17B822E8" w14:textId="02BE550F" w:rsidR="00C73021" w:rsidRDefault="00C73021" w:rsidP="00C73021">
      <w:pPr>
        <w:pStyle w:val="EW"/>
      </w:pPr>
      <w:r>
        <w:t>SaaS</w:t>
      </w:r>
      <w:r>
        <w:tab/>
        <w:t>Software as a Service</w:t>
      </w:r>
    </w:p>
    <w:p w14:paraId="61CF58C6" w14:textId="46FCD3C6" w:rsidR="00E0705B" w:rsidRPr="00B916D0" w:rsidRDefault="00E0705B" w:rsidP="00E0705B">
      <w:pPr>
        <w:pStyle w:val="EW"/>
      </w:pPr>
      <w:r w:rsidRPr="004B0259">
        <w:t>SCEF</w:t>
      </w:r>
      <w:r w:rsidRPr="004B0259">
        <w:tab/>
        <w:t>Service Capability Exposure Function</w:t>
      </w:r>
    </w:p>
    <w:p w14:paraId="4182CFBB" w14:textId="3643CAFF" w:rsidR="00564DE9" w:rsidRDefault="00564DE9" w:rsidP="00564DE9">
      <w:pPr>
        <w:pStyle w:val="EW"/>
      </w:pPr>
      <w:r>
        <w:rPr>
          <w:lang w:val="en-US" w:eastAsia="ja-JP"/>
        </w:rPr>
        <w:t>SCF</w:t>
      </w:r>
      <w:r>
        <w:tab/>
      </w:r>
      <w:r w:rsidRPr="00757AE5">
        <w:rPr>
          <w:lang w:val="en-US" w:eastAsia="ja-JP"/>
        </w:rPr>
        <w:t>Small Cell Forum</w:t>
      </w:r>
    </w:p>
    <w:p w14:paraId="526807AF" w14:textId="77777777" w:rsidR="00564DE9" w:rsidRDefault="00564DE9" w:rsidP="00564DE9">
      <w:pPr>
        <w:pStyle w:val="EW"/>
      </w:pPr>
      <w:r>
        <w:t>S-GW</w:t>
      </w:r>
      <w:r>
        <w:tab/>
      </w:r>
      <w:r w:rsidRPr="00F05E40">
        <w:t>Serving Gateway</w:t>
      </w:r>
    </w:p>
    <w:p w14:paraId="7BFB9ABD" w14:textId="77777777" w:rsidR="00564DE9" w:rsidRDefault="00564DE9" w:rsidP="00564DE9">
      <w:pPr>
        <w:pStyle w:val="EW"/>
      </w:pPr>
      <w:r>
        <w:t>TEID</w:t>
      </w:r>
      <w:r>
        <w:tab/>
      </w:r>
      <w:r w:rsidRPr="00567372">
        <w:t>Tunnel Endpoint Identifier</w:t>
      </w:r>
    </w:p>
    <w:p w14:paraId="7E6C4083" w14:textId="77777777" w:rsidR="00564DE9" w:rsidRDefault="00564DE9" w:rsidP="00564DE9">
      <w:pPr>
        <w:pStyle w:val="EW"/>
      </w:pPr>
      <w:r>
        <w:t>UE</w:t>
      </w:r>
      <w:r>
        <w:tab/>
        <w:t>User Equipment</w:t>
      </w:r>
    </w:p>
    <w:p w14:paraId="546F977A" w14:textId="738D2F50" w:rsidR="00A669E9" w:rsidRPr="007362EA" w:rsidRDefault="00A669E9" w:rsidP="00BA50FA">
      <w:pPr>
        <w:pStyle w:val="EW"/>
      </w:pPr>
    </w:p>
    <w:p w14:paraId="3550F5A6" w14:textId="62AB2BDD" w:rsidR="00DF3717" w:rsidRPr="007362EA" w:rsidRDefault="00DF3717" w:rsidP="005F2414">
      <w:pPr>
        <w:pStyle w:val="Heading1"/>
        <w:numPr>
          <w:ilvl w:val="0"/>
          <w:numId w:val="10"/>
        </w:numPr>
        <w:tabs>
          <w:tab w:val="clear" w:pos="1140"/>
        </w:tabs>
      </w:pPr>
      <w:bookmarkStart w:id="114" w:name="_Toc532318904"/>
      <w:r w:rsidRPr="007362EA">
        <w:t>Conventions</w:t>
      </w:r>
      <w:bookmarkEnd w:id="109"/>
      <w:bookmarkEnd w:id="110"/>
      <w:bookmarkEnd w:id="111"/>
      <w:bookmarkEnd w:id="112"/>
      <w:bookmarkEnd w:id="114"/>
    </w:p>
    <w:p w14:paraId="7DECC1BC" w14:textId="1EC70EAB" w:rsidR="00DF3717" w:rsidRPr="007362EA" w:rsidRDefault="008F29AE" w:rsidP="00DF3717">
      <w:r w:rsidRPr="007362EA">
        <w:t xml:space="preserve">The key words </w:t>
      </w:r>
      <w:r w:rsidR="001E37B6" w:rsidRPr="007362EA">
        <w:t>"</w:t>
      </w:r>
      <w:r w:rsidR="00F4273D" w:rsidRPr="007362EA">
        <w:t>Shall</w:t>
      </w:r>
      <w:r w:rsidR="001E37B6" w:rsidRPr="007362EA">
        <w:t>"</w:t>
      </w:r>
      <w:r w:rsidR="008F3E6A" w:rsidRPr="007362EA">
        <w:t xml:space="preserve">, </w:t>
      </w:r>
      <w:r w:rsidR="001E37B6" w:rsidRPr="007362EA">
        <w:t>"</w:t>
      </w:r>
      <w:r w:rsidR="00F4273D" w:rsidRPr="007362EA">
        <w:t>Shall</w:t>
      </w:r>
      <w:r w:rsidRPr="007362EA">
        <w:t xml:space="preserve"> not</w:t>
      </w:r>
      <w:r w:rsidR="001E37B6" w:rsidRPr="007362EA">
        <w:t>"</w:t>
      </w:r>
      <w:r w:rsidRPr="007362EA">
        <w:t xml:space="preserve">, </w:t>
      </w:r>
      <w:r w:rsidR="001E37B6" w:rsidRPr="007362EA">
        <w:t>"</w:t>
      </w:r>
      <w:r w:rsidRPr="007362EA">
        <w:t>May</w:t>
      </w:r>
      <w:r w:rsidR="001E37B6" w:rsidRPr="007362EA">
        <w:t>"</w:t>
      </w:r>
      <w:r w:rsidR="008F3E6A" w:rsidRPr="007362EA">
        <w:t xml:space="preserve">, </w:t>
      </w:r>
      <w:r w:rsidR="001E37B6" w:rsidRPr="007362EA">
        <w:t>"</w:t>
      </w:r>
      <w:r w:rsidRPr="007362EA">
        <w:t>Need not</w:t>
      </w:r>
      <w:r w:rsidR="001E37B6" w:rsidRPr="007362EA">
        <w:t>"</w:t>
      </w:r>
      <w:r w:rsidRPr="007362EA">
        <w:t xml:space="preserve">, </w:t>
      </w:r>
      <w:r w:rsidR="001E37B6" w:rsidRPr="007362EA">
        <w:t>"</w:t>
      </w:r>
      <w:r w:rsidRPr="007362EA">
        <w:t>Should</w:t>
      </w:r>
      <w:r w:rsidR="001E37B6" w:rsidRPr="007362EA">
        <w:t>"</w:t>
      </w:r>
      <w:r w:rsidR="008F3E6A" w:rsidRPr="007362EA">
        <w:t xml:space="preserve">, </w:t>
      </w:r>
      <w:r w:rsidR="001E37B6" w:rsidRPr="007362EA">
        <w:t>"</w:t>
      </w:r>
      <w:r w:rsidRPr="007362EA">
        <w:t>Should not</w:t>
      </w:r>
      <w:r w:rsidR="001E37B6" w:rsidRPr="007362EA">
        <w:t>"</w:t>
      </w:r>
      <w:r w:rsidRPr="007362EA">
        <w:t xml:space="preserve"> in </w:t>
      </w:r>
      <w:r w:rsidR="00CC4EEB" w:rsidRPr="007362EA">
        <w:t>the present document</w:t>
      </w:r>
      <w:r w:rsidRPr="007362EA">
        <w:t xml:space="preserve"> are to </w:t>
      </w:r>
      <w:r w:rsidR="00197809" w:rsidRPr="007362EA">
        <w:t>be interpreted</w:t>
      </w:r>
      <w:r w:rsidRPr="007362EA">
        <w:t xml:space="preserve"> as described in the oneM2M Drafting Rules [</w:t>
      </w:r>
      <w:r w:rsidR="0020694F">
        <w:fldChar w:fldCharType="begin"/>
      </w:r>
      <w:r w:rsidR="0020694F">
        <w:instrText xml:space="preserve"> REF REF_ONEM2MDRAFTINGRULES \h </w:instrText>
      </w:r>
      <w:r w:rsidR="0020694F">
        <w:fldChar w:fldCharType="separate"/>
      </w:r>
      <w:r w:rsidR="0020694F" w:rsidRPr="007362EA">
        <w:t>i.</w:t>
      </w:r>
      <w:r w:rsidR="0020694F">
        <w:rPr>
          <w:noProof/>
        </w:rPr>
        <w:t>1</w:t>
      </w:r>
      <w:r w:rsidR="0020694F">
        <w:fldChar w:fldCharType="end"/>
      </w:r>
      <w:r w:rsidR="0020694F">
        <w:fldChar w:fldCharType="begin"/>
      </w:r>
      <w:r w:rsidR="0020694F">
        <w:instrText xml:space="preserve"> REF REF_ONEM2MDRAFTINGRULES \h </w:instrText>
      </w:r>
      <w:r w:rsidR="0020694F">
        <w:fldChar w:fldCharType="end"/>
      </w:r>
      <w:r w:rsidR="0020694F">
        <w:fldChar w:fldCharType="begin"/>
      </w:r>
      <w:r w:rsidR="0020694F">
        <w:instrText xml:space="preserve"> REF REF_ONEM2MDRAFTINGRULES \h </w:instrText>
      </w:r>
      <w:r w:rsidR="0020694F">
        <w:fldChar w:fldCharType="end"/>
      </w:r>
      <w:r w:rsidR="003456E8" w:rsidRPr="007362EA">
        <w:rPr>
          <w:color w:val="0000FF"/>
        </w:rPr>
        <w:fldChar w:fldCharType="begin"/>
      </w:r>
      <w:r w:rsidR="003456E8" w:rsidRPr="007362EA">
        <w:rPr>
          <w:color w:val="0000FF"/>
        </w:rPr>
        <w:instrText xml:space="preserve">REF REF_ONEM2MDRAFTINGRULES \h </w:instrText>
      </w:r>
      <w:r w:rsidR="003456E8" w:rsidRPr="007362EA">
        <w:rPr>
          <w:color w:val="0000FF"/>
        </w:rPr>
      </w:r>
      <w:r w:rsidR="003456E8" w:rsidRPr="007362EA">
        <w:rPr>
          <w:color w:val="0000FF"/>
        </w:rPr>
        <w:fldChar w:fldCharType="end"/>
      </w:r>
      <w:r w:rsidRPr="007362EA">
        <w:t>]</w:t>
      </w:r>
      <w:r w:rsidR="0052737D" w:rsidRPr="007362EA">
        <w:t>.</w:t>
      </w:r>
    </w:p>
    <w:p w14:paraId="5B270FE2" w14:textId="0FF293FA" w:rsidR="00547945" w:rsidRPr="007362EA" w:rsidRDefault="00DE7173" w:rsidP="005F2414">
      <w:pPr>
        <w:pStyle w:val="Heading1"/>
        <w:numPr>
          <w:ilvl w:val="0"/>
          <w:numId w:val="10"/>
        </w:numPr>
        <w:tabs>
          <w:tab w:val="clear" w:pos="1140"/>
        </w:tabs>
        <w:rPr>
          <w:lang w:eastAsia="ja-JP"/>
        </w:rPr>
      </w:pPr>
      <w:bookmarkStart w:id="115" w:name="_Toc488238701"/>
      <w:bookmarkStart w:id="116" w:name="_Toc488240051"/>
      <w:bookmarkStart w:id="117" w:name="_Toc489445751"/>
      <w:bookmarkStart w:id="118" w:name="_Toc489446040"/>
      <w:bookmarkStart w:id="119" w:name="_Toc532318905"/>
      <w:bookmarkEnd w:id="113"/>
      <w:r w:rsidRPr="007362EA">
        <w:rPr>
          <w:lang w:eastAsia="ja-JP"/>
        </w:rPr>
        <w:t>Introduction</w:t>
      </w:r>
      <w:bookmarkEnd w:id="115"/>
      <w:bookmarkEnd w:id="116"/>
      <w:bookmarkEnd w:id="117"/>
      <w:bookmarkEnd w:id="118"/>
      <w:bookmarkEnd w:id="119"/>
    </w:p>
    <w:p w14:paraId="6982679C" w14:textId="3BB11255" w:rsidR="005C75B5" w:rsidRPr="00594E97" w:rsidRDefault="008F39E3" w:rsidP="00A669E9">
      <w:pPr>
        <w:rPr>
          <w:rFonts w:eastAsia="SimSun"/>
          <w:i/>
          <w:color w:val="FF0000"/>
          <w:lang w:eastAsia="zh-CN"/>
        </w:rPr>
      </w:pPr>
      <w:r w:rsidRPr="007362EA">
        <w:rPr>
          <w:i/>
          <w:color w:val="FF0000"/>
        </w:rPr>
        <w:t>Editor</w:t>
      </w:r>
      <w:r w:rsidR="005928B8">
        <w:rPr>
          <w:i/>
          <w:color w:val="FF0000"/>
        </w:rPr>
        <w:t>’s Note:</w:t>
      </w:r>
      <w:r w:rsidR="00C93C9D" w:rsidRPr="007362EA">
        <w:rPr>
          <w:i/>
          <w:color w:val="FF0000"/>
          <w:lang w:eastAsia="zh-CN"/>
        </w:rPr>
        <w:t xml:space="preserve"> </w:t>
      </w:r>
      <w:r w:rsidR="00030910" w:rsidRPr="007362EA">
        <w:rPr>
          <w:i/>
          <w:color w:val="FF0000"/>
          <w:lang w:eastAsia="zh-CN"/>
        </w:rPr>
        <w:t>Th</w:t>
      </w:r>
      <w:r w:rsidR="001F0363">
        <w:rPr>
          <w:i/>
          <w:color w:val="FF0000"/>
          <w:lang w:eastAsia="zh-CN"/>
        </w:rPr>
        <w:t>is</w:t>
      </w:r>
      <w:r w:rsidR="00030910" w:rsidRPr="007362EA">
        <w:rPr>
          <w:i/>
          <w:color w:val="FF0000"/>
          <w:lang w:eastAsia="zh-CN"/>
        </w:rPr>
        <w:t xml:space="preserve"> section </w:t>
      </w:r>
      <w:r w:rsidR="0055319E" w:rsidRPr="007362EA">
        <w:rPr>
          <w:i/>
          <w:color w:val="FF0000"/>
          <w:lang w:eastAsia="zh-CN"/>
        </w:rPr>
        <w:t>provides</w:t>
      </w:r>
      <w:r w:rsidR="004338C0" w:rsidRPr="007362EA">
        <w:rPr>
          <w:i/>
          <w:color w:val="FF0000"/>
          <w:lang w:eastAsia="zh-CN"/>
        </w:rPr>
        <w:t xml:space="preserve"> background</w:t>
      </w:r>
      <w:r w:rsidR="006A7E3B" w:rsidRPr="007362EA">
        <w:rPr>
          <w:i/>
          <w:color w:val="FF0000"/>
          <w:lang w:eastAsia="zh-CN"/>
        </w:rPr>
        <w:t xml:space="preserve"> </w:t>
      </w:r>
      <w:r w:rsidR="0063336F">
        <w:rPr>
          <w:i/>
          <w:color w:val="FF0000"/>
          <w:lang w:eastAsia="zh-CN"/>
        </w:rPr>
        <w:t xml:space="preserve">information, including </w:t>
      </w:r>
      <w:r w:rsidR="0063336F" w:rsidRPr="007362EA">
        <w:rPr>
          <w:i/>
          <w:color w:val="FF0000"/>
          <w:lang w:eastAsia="zh-CN"/>
        </w:rPr>
        <w:t>benefits of Edge and Fog Co</w:t>
      </w:r>
      <w:r w:rsidR="0037176F">
        <w:rPr>
          <w:i/>
          <w:color w:val="FF0000"/>
          <w:lang w:eastAsia="zh-CN"/>
        </w:rPr>
        <w:t xml:space="preserve">mputing </w:t>
      </w:r>
      <w:r w:rsidR="002804CA">
        <w:rPr>
          <w:i/>
          <w:color w:val="FF0000"/>
          <w:lang w:eastAsia="zh-CN"/>
        </w:rPr>
        <w:t>(e.g.</w:t>
      </w:r>
      <w:r w:rsidR="0063336F" w:rsidRPr="007362EA">
        <w:rPr>
          <w:i/>
          <w:color w:val="FF0000"/>
          <w:lang w:eastAsia="zh-CN"/>
        </w:rPr>
        <w:t xml:space="preserve"> mitigates workload of data center</w:t>
      </w:r>
      <w:r w:rsidR="00383C76">
        <w:rPr>
          <w:i/>
          <w:color w:val="FF0000"/>
          <w:lang w:eastAsia="zh-CN"/>
        </w:rPr>
        <w:t xml:space="preserve">, </w:t>
      </w:r>
      <w:r w:rsidR="002804CA">
        <w:rPr>
          <w:i/>
          <w:color w:val="FF0000"/>
          <w:lang w:eastAsia="zh-CN"/>
        </w:rPr>
        <w:t>provides low latency services</w:t>
      </w:r>
      <w:r w:rsidR="0063336F" w:rsidRPr="007362EA">
        <w:rPr>
          <w:i/>
          <w:color w:val="FF0000"/>
          <w:lang w:eastAsia="zh-CN"/>
        </w:rPr>
        <w:t xml:space="preserve"> and improves reliability)</w:t>
      </w:r>
      <w:r w:rsidR="001F0363">
        <w:rPr>
          <w:i/>
          <w:color w:val="FF0000"/>
          <w:lang w:eastAsia="zh-CN"/>
        </w:rPr>
        <w:t>.</w:t>
      </w:r>
      <w:r w:rsidR="0037176F">
        <w:rPr>
          <w:i/>
          <w:color w:val="FF0000"/>
          <w:lang w:eastAsia="zh-CN"/>
        </w:rPr>
        <w:t xml:space="preserve"> </w:t>
      </w:r>
      <w:r w:rsidR="005E6ECD" w:rsidRPr="007362EA">
        <w:rPr>
          <w:i/>
          <w:color w:val="FF0000"/>
          <w:lang w:eastAsia="zh-CN"/>
        </w:rPr>
        <w:t>The</w:t>
      </w:r>
      <w:r w:rsidR="00941033" w:rsidRPr="007362EA">
        <w:rPr>
          <w:i/>
          <w:color w:val="FF0000"/>
          <w:lang w:eastAsia="zh-CN"/>
        </w:rPr>
        <w:t xml:space="preserve"> differences between Edge and Fog might </w:t>
      </w:r>
      <w:r w:rsidR="00197809">
        <w:rPr>
          <w:i/>
          <w:color w:val="FF0000"/>
          <w:lang w:eastAsia="zh-CN"/>
        </w:rPr>
        <w:t xml:space="preserve">be </w:t>
      </w:r>
      <w:r w:rsidR="00941033" w:rsidRPr="007362EA">
        <w:rPr>
          <w:i/>
          <w:color w:val="FF0000"/>
          <w:lang w:eastAsia="zh-CN"/>
        </w:rPr>
        <w:t>contain</w:t>
      </w:r>
      <w:r w:rsidR="00197809">
        <w:rPr>
          <w:i/>
          <w:color w:val="FF0000"/>
          <w:lang w:eastAsia="zh-CN"/>
        </w:rPr>
        <w:t>ed</w:t>
      </w:r>
      <w:r w:rsidR="00941033" w:rsidRPr="007362EA">
        <w:rPr>
          <w:i/>
          <w:color w:val="FF0000"/>
          <w:lang w:eastAsia="zh-CN"/>
        </w:rPr>
        <w:t xml:space="preserve"> in this section.</w:t>
      </w:r>
    </w:p>
    <w:p w14:paraId="4FA16CBB" w14:textId="77777777" w:rsidR="005C75B5" w:rsidRPr="005C75B5" w:rsidRDefault="005C75B5" w:rsidP="00A669E9">
      <w:pPr>
        <w:rPr>
          <w:rFonts w:eastAsia="SimSun"/>
          <w:color w:val="FF0000"/>
          <w:lang w:eastAsia="zh-CN"/>
        </w:rPr>
      </w:pPr>
    </w:p>
    <w:p w14:paraId="1B4527F3" w14:textId="1FF5A827" w:rsidR="005F2414" w:rsidRPr="007362EA" w:rsidRDefault="00D636E5" w:rsidP="005F2414">
      <w:pPr>
        <w:pStyle w:val="Heading1"/>
        <w:numPr>
          <w:ilvl w:val="0"/>
          <w:numId w:val="10"/>
        </w:numPr>
      </w:pPr>
      <w:bookmarkStart w:id="120" w:name="_Toc532318906"/>
      <w:r>
        <w:t>Analysis Background</w:t>
      </w:r>
      <w:bookmarkEnd w:id="120"/>
      <w:r w:rsidR="005F2414" w:rsidRPr="007362EA">
        <w:t xml:space="preserve"> </w:t>
      </w:r>
    </w:p>
    <w:p w14:paraId="39ADBE9C" w14:textId="2B410B9F" w:rsidR="003926BA" w:rsidRDefault="003926BA" w:rsidP="003926BA">
      <w:pPr>
        <w:rPr>
          <w:i/>
          <w:color w:val="FF0000"/>
        </w:rPr>
      </w:pPr>
      <w:bookmarkStart w:id="121" w:name="_Toc488238912"/>
      <w:bookmarkStart w:id="122" w:name="_Toc488240261"/>
      <w:bookmarkStart w:id="123" w:name="_Toc489445961"/>
      <w:bookmarkStart w:id="124" w:name="_Toc489446250"/>
      <w:r w:rsidRPr="007362EA">
        <w:rPr>
          <w:i/>
          <w:color w:val="FF0000"/>
        </w:rPr>
        <w:t xml:space="preserve">Editor’s Note: </w:t>
      </w:r>
      <w:r w:rsidR="00030910" w:rsidRPr="007362EA">
        <w:rPr>
          <w:i/>
          <w:color w:val="FF0000"/>
          <w:lang w:eastAsia="zh-CN"/>
        </w:rPr>
        <w:t>The section</w:t>
      </w:r>
      <w:r w:rsidRPr="007362EA">
        <w:rPr>
          <w:i/>
          <w:color w:val="FF0000"/>
        </w:rPr>
        <w:t xml:space="preserve"> </w:t>
      </w:r>
      <w:r w:rsidR="005C75B5">
        <w:rPr>
          <w:i/>
          <w:color w:val="FF0000"/>
        </w:rPr>
        <w:t xml:space="preserve">summarizes </w:t>
      </w:r>
      <w:r w:rsidRPr="007362EA">
        <w:rPr>
          <w:i/>
          <w:color w:val="FF0000"/>
        </w:rPr>
        <w:t>existing technologies of Edge and Fog Computing that can be used for providing the capability enablement in oneM2M</w:t>
      </w:r>
      <w:r w:rsidR="005F2414">
        <w:rPr>
          <w:i/>
          <w:color w:val="FF0000"/>
        </w:rPr>
        <w:t>.</w:t>
      </w:r>
      <w:r w:rsidRPr="007362EA">
        <w:rPr>
          <w:i/>
          <w:color w:val="FF0000"/>
        </w:rPr>
        <w:t xml:space="preserve"> </w:t>
      </w:r>
    </w:p>
    <w:p w14:paraId="502C1BAE" w14:textId="77777777" w:rsidR="002E33A5" w:rsidRPr="007362EA" w:rsidRDefault="002E33A5" w:rsidP="003926BA">
      <w:pPr>
        <w:rPr>
          <w:i/>
          <w:color w:val="FF0000"/>
        </w:rPr>
      </w:pPr>
    </w:p>
    <w:p w14:paraId="03543ABD" w14:textId="0D3C6F29" w:rsidR="004338C0" w:rsidRPr="007362EA" w:rsidRDefault="004338C0" w:rsidP="005F2414">
      <w:pPr>
        <w:pStyle w:val="Heading2"/>
        <w:numPr>
          <w:ilvl w:val="1"/>
          <w:numId w:val="10"/>
        </w:numPr>
      </w:pPr>
      <w:bookmarkStart w:id="125" w:name="_Toc532318907"/>
      <w:r w:rsidRPr="007362EA">
        <w:t>Overview</w:t>
      </w:r>
      <w:bookmarkEnd w:id="125"/>
    </w:p>
    <w:p w14:paraId="515E1A29" w14:textId="64A52D2C" w:rsidR="004338C0" w:rsidRDefault="004338C0" w:rsidP="004338C0">
      <w:pPr>
        <w:rPr>
          <w:i/>
          <w:color w:val="FF0000"/>
          <w:lang w:eastAsia="zh-CN"/>
        </w:rPr>
      </w:pPr>
      <w:r w:rsidRPr="007362EA">
        <w:rPr>
          <w:i/>
          <w:color w:val="FF0000"/>
        </w:rPr>
        <w:t xml:space="preserve">Editor’s Note: </w:t>
      </w:r>
      <w:r w:rsidRPr="007362EA">
        <w:rPr>
          <w:i/>
          <w:color w:val="FF0000"/>
          <w:lang w:eastAsia="zh-CN"/>
        </w:rPr>
        <w:t xml:space="preserve"> The section provides an overview of</w:t>
      </w:r>
      <w:r w:rsidR="005C75B5">
        <w:rPr>
          <w:i/>
          <w:color w:val="FF0000"/>
          <w:lang w:eastAsia="zh-CN"/>
        </w:rPr>
        <w:t xml:space="preserve"> the </w:t>
      </w:r>
      <w:r w:rsidR="005F2414">
        <w:rPr>
          <w:i/>
          <w:color w:val="FF0000"/>
          <w:lang w:eastAsia="zh-CN"/>
        </w:rPr>
        <w:t xml:space="preserve">technological </w:t>
      </w:r>
      <w:r w:rsidR="005C75B5">
        <w:rPr>
          <w:i/>
          <w:color w:val="FF0000"/>
          <w:lang w:eastAsia="zh-CN"/>
        </w:rPr>
        <w:t>landscape</w:t>
      </w:r>
      <w:r w:rsidRPr="007362EA">
        <w:rPr>
          <w:i/>
          <w:color w:val="FF0000"/>
          <w:lang w:eastAsia="zh-CN"/>
        </w:rPr>
        <w:t>.</w:t>
      </w:r>
    </w:p>
    <w:p w14:paraId="13851570" w14:textId="77777777" w:rsidR="00594E97" w:rsidRDefault="00594E97" w:rsidP="004338C0">
      <w:pPr>
        <w:rPr>
          <w:i/>
          <w:color w:val="FF0000"/>
          <w:lang w:eastAsia="zh-CN"/>
        </w:rPr>
      </w:pPr>
    </w:p>
    <w:p w14:paraId="01E6F0C9" w14:textId="7D94A0A8" w:rsidR="005C75B5" w:rsidRPr="002E33A5" w:rsidRDefault="002E33A5" w:rsidP="004338C0">
      <w:pPr>
        <w:pStyle w:val="Heading2"/>
        <w:numPr>
          <w:ilvl w:val="1"/>
          <w:numId w:val="10"/>
        </w:numPr>
      </w:pPr>
      <w:bookmarkStart w:id="126" w:name="_Toc532318908"/>
      <w:r>
        <w:t>Existing Technologies</w:t>
      </w:r>
      <w:bookmarkEnd w:id="126"/>
    </w:p>
    <w:p w14:paraId="2E9D2CC7" w14:textId="73941C69" w:rsidR="005C75B5" w:rsidRPr="00594E97" w:rsidRDefault="00316FDE" w:rsidP="002E0200">
      <w:pPr>
        <w:rPr>
          <w:i/>
          <w:color w:val="FF0000"/>
        </w:rPr>
      </w:pPr>
      <w:r w:rsidRPr="007362EA">
        <w:rPr>
          <w:i/>
          <w:color w:val="FF0000"/>
        </w:rPr>
        <w:t xml:space="preserve">Editor’s Note: The </w:t>
      </w:r>
      <w:r w:rsidR="003E4365" w:rsidRPr="007362EA">
        <w:rPr>
          <w:i/>
          <w:color w:val="FF0000"/>
        </w:rPr>
        <w:t>section introduces</w:t>
      </w:r>
      <w:r w:rsidRPr="007362EA">
        <w:rPr>
          <w:i/>
          <w:color w:val="FF0000"/>
        </w:rPr>
        <w:t xml:space="preserve"> </w:t>
      </w:r>
      <w:r w:rsidR="0028727D" w:rsidRPr="007362EA">
        <w:rPr>
          <w:i/>
          <w:color w:val="FF0000"/>
        </w:rPr>
        <w:t>existing technologies</w:t>
      </w:r>
      <w:r w:rsidR="006D5E20">
        <w:rPr>
          <w:i/>
          <w:color w:val="FF0000"/>
        </w:rPr>
        <w:t>.</w:t>
      </w:r>
    </w:p>
    <w:p w14:paraId="5390A576" w14:textId="0A5D0A59" w:rsidR="00C73021" w:rsidRPr="00BA50FA" w:rsidRDefault="00C73021" w:rsidP="00BA50FA">
      <w:pPr>
        <w:pStyle w:val="Heading3"/>
        <w:numPr>
          <w:ilvl w:val="2"/>
          <w:numId w:val="10"/>
        </w:numPr>
        <w:rPr>
          <w:lang w:eastAsia="zh-CN"/>
        </w:rPr>
      </w:pPr>
      <w:bookmarkStart w:id="127" w:name="_Toc532318909"/>
      <w:r w:rsidRPr="00C73021">
        <w:rPr>
          <w:lang w:val="en-US" w:eastAsia="zh-CN"/>
        </w:rPr>
        <w:t>NIST Framework</w:t>
      </w:r>
      <w:bookmarkEnd w:id="127"/>
    </w:p>
    <w:p w14:paraId="6F288851" w14:textId="77777777" w:rsidR="00C73021" w:rsidRDefault="00C73021" w:rsidP="00C73021">
      <w:pPr>
        <w:pStyle w:val="Heading4"/>
        <w:numPr>
          <w:ilvl w:val="3"/>
          <w:numId w:val="10"/>
        </w:numPr>
      </w:pPr>
      <w:bookmarkStart w:id="128" w:name="_Toc532318910"/>
      <w:r>
        <w:t>Introduction</w:t>
      </w:r>
      <w:bookmarkEnd w:id="128"/>
    </w:p>
    <w:p w14:paraId="01026D36" w14:textId="168EE77D" w:rsidR="00C73021" w:rsidRDefault="00C73021" w:rsidP="00C73021">
      <w:r>
        <w:t>The National Institute of Standards and Technology's (NIST) published in 2011 one of the most widely-used working definition of cloud computing in NIST Special Publication 800-145 [</w:t>
      </w:r>
      <w:r w:rsidR="00CC15EC">
        <w:fldChar w:fldCharType="begin"/>
      </w:r>
      <w:r w:rsidR="00CC15EC">
        <w:instrText xml:space="preserve"> REF NIST_SP_800_145 \h </w:instrText>
      </w:r>
      <w:r w:rsidR="00CC15EC">
        <w:fldChar w:fldCharType="separate"/>
      </w:r>
      <w:r w:rsidR="00082C1D">
        <w:t>i.2</w:t>
      </w:r>
      <w:r w:rsidR="00CC15EC">
        <w:fldChar w:fldCharType="end"/>
      </w:r>
      <w:r>
        <w:t>]. The draft and, later, the publication have been provided as contribution to other groups working to develop a standard international cloud computing definition, e.g. International Committee for Information Technology Standards (INCITS).</w:t>
      </w:r>
    </w:p>
    <w:p w14:paraId="552465BE" w14:textId="77777777" w:rsidR="00C73021" w:rsidRDefault="00C73021" w:rsidP="00C73021">
      <w:r>
        <w:t>The NIST definition specifies:</w:t>
      </w:r>
    </w:p>
    <w:p w14:paraId="705FFB8B" w14:textId="77777777" w:rsidR="00C73021" w:rsidRDefault="00C73021" w:rsidP="00C73021">
      <w:pPr>
        <w:ind w:left="284"/>
      </w:pPr>
      <w:r>
        <w:t xml:space="preserve"> </w:t>
      </w:r>
      <w:r w:rsidRPr="002C3B49">
        <w:rPr>
          <w:b/>
          <w:i/>
        </w:rPr>
        <w:t>Cloud computing</w:t>
      </w:r>
      <w:r>
        <w:rPr>
          <w:i/>
        </w:rPr>
        <w:t>:</w:t>
      </w:r>
      <w:r w:rsidRPr="005F52C5">
        <w:rPr>
          <w:i/>
        </w:rPr>
        <w:t xml:space="preserve"> </w:t>
      </w:r>
      <w:r>
        <w:rPr>
          <w:i/>
        </w:rPr>
        <w:t>“</w:t>
      </w:r>
      <w:r w:rsidRPr="005F52C5">
        <w:rPr>
          <w:i/>
        </w:rPr>
        <w:t>is a model for enabling ubiquitous, convenient, on-demand network access to a shared pool of configurable computing resources (e.g., networks, servers, storage, applications and services) that can be rapidly provisioned and released with minimal management effort or service provider interaction</w:t>
      </w:r>
      <w:r>
        <w:t>."</w:t>
      </w:r>
    </w:p>
    <w:p w14:paraId="2D4200C7" w14:textId="77777777" w:rsidR="00C73021" w:rsidRDefault="00C73021" w:rsidP="00C73021">
      <w:r>
        <w:t xml:space="preserve">Since then this work has been broadened to include other definitions and terminology for Edge and Fog computing. The aim has been to provide a tool to determine the extent to which architectures and implementations being considered meet the specified characteristics and models. </w:t>
      </w:r>
    </w:p>
    <w:p w14:paraId="103779AF" w14:textId="02EB226A" w:rsidR="00C73021" w:rsidRDefault="00C73021" w:rsidP="00C73021">
      <w:r>
        <w:t>The definitions related to Fog and Edge deployments have been established by NIST to support extensions of the traditional cloud-based computing model. Because of this dependency, it is important to point out</w:t>
      </w:r>
      <w:r w:rsidRPr="00DD0CC6">
        <w:t xml:space="preserve"> five essential characteristics</w:t>
      </w:r>
      <w:r>
        <w:t xml:space="preserve"> of cloud computing in NIST: </w:t>
      </w:r>
      <w:r w:rsidRPr="00DD0CC6">
        <w:t>On-demand self-service, Broad network access, Reso</w:t>
      </w:r>
      <w:r>
        <w:t xml:space="preserve">urce pooling, Rapid elasticity and Measured Service. </w:t>
      </w:r>
    </w:p>
    <w:p w14:paraId="3B43EE30" w14:textId="77777777" w:rsidR="00C73021" w:rsidRPr="00AD31C1" w:rsidRDefault="00C73021" w:rsidP="00C73021">
      <w:pPr>
        <w:pStyle w:val="Heading4"/>
        <w:numPr>
          <w:ilvl w:val="3"/>
          <w:numId w:val="10"/>
        </w:numPr>
      </w:pPr>
      <w:bookmarkStart w:id="129" w:name="_Toc532318911"/>
      <w:r w:rsidRPr="00AD31C1">
        <w:t>Fog Computing Framework</w:t>
      </w:r>
      <w:bookmarkEnd w:id="129"/>
    </w:p>
    <w:p w14:paraId="38158972" w14:textId="1A2AB66D" w:rsidR="00C73021" w:rsidRDefault="00C73021" w:rsidP="00C73021">
      <w:r>
        <w:t>As described in NIST Special Report 800-191 in 2017</w:t>
      </w:r>
      <w:r w:rsidR="00CC15EC">
        <w:t xml:space="preserve"> </w:t>
      </w:r>
      <w:r w:rsidR="00CC15EC" w:rsidRPr="00CC15EC">
        <w:t>[</w:t>
      </w:r>
      <w:r w:rsidR="00CC15EC" w:rsidRPr="00CC15EC">
        <w:rPr>
          <w:lang w:val="en-US"/>
        </w:rPr>
        <w:fldChar w:fldCharType="begin"/>
      </w:r>
      <w:r w:rsidR="00CC15EC" w:rsidRPr="002D2E82">
        <w:rPr>
          <w:lang w:val="en-US"/>
        </w:rPr>
        <w:instrText xml:space="preserve"> REF NIST_SP_800_191 \h </w:instrText>
      </w:r>
      <w:r w:rsidR="00CC15EC">
        <w:rPr>
          <w:lang w:val="en-US"/>
        </w:rPr>
        <w:instrText xml:space="preserve"> \* MERGEFORMAT </w:instrText>
      </w:r>
      <w:r w:rsidR="00CC15EC" w:rsidRPr="00CC15EC">
        <w:rPr>
          <w:lang w:val="en-US"/>
        </w:rPr>
      </w:r>
      <w:r w:rsidR="00CC15EC" w:rsidRPr="00CC15EC">
        <w:rPr>
          <w:lang w:val="en-US"/>
        </w:rPr>
        <w:fldChar w:fldCharType="separate"/>
      </w:r>
      <w:r w:rsidR="00082C1D">
        <w:t>i.3</w:t>
      </w:r>
      <w:r w:rsidR="00CC15EC" w:rsidRPr="00CC15EC">
        <w:rPr>
          <w:lang w:val="en-US"/>
        </w:rPr>
        <w:fldChar w:fldCharType="end"/>
      </w:r>
      <w:r w:rsidR="00CC15EC" w:rsidRPr="002D2E82">
        <w:t>]</w:t>
      </w:r>
      <w:r>
        <w:t>, fog computing is seen by NIST as an extension of the traditional cloud-based computing model where implementations of the architecture can reside in multiple layers of a network’s topology and the following terminology applies:</w:t>
      </w:r>
    </w:p>
    <w:p w14:paraId="2D46A45F" w14:textId="77777777" w:rsidR="00C73021" w:rsidRPr="00B97FD1" w:rsidRDefault="00C73021" w:rsidP="00C73021">
      <w:pPr>
        <w:ind w:left="284"/>
        <w:rPr>
          <w:i/>
        </w:rPr>
      </w:pPr>
      <w:r w:rsidRPr="00CF6BF9">
        <w:rPr>
          <w:b/>
          <w:i/>
        </w:rPr>
        <w:t>Fog computing</w:t>
      </w:r>
      <w:r>
        <w:rPr>
          <w:b/>
          <w:i/>
        </w:rPr>
        <w:t xml:space="preserve">: </w:t>
      </w:r>
      <w:r w:rsidRPr="00CF6BF9">
        <w:rPr>
          <w:i/>
        </w:rPr>
        <w:t>Fog computing is a horizontal, physical or virtual resource paradigm that resides between smart end-devices and traditional cloud or data centers. This paradigm supports vertically-isolated, latency-sensitive applications by providing ubiquitous, scalable, layered, federated, and distributed computing, storage, and network connectivity.</w:t>
      </w:r>
    </w:p>
    <w:p w14:paraId="0A1C8EB5" w14:textId="77777777" w:rsidR="00C73021" w:rsidRPr="00A05E6E" w:rsidRDefault="00C73021" w:rsidP="00C73021">
      <w:pPr>
        <w:ind w:left="284"/>
        <w:rPr>
          <w:i/>
        </w:rPr>
      </w:pPr>
      <w:r w:rsidRPr="00A05E6E">
        <w:rPr>
          <w:b/>
          <w:i/>
        </w:rPr>
        <w:t>Edge</w:t>
      </w:r>
      <w:r w:rsidRPr="00687C21">
        <w:rPr>
          <w:i/>
        </w:rPr>
        <w:t xml:space="preserve"> is the network layer encompassing the smart end- devices and their users, to provide, for example, local computing capability on a sensor, metering or some other devices that are network-accessible. This peripheral layer is also often referred to as </w:t>
      </w:r>
      <w:r w:rsidRPr="00F523CC">
        <w:rPr>
          <w:i/>
        </w:rPr>
        <w:t>IoT network</w:t>
      </w:r>
      <w:r w:rsidRPr="00687C21">
        <w:rPr>
          <w:i/>
        </w:rPr>
        <w:t>.</w:t>
      </w:r>
    </w:p>
    <w:p w14:paraId="049B6018" w14:textId="03536893" w:rsidR="00C73021" w:rsidRDefault="00C73021" w:rsidP="00C73021">
      <w:pPr>
        <w:rPr>
          <w:lang w:val="x-none"/>
        </w:rPr>
      </w:pPr>
      <w:r>
        <w:rPr>
          <w:lang w:val="en-US"/>
        </w:rPr>
        <w:t>In the NIST framework</w:t>
      </w:r>
      <w:r w:rsidR="00CC15EC">
        <w:t xml:space="preserve"> </w:t>
      </w:r>
      <w:r w:rsidR="00CC15EC" w:rsidRPr="00CC15EC">
        <w:t>[</w:t>
      </w:r>
      <w:r w:rsidR="0016776C" w:rsidRPr="00CC15EC">
        <w:rPr>
          <w:lang w:val="en-US"/>
        </w:rPr>
        <w:fldChar w:fldCharType="begin"/>
      </w:r>
      <w:r w:rsidR="0016776C" w:rsidRPr="007526FB">
        <w:rPr>
          <w:lang w:val="en-US"/>
        </w:rPr>
        <w:instrText xml:space="preserve"> REF NIST_SP_800_191 \h </w:instrText>
      </w:r>
      <w:r w:rsidR="00CC15EC">
        <w:rPr>
          <w:lang w:val="en-US"/>
        </w:rPr>
        <w:instrText xml:space="preserve"> \* MERGEFORMAT </w:instrText>
      </w:r>
      <w:r w:rsidR="0016776C" w:rsidRPr="00CC15EC">
        <w:rPr>
          <w:lang w:val="en-US"/>
        </w:rPr>
      </w:r>
      <w:r w:rsidR="0016776C" w:rsidRPr="00CC15EC">
        <w:rPr>
          <w:lang w:val="en-US"/>
        </w:rPr>
        <w:fldChar w:fldCharType="separate"/>
      </w:r>
      <w:r w:rsidR="00082C1D">
        <w:t>i.3</w:t>
      </w:r>
      <w:r w:rsidR="0016776C" w:rsidRPr="00CC15EC">
        <w:rPr>
          <w:lang w:val="en-US"/>
        </w:rPr>
        <w:fldChar w:fldCharType="end"/>
      </w:r>
      <w:r w:rsidRPr="00BA50FA">
        <w:t>]</w:t>
      </w:r>
      <w:r w:rsidRPr="00CC15EC">
        <w:t>,</w:t>
      </w:r>
      <w:r>
        <w:t xml:space="preserve"> </w:t>
      </w:r>
      <w:r w:rsidRPr="00B97FD1">
        <w:rPr>
          <w:lang w:val="x-none"/>
        </w:rPr>
        <w:t>the key differences</w:t>
      </w:r>
      <w:r>
        <w:rPr>
          <w:lang w:val="en-US"/>
        </w:rPr>
        <w:t xml:space="preserve"> between fog and edge computing can be summarized as follows:</w:t>
      </w:r>
    </w:p>
    <w:p w14:paraId="57C21DE2" w14:textId="77777777" w:rsidR="00C73021" w:rsidRDefault="00C73021" w:rsidP="00C73021">
      <w:pPr>
        <w:numPr>
          <w:ilvl w:val="0"/>
          <w:numId w:val="24"/>
        </w:numPr>
        <w:rPr>
          <w:lang w:val="x-none"/>
        </w:rPr>
      </w:pPr>
      <w:r w:rsidRPr="00B97FD1">
        <w:rPr>
          <w:lang w:val="x-none"/>
        </w:rPr>
        <w:t xml:space="preserve">Fog works with the cloud, whereas edge is defined by the exclusion of cloud and fog. </w:t>
      </w:r>
    </w:p>
    <w:p w14:paraId="4D014489" w14:textId="77777777" w:rsidR="00C73021" w:rsidRDefault="00C73021" w:rsidP="00C73021">
      <w:pPr>
        <w:numPr>
          <w:ilvl w:val="0"/>
          <w:numId w:val="24"/>
        </w:numPr>
        <w:rPr>
          <w:lang w:val="x-none"/>
        </w:rPr>
      </w:pPr>
      <w:r w:rsidRPr="00B97FD1">
        <w:rPr>
          <w:lang w:val="x-none"/>
        </w:rPr>
        <w:t xml:space="preserve">Fog is hierarchical, where edge tends to be limited to a small number of peripheral layers. </w:t>
      </w:r>
    </w:p>
    <w:p w14:paraId="44AF2904" w14:textId="77777777" w:rsidR="00C73021" w:rsidRPr="00B97FD1" w:rsidRDefault="00C73021" w:rsidP="00C73021">
      <w:pPr>
        <w:numPr>
          <w:ilvl w:val="0"/>
          <w:numId w:val="24"/>
        </w:numPr>
        <w:rPr>
          <w:lang w:val="x-none"/>
        </w:rPr>
      </w:pPr>
      <w:r>
        <w:rPr>
          <w:lang w:val="x-none"/>
        </w:rPr>
        <w:t>F</w:t>
      </w:r>
      <w:r w:rsidRPr="00B97FD1">
        <w:rPr>
          <w:lang w:val="x-none"/>
        </w:rPr>
        <w:t>og addresses networking, storage, control and data-processing acceleration</w:t>
      </w:r>
      <w:r>
        <w:rPr>
          <w:lang w:val="en-US"/>
        </w:rPr>
        <w:t xml:space="preserve">, in addition to </w:t>
      </w:r>
      <w:r>
        <w:rPr>
          <w:lang w:val="x-none"/>
        </w:rPr>
        <w:t>computing.</w:t>
      </w:r>
    </w:p>
    <w:p w14:paraId="7B309BA0" w14:textId="03D314FE" w:rsidR="00C73021" w:rsidRDefault="00C73021" w:rsidP="00C73021">
      <w:r w:rsidRPr="00733D6C">
        <w:rPr>
          <w:noProof/>
          <w:lang w:val="en-US" w:eastAsia="ja-JP"/>
        </w:rPr>
        <w:drawing>
          <wp:inline distT="0" distB="0" distL="0" distR="0" wp14:anchorId="22773DF5" wp14:editId="5F05FD4B">
            <wp:extent cx="6120765" cy="41001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4100195"/>
                    </a:xfrm>
                    <a:prstGeom prst="rect">
                      <a:avLst/>
                    </a:prstGeom>
                    <a:noFill/>
                    <a:ln>
                      <a:noFill/>
                    </a:ln>
                  </pic:spPr>
                </pic:pic>
              </a:graphicData>
            </a:graphic>
          </wp:inline>
        </w:drawing>
      </w:r>
    </w:p>
    <w:p w14:paraId="328B0C4D" w14:textId="2C868B15" w:rsidR="00C73021" w:rsidRDefault="00252D0D" w:rsidP="00345C75">
      <w:pPr>
        <w:pStyle w:val="Caption"/>
      </w:pPr>
      <w:bookmarkStart w:id="130" w:name="_Ref509620401"/>
      <w:r>
        <w:t>F</w:t>
      </w:r>
      <w:r w:rsidRPr="00297A14">
        <w:t xml:space="preserve">igure </w:t>
      </w:r>
      <w:r w:rsidR="00786B83">
        <w:fldChar w:fldCharType="begin"/>
      </w:r>
      <w:r w:rsidR="00786B83">
        <w:instrText xml:space="preserve"> STYLEREF </w:instrText>
      </w:r>
      <w:r w:rsidR="00061F65">
        <w:instrText>4</w:instrText>
      </w:r>
      <w:r w:rsidR="00786B83">
        <w:instrText xml:space="preserve"> \s </w:instrText>
      </w:r>
      <w:r w:rsidR="00786B83">
        <w:fldChar w:fldCharType="separate"/>
      </w:r>
      <w:r w:rsidR="00061F65">
        <w:rPr>
          <w:noProof/>
        </w:rPr>
        <w:t>6.2.1.2</w:t>
      </w:r>
      <w:r w:rsidR="00786B83">
        <w:fldChar w:fldCharType="end"/>
      </w:r>
      <w:r w:rsidR="00786B83">
        <w:noBreakHyphen/>
      </w:r>
      <w:r w:rsidR="00786B83">
        <w:fldChar w:fldCharType="begin"/>
      </w:r>
      <w:r w:rsidR="00786B83">
        <w:instrText xml:space="preserve"> SEQ Figure \* ARABIC \s 5 </w:instrText>
      </w:r>
      <w:r w:rsidR="00786B83">
        <w:fldChar w:fldCharType="separate"/>
      </w:r>
      <w:r w:rsidR="00786B83">
        <w:rPr>
          <w:noProof/>
        </w:rPr>
        <w:t>1</w:t>
      </w:r>
      <w:r w:rsidR="00786B83">
        <w:fldChar w:fldCharType="end"/>
      </w:r>
      <w:bookmarkEnd w:id="130"/>
      <w:r w:rsidR="0020694F">
        <w:t xml:space="preserve"> </w:t>
      </w:r>
      <w:r w:rsidR="00C73021" w:rsidRPr="00297A14">
        <w:t xml:space="preserve"> Fog computing within a cloud-based ecosystem for smart end-devices [</w:t>
      </w:r>
      <w:r w:rsidR="00CC15EC" w:rsidRPr="00297A14">
        <w:fldChar w:fldCharType="begin"/>
      </w:r>
      <w:r w:rsidR="00CC15EC" w:rsidRPr="00297A14">
        <w:instrText xml:space="preserve"> REF NIST_SP_800_191 \h </w:instrText>
      </w:r>
      <w:r w:rsidR="00297A14">
        <w:instrText xml:space="preserve"> \* MERGEFORMAT </w:instrText>
      </w:r>
      <w:r w:rsidR="00CC15EC" w:rsidRPr="00297A14">
        <w:fldChar w:fldCharType="separate"/>
      </w:r>
      <w:r w:rsidR="00082C1D">
        <w:t>i.3</w:t>
      </w:r>
      <w:r w:rsidR="00CC15EC" w:rsidRPr="00297A14">
        <w:fldChar w:fldCharType="end"/>
      </w:r>
      <w:r w:rsidR="00C73021" w:rsidRPr="00297A14">
        <w:t>]</w:t>
      </w:r>
      <w:r w:rsidR="00C73021">
        <w:t>.</w:t>
      </w:r>
    </w:p>
    <w:p w14:paraId="63125FEB" w14:textId="31DF91CA" w:rsidR="00C73021" w:rsidRDefault="00252D0D" w:rsidP="00C73021">
      <w:r>
        <w:fldChar w:fldCharType="begin"/>
      </w:r>
      <w:r>
        <w:instrText xml:space="preserve"> REF _Ref509620401 \h </w:instrText>
      </w:r>
      <w:r>
        <w:fldChar w:fldCharType="separate"/>
      </w:r>
      <w:r w:rsidR="00082C1D">
        <w:t>F</w:t>
      </w:r>
      <w:r w:rsidR="00082C1D" w:rsidRPr="00297A14">
        <w:t xml:space="preserve">igure </w:t>
      </w:r>
      <w:r w:rsidR="00082C1D">
        <w:rPr>
          <w:noProof/>
        </w:rPr>
        <w:t>6.2.1.2</w:t>
      </w:r>
      <w:r w:rsidR="00082C1D" w:rsidRPr="00297A14">
        <w:noBreakHyphen/>
      </w:r>
      <w:r w:rsidR="00082C1D">
        <w:rPr>
          <w:noProof/>
        </w:rPr>
        <w:t>1</w:t>
      </w:r>
      <w:r>
        <w:fldChar w:fldCharType="end"/>
      </w:r>
      <w:r w:rsidR="00C73021">
        <w:t xml:space="preserve"> above depicts fog computing in the broader context of a cloud-based ecosystem serving smart end-devices, as it is important to note that, in the NIST view, fog computing is not perceived as a mandatory layer for such ecosystem.</w:t>
      </w:r>
    </w:p>
    <w:p w14:paraId="52F6A598" w14:textId="77777777" w:rsidR="00C73021" w:rsidRDefault="00C73021" w:rsidP="00C73021">
      <w:r>
        <w:t>Similarly to the five characteristics defined for cloud computing, the following characteristics define Fog deployments in the NIST model:</w:t>
      </w:r>
    </w:p>
    <w:p w14:paraId="5B3B8F49" w14:textId="77777777" w:rsidR="00C73021" w:rsidRDefault="00C73021" w:rsidP="00C73021">
      <w:pPr>
        <w:numPr>
          <w:ilvl w:val="0"/>
          <w:numId w:val="22"/>
        </w:numPr>
        <w:ind w:left="504" w:hanging="144"/>
      </w:pPr>
      <w:r w:rsidRPr="00F91407">
        <w:rPr>
          <w:b/>
        </w:rPr>
        <w:t>Contextual location awareness and low latency.</w:t>
      </w:r>
      <w:r>
        <w:t xml:space="preserve"> Fog nodes are closer to the IoT endpoints therefore analysis and response to data generated by the endpoints is much quicker than from a centralized cloud. Consequently, fog nodes are uniquely positioned to provide rich services at the edge of the network, including applications with low latency requirements (e.g. gaming, video streaming, and augmented reality). </w:t>
      </w:r>
    </w:p>
    <w:p w14:paraId="16F4BFE9" w14:textId="77777777" w:rsidR="00C73021" w:rsidRDefault="00C73021" w:rsidP="00C73021">
      <w:pPr>
        <w:numPr>
          <w:ilvl w:val="0"/>
          <w:numId w:val="22"/>
        </w:numPr>
        <w:ind w:left="504" w:hanging="144"/>
      </w:pPr>
      <w:r w:rsidRPr="00F91407">
        <w:rPr>
          <w:b/>
        </w:rPr>
        <w:t>Geographical distribution.</w:t>
      </w:r>
      <w:r>
        <w:t xml:space="preserve"> The services and applications targeted by the Fog demand widely distributed deployments, such as those needed for high quality streaming services to moving vehicles, large-scale sensor networks to monitor the environment, Smart Grids, etc.</w:t>
      </w:r>
    </w:p>
    <w:p w14:paraId="4672FFB2" w14:textId="68E8C9AD" w:rsidR="00C73021" w:rsidRDefault="00C73021" w:rsidP="00C73021">
      <w:pPr>
        <w:numPr>
          <w:ilvl w:val="0"/>
          <w:numId w:val="22"/>
        </w:numPr>
        <w:ind w:left="504" w:hanging="144"/>
      </w:pPr>
      <w:r w:rsidRPr="00F91407">
        <w:rPr>
          <w:b/>
        </w:rPr>
        <w:t>Very large number of nodes</w:t>
      </w:r>
      <w:r>
        <w:t>. As a consequence of the wide geo-distribution, this is a characteristic also evidenced in sensor networks in general, and the Smart Grid in particular.</w:t>
      </w:r>
    </w:p>
    <w:p w14:paraId="44C83664" w14:textId="77777777" w:rsidR="00C73021" w:rsidRDefault="00C73021" w:rsidP="00C73021">
      <w:pPr>
        <w:numPr>
          <w:ilvl w:val="0"/>
          <w:numId w:val="22"/>
        </w:numPr>
        <w:ind w:left="504" w:hanging="144"/>
      </w:pPr>
      <w:r w:rsidRPr="00F91407">
        <w:rPr>
          <w:b/>
        </w:rPr>
        <w:t>Support for mobility</w:t>
      </w:r>
      <w:r>
        <w:t>. The support for mobility techniques (e.g. the LISP protocol, that decouple host identity from location identity, and require a distributed directory system) is essential for many Fog applications in order to provide communication directly with mobile devices,</w:t>
      </w:r>
    </w:p>
    <w:p w14:paraId="4FDB754A" w14:textId="77777777" w:rsidR="00C73021" w:rsidRDefault="00C73021" w:rsidP="00C73021">
      <w:pPr>
        <w:numPr>
          <w:ilvl w:val="0"/>
          <w:numId w:val="22"/>
        </w:numPr>
        <w:ind w:left="504" w:hanging="144"/>
      </w:pPr>
      <w:r w:rsidRPr="00F91407">
        <w:rPr>
          <w:b/>
        </w:rPr>
        <w:t>Real-time interactions</w:t>
      </w:r>
      <w:r>
        <w:t>. Fog applications involve real-time interactions rather than batch processing.</w:t>
      </w:r>
    </w:p>
    <w:p w14:paraId="312F855B" w14:textId="77777777" w:rsidR="00C73021" w:rsidRDefault="00C73021" w:rsidP="00C73021">
      <w:pPr>
        <w:numPr>
          <w:ilvl w:val="0"/>
          <w:numId w:val="22"/>
        </w:numPr>
        <w:ind w:left="504" w:hanging="144"/>
      </w:pPr>
      <w:r w:rsidRPr="00F91407">
        <w:rPr>
          <w:b/>
        </w:rPr>
        <w:t>Predominance of wireless access.</w:t>
      </w:r>
      <w:r>
        <w:t xml:space="preserve"> Fog is very well suited to wireless IoT access networks, although it may be used in wired environments as well </w:t>
      </w:r>
    </w:p>
    <w:p w14:paraId="071BB600" w14:textId="77777777" w:rsidR="00C73021" w:rsidRDefault="00C73021" w:rsidP="00C73021">
      <w:pPr>
        <w:numPr>
          <w:ilvl w:val="0"/>
          <w:numId w:val="22"/>
        </w:numPr>
        <w:ind w:left="504" w:hanging="144"/>
      </w:pPr>
      <w:r w:rsidRPr="00F91407">
        <w:rPr>
          <w:b/>
        </w:rPr>
        <w:t>Heterogeneity</w:t>
      </w:r>
      <w:r>
        <w:t xml:space="preserve">. Fog nodes come in different form factors and network communication capabilities, and will be deployed in a wide variety of environments. </w:t>
      </w:r>
    </w:p>
    <w:p w14:paraId="4D21CB7B" w14:textId="458DD3C7" w:rsidR="00C73021" w:rsidRDefault="00C73021" w:rsidP="00C73021">
      <w:pPr>
        <w:numPr>
          <w:ilvl w:val="0"/>
          <w:numId w:val="22"/>
        </w:numPr>
        <w:ind w:left="504" w:hanging="144"/>
      </w:pPr>
      <w:r>
        <w:rPr>
          <w:b/>
        </w:rPr>
        <w:t>Interoperability and federation</w:t>
      </w:r>
      <w:r>
        <w:t>. Fog components must be able to interoperate in order to provide seamless support of services (e.g. real-time streaming services)</w:t>
      </w:r>
      <w:r w:rsidR="00A2776D">
        <w:t>.</w:t>
      </w:r>
      <w:r>
        <w:t xml:space="preserve"> This requires also that services must be federated across domains and that the cooperation of different providers is ensured.</w:t>
      </w:r>
    </w:p>
    <w:p w14:paraId="24881157" w14:textId="77777777" w:rsidR="00C73021" w:rsidRDefault="00C73021" w:rsidP="00C73021">
      <w:pPr>
        <w:numPr>
          <w:ilvl w:val="0"/>
          <w:numId w:val="22"/>
        </w:numPr>
        <w:ind w:left="504" w:hanging="144"/>
      </w:pPr>
      <w:r w:rsidRPr="00F91407">
        <w:rPr>
          <w:b/>
        </w:rPr>
        <w:t>Support for real-time analytics and interplay with the Cloud</w:t>
      </w:r>
      <w:r>
        <w:t>.</w:t>
      </w:r>
      <w:r w:rsidRPr="00421CD5">
        <w:t xml:space="preserve"> </w:t>
      </w:r>
      <w:r>
        <w:t xml:space="preserve">Many applications require both Fog localization (enabling low latency and context awareness) and Cloud global centralization, particularly for analytics and Big Data.  </w:t>
      </w:r>
    </w:p>
    <w:p w14:paraId="1B3292C4" w14:textId="77777777" w:rsidR="00C73021" w:rsidRDefault="00C73021" w:rsidP="00C73021">
      <w:r>
        <w:t>As an extension of the cloud-based computing model where implementations of the architecture can reside in multiple layers of a network’s topology, the following types of service models can be implemented in Fog computing similarly to cloud:</w:t>
      </w:r>
    </w:p>
    <w:p w14:paraId="7E351BC7" w14:textId="77777777" w:rsidR="00C73021" w:rsidRDefault="00C73021" w:rsidP="00C73021">
      <w:pPr>
        <w:numPr>
          <w:ilvl w:val="0"/>
          <w:numId w:val="23"/>
        </w:numPr>
        <w:ind w:left="504" w:hanging="144"/>
      </w:pPr>
      <w:r w:rsidRPr="00F91407">
        <w:rPr>
          <w:b/>
        </w:rPr>
        <w:t>Software as a Service (SaaS</w:t>
      </w:r>
      <w:r>
        <w:t>). In this model, the fog service customer uses the fog provider’s applications running on a cluster of federated fog nodes managed by the provider. This type of service implies that the end-device or smart thing access the fog node’s applications through a thin client interface or a program interface. The end-user does not manage or control the underlying fog node’s infrastructure including network, servers, operating systems, storage, or individual application capabilities, with the possible exception of limited user-specific application configuration settings.</w:t>
      </w:r>
    </w:p>
    <w:p w14:paraId="5677926F" w14:textId="77777777" w:rsidR="00C73021" w:rsidRDefault="00C73021" w:rsidP="00C73021">
      <w:pPr>
        <w:numPr>
          <w:ilvl w:val="0"/>
          <w:numId w:val="23"/>
        </w:numPr>
        <w:ind w:left="504" w:hanging="144"/>
      </w:pPr>
      <w:r w:rsidRPr="00F91407">
        <w:rPr>
          <w:b/>
        </w:rPr>
        <w:t>Platform as a Service (PaaS</w:t>
      </w:r>
      <w:r>
        <w:t>). This model allows deployment of customer-created or acquired applications onto the platforms of federated fog nodes forming a cluster. Usually, the applications are created using SP supported programming languages, libraries, services, and tools. The fog service customer does not manage or control the underlying fog platform(s) and infrastructure including network, servers, operating systems, or storage, but has control over the deployed applications and possibly configuration settings for the application-hosting environment.</w:t>
      </w:r>
    </w:p>
    <w:p w14:paraId="443990F4" w14:textId="77777777" w:rsidR="00C73021" w:rsidRDefault="00C73021" w:rsidP="00C73021">
      <w:pPr>
        <w:numPr>
          <w:ilvl w:val="0"/>
          <w:numId w:val="23"/>
        </w:numPr>
        <w:ind w:left="504" w:hanging="144"/>
      </w:pPr>
      <w:r w:rsidRPr="00F91407">
        <w:rPr>
          <w:b/>
        </w:rPr>
        <w:t>Infrastructure as a Service (IaaS).</w:t>
      </w:r>
      <w:r>
        <w:t xml:space="preserve"> This model provides the customer the capability to provision processing, storage, networks, and other fundamental computing resources of the platforms of federated fog nodes forming a cluster., The customer is able to deploy and run arbitrary software, which can include operating systems and applications. The consumer does not manage or control the underlying infrastructure of the fog nodes cluster and has limited control of select networking components (e.g., host firewalls).</w:t>
      </w:r>
    </w:p>
    <w:p w14:paraId="51FD761B" w14:textId="77777777" w:rsidR="00C73021" w:rsidRPr="00045D65" w:rsidRDefault="00C73021" w:rsidP="00C73021">
      <w:pPr>
        <w:pStyle w:val="Heading4"/>
        <w:numPr>
          <w:ilvl w:val="3"/>
          <w:numId w:val="10"/>
        </w:numPr>
      </w:pPr>
      <w:bookmarkStart w:id="131" w:name="_Toc532318912"/>
      <w:r>
        <w:t>Architectural terminology</w:t>
      </w:r>
      <w:bookmarkEnd w:id="131"/>
    </w:p>
    <w:p w14:paraId="03A8C7B3" w14:textId="5C6000DC" w:rsidR="00C73021" w:rsidRDefault="00C73021" w:rsidP="00C73021">
      <w:r>
        <w:t>This clause introduces some relevant NIST terminology. All text in italics represents direct quotes fro</w:t>
      </w:r>
      <w:r w:rsidRPr="00252D0D">
        <w:t xml:space="preserve">m </w:t>
      </w:r>
      <w:r w:rsidRPr="00BA50FA">
        <w:t>[</w:t>
      </w:r>
      <w:r w:rsidR="00252D0D" w:rsidRPr="00BA50FA">
        <w:fldChar w:fldCharType="begin"/>
      </w:r>
      <w:r w:rsidR="00252D0D" w:rsidRPr="00BA50FA">
        <w:instrText xml:space="preserve"> REF NIST_SP_800_191 \h </w:instrText>
      </w:r>
      <w:r w:rsidR="00252D0D">
        <w:instrText xml:space="preserve"> \* MERGEFORMAT </w:instrText>
      </w:r>
      <w:r w:rsidR="00252D0D" w:rsidRPr="00BA50FA">
        <w:fldChar w:fldCharType="separate"/>
      </w:r>
      <w:r w:rsidR="00082C1D">
        <w:t>i.3</w:t>
      </w:r>
      <w:r w:rsidR="00252D0D" w:rsidRPr="00BA50FA">
        <w:fldChar w:fldCharType="end"/>
      </w:r>
      <w:r w:rsidRPr="00BA50FA">
        <w:t>]</w:t>
      </w:r>
      <w:r w:rsidRPr="00252D0D">
        <w:t>,</w:t>
      </w:r>
      <w:r>
        <w:t xml:space="preserve"> introduced here verbatim to inform directly the oneM2M process of establishing Edge and Fog -related concepts and definitions in the context of a M2M Service Layer.</w:t>
      </w:r>
    </w:p>
    <w:p w14:paraId="7D01C1FD" w14:textId="77777777" w:rsidR="00C73021" w:rsidRPr="00687C21" w:rsidRDefault="00C73021" w:rsidP="00C73021">
      <w:pPr>
        <w:ind w:left="284"/>
        <w:rPr>
          <w:i/>
        </w:rPr>
      </w:pPr>
      <w:r w:rsidRPr="00CF6BF9">
        <w:rPr>
          <w:b/>
          <w:i/>
        </w:rPr>
        <w:t>Fog Node</w:t>
      </w:r>
      <w:r w:rsidRPr="00CF6BF9">
        <w:rPr>
          <w:i/>
        </w:rPr>
        <w:t xml:space="preserve">: Fog nodes are </w:t>
      </w:r>
      <w:r>
        <w:rPr>
          <w:i/>
        </w:rPr>
        <w:t>intermediary</w:t>
      </w:r>
      <w:r w:rsidRPr="00CF6BF9">
        <w:rPr>
          <w:i/>
        </w:rPr>
        <w:t xml:space="preserve"> compute elements of the smart end-devices access network that are situated between the Cloud and the smart end-devices. Fog nodes may be either physical or virtual elements and are tightly coupled with the smart end-devices or access networks. Fog nodes typically provide some form of data management and communication service between the peripheral layer where smart end-devices reside and the Cloud. Fog nodes, especially virtual ones, also referred as cloudlets, can be federated to provide horizontal expansion of the functionality over disperse geolocations.</w:t>
      </w:r>
    </w:p>
    <w:p w14:paraId="477C0E4E" w14:textId="77777777" w:rsidR="00C73021" w:rsidRPr="00CF6BF9" w:rsidRDefault="00C73021" w:rsidP="00C73021">
      <w:pPr>
        <w:ind w:left="284"/>
        <w:rPr>
          <w:i/>
        </w:rPr>
      </w:pPr>
      <w:r w:rsidRPr="00CF6BF9">
        <w:rPr>
          <w:b/>
          <w:i/>
        </w:rPr>
        <w:t>Private fog node</w:t>
      </w:r>
      <w:r w:rsidRPr="00CF6BF9">
        <w:rPr>
          <w:i/>
        </w:rPr>
        <w:t>. A fog node that is provisioned for exclusive use by a single organization comprising multiple consumers (e.g., business units.) It may be owned, managed, and operated by the organization, a third party, or some combination of them, and it may exist on or off premises.</w:t>
      </w:r>
    </w:p>
    <w:p w14:paraId="7D3DA8DD" w14:textId="77777777" w:rsidR="00C73021" w:rsidRPr="00CF6BF9" w:rsidRDefault="00C73021" w:rsidP="00C73021">
      <w:pPr>
        <w:ind w:left="284"/>
        <w:rPr>
          <w:i/>
        </w:rPr>
      </w:pPr>
      <w:r w:rsidRPr="00CF6BF9">
        <w:rPr>
          <w:b/>
          <w:i/>
        </w:rPr>
        <w:t>Community fog node</w:t>
      </w:r>
      <w:r w:rsidRPr="00CF6BF9">
        <w:rPr>
          <w:i/>
        </w:rPr>
        <w:t>. A fog node that is provisioned for exclusive use by a specific community of consumers from organizations that have shared concerns (e.g., mission, security requirements, policy, and compliance considerations.) It may be owned, managed, and operated by one or more of the organizations in the community, a third party, or some combination of them, and it may exist on or off premises.</w:t>
      </w:r>
    </w:p>
    <w:p w14:paraId="41842105" w14:textId="77777777" w:rsidR="00C73021" w:rsidRPr="00CF6BF9" w:rsidRDefault="00C73021" w:rsidP="00C73021">
      <w:pPr>
        <w:ind w:left="284"/>
        <w:rPr>
          <w:i/>
        </w:rPr>
      </w:pPr>
      <w:r w:rsidRPr="00CF6BF9">
        <w:rPr>
          <w:b/>
          <w:i/>
        </w:rPr>
        <w:t>Public fog node.</w:t>
      </w:r>
      <w:r w:rsidRPr="00CF6BF9">
        <w:rPr>
          <w:i/>
        </w:rPr>
        <w:t xml:space="preserve"> A fog node that is provisioned for open use by the general public. It may be owned, managed, and operated by a business, academic, or government organization, or some combination of them. It exists on the premises of the fog provider.</w:t>
      </w:r>
    </w:p>
    <w:p w14:paraId="04F384AD" w14:textId="77777777" w:rsidR="00C73021" w:rsidRDefault="00C73021" w:rsidP="00C73021">
      <w:pPr>
        <w:ind w:left="284"/>
        <w:rPr>
          <w:i/>
        </w:rPr>
      </w:pPr>
      <w:r w:rsidRPr="00687C21">
        <w:rPr>
          <w:b/>
          <w:i/>
        </w:rPr>
        <w:t>Hybrid fog node</w:t>
      </w:r>
      <w:r w:rsidRPr="00687C21">
        <w:rPr>
          <w:i/>
        </w:rPr>
        <w:t>. A complex fog node that is a composition of two or more distinct fog nodes (private, community, or public) that remain unique entities, but are bound together by standardized or proprietary technology that enables data and application portability (e.g., fog bursting for load balancing between these fog nodes.)</w:t>
      </w:r>
    </w:p>
    <w:p w14:paraId="3EFF48A0" w14:textId="77777777" w:rsidR="00B12CCF" w:rsidRDefault="00B12CCF" w:rsidP="00B12CCF">
      <w:pPr>
        <w:pStyle w:val="Heading3"/>
        <w:numPr>
          <w:ilvl w:val="2"/>
          <w:numId w:val="10"/>
        </w:numPr>
        <w:textAlignment w:val="auto"/>
        <w:rPr>
          <w:lang w:val="en-US" w:eastAsia="zh-CN"/>
        </w:rPr>
      </w:pPr>
      <w:bookmarkStart w:id="132" w:name="_Toc532318913"/>
      <w:r>
        <w:rPr>
          <w:lang w:val="en-US" w:eastAsia="zh-CN"/>
        </w:rPr>
        <w:t>OpenFog Consortium</w:t>
      </w:r>
      <w:bookmarkEnd w:id="132"/>
      <w:r>
        <w:rPr>
          <w:lang w:val="en-US" w:eastAsia="zh-CN"/>
        </w:rPr>
        <w:t xml:space="preserve"> </w:t>
      </w:r>
    </w:p>
    <w:p w14:paraId="6291F3DF" w14:textId="77777777" w:rsidR="00B12CCF" w:rsidRDefault="00B12CCF" w:rsidP="00B12CCF">
      <w:pPr>
        <w:pStyle w:val="Heading4"/>
        <w:numPr>
          <w:ilvl w:val="3"/>
          <w:numId w:val="10"/>
        </w:numPr>
      </w:pPr>
      <w:bookmarkStart w:id="133" w:name="_Toc532318914"/>
      <w:r>
        <w:t>Introduction</w:t>
      </w:r>
      <w:bookmarkEnd w:id="133"/>
    </w:p>
    <w:p w14:paraId="1445925F" w14:textId="6A0DE2C4" w:rsidR="00B12CCF" w:rsidRDefault="00B12CCF" w:rsidP="00B12CCF">
      <w:r>
        <w:t xml:space="preserve">The OpenFog consortium was formed with the goal to create an open reference architecture for fog computing. The OpenFog Reference Architecture (OpenFog RA) </w:t>
      </w:r>
      <w:r w:rsidRPr="002C4CD4">
        <w:t>[</w:t>
      </w:r>
      <w:hyperlink w:anchor="REF_OpenFog_RA" w:history="1">
        <w:r w:rsidRPr="002C4CD4">
          <w:rPr>
            <w:rStyle w:val="Hyperlink"/>
            <w:color w:val="auto"/>
            <w:u w:val="none"/>
          </w:rPr>
          <w:t>i.</w:t>
        </w:r>
        <w:r w:rsidR="00F33AF8" w:rsidRPr="002C4CD4">
          <w:rPr>
            <w:rStyle w:val="Hyperlink"/>
            <w:rFonts w:eastAsiaTheme="minorEastAsia"/>
            <w:color w:val="auto"/>
            <w:u w:val="none"/>
            <w:lang w:eastAsia="ja-JP"/>
          </w:rPr>
          <w:t>4</w:t>
        </w:r>
      </w:hyperlink>
      <w:r w:rsidRPr="002C4CD4">
        <w:t>]</w:t>
      </w:r>
      <w:r>
        <w:t xml:space="preserve"> defined by the OpenFog consortium is a universal technical framework designed to enable the data-intensive requirements of Internet of Things, 5G and artificial intelligence applications. It is a structural and functional prescription of an open, interoperable, horizontal system architecture for distributing computing, storage, control and networking functions closer to the users along a cloud-to-thing continuum of communicating, computing, sensing and actuating entities. The OpenFog Consortium intends to partner with standards development organizations and to provide various levels of interoperability. The Consortium will be laying the groundwork (e.g., through requirements) for future component level interoperability and eventually certification. Technology used to facilitate part of a fog solution will be termed OpenFog Technology Ready.</w:t>
      </w:r>
    </w:p>
    <w:p w14:paraId="4C0D109E" w14:textId="6662D914" w:rsidR="00B12CCF" w:rsidRDefault="00B12CCF" w:rsidP="00B12CCF">
      <w:r>
        <w:t xml:space="preserve">Various use cases are introduced in the OpenFog RA, including transportation with smart cars and traffic control, visual security and surveillance, smart cities and smart buildings (as shown in </w:t>
      </w:r>
      <w:r w:rsidR="00684D00">
        <w:fldChar w:fldCharType="begin"/>
      </w:r>
      <w:r w:rsidR="00684D00">
        <w:instrText xml:space="preserve"> REF _Ref513464905 \h </w:instrText>
      </w:r>
      <w:r w:rsidR="00684D00">
        <w:fldChar w:fldCharType="separate"/>
      </w:r>
      <w:r w:rsidR="00082C1D" w:rsidRPr="00711EAC">
        <w:t xml:space="preserve">Table </w:t>
      </w:r>
      <w:r w:rsidR="00082C1D">
        <w:rPr>
          <w:noProof/>
        </w:rPr>
        <w:t>6.2.2.1</w:t>
      </w:r>
      <w:r w:rsidR="00082C1D">
        <w:noBreakHyphen/>
      </w:r>
      <w:r w:rsidR="00082C1D">
        <w:rPr>
          <w:noProof/>
        </w:rPr>
        <w:t>1</w:t>
      </w:r>
      <w:r w:rsidR="00684D00">
        <w:fldChar w:fldCharType="end"/>
      </w:r>
      <w:r>
        <w:t>). The use cases focus on the concerns in performance control, latency and efficiency, and present the advantages of OpenFog approaches such as additional security, awareness of client-centric objectives, agility of rapid innovation and scaling, real-time processing and control, and dynamic pooling of local unused resources.</w:t>
      </w:r>
    </w:p>
    <w:p w14:paraId="2C434987" w14:textId="4350575A" w:rsidR="00B12CCF" w:rsidRDefault="00D35B89" w:rsidP="00345C75">
      <w:pPr>
        <w:pStyle w:val="Caption"/>
      </w:pPr>
      <w:bookmarkStart w:id="134" w:name="_Ref513464905"/>
      <w:r w:rsidRPr="00711EAC">
        <w:t xml:space="preserve">Table </w:t>
      </w:r>
      <w:r>
        <w:fldChar w:fldCharType="begin"/>
      </w:r>
      <w:r>
        <w:instrText xml:space="preserve"> STYLEREF </w:instrText>
      </w:r>
      <w:r>
        <w:rPr>
          <w:rFonts w:eastAsiaTheme="minorEastAsia" w:hint="eastAsia"/>
          <w:lang w:eastAsia="ja-JP"/>
        </w:rPr>
        <w:instrText>4</w:instrText>
      </w:r>
      <w:r>
        <w:instrText xml:space="preserve"> \s </w:instrText>
      </w:r>
      <w:r>
        <w:fldChar w:fldCharType="separate"/>
      </w:r>
      <w:r w:rsidR="00082C1D">
        <w:rPr>
          <w:noProof/>
        </w:rPr>
        <w:t>6.2.2.1</w:t>
      </w:r>
      <w:r>
        <w:fldChar w:fldCharType="end"/>
      </w:r>
      <w:r>
        <w:noBreakHyphen/>
      </w:r>
      <w:r>
        <w:fldChar w:fldCharType="begin"/>
      </w:r>
      <w:r>
        <w:instrText xml:space="preserve"> SEQ Table \* ARABIC \s </w:instrText>
      </w:r>
      <w:r>
        <w:rPr>
          <w:rFonts w:eastAsiaTheme="minorEastAsia" w:hint="eastAsia"/>
          <w:lang w:eastAsia="ja-JP"/>
        </w:rPr>
        <w:instrText>4</w:instrText>
      </w:r>
      <w:r>
        <w:instrText xml:space="preserve"> </w:instrText>
      </w:r>
      <w:r>
        <w:fldChar w:fldCharType="separate"/>
      </w:r>
      <w:r w:rsidR="00082C1D">
        <w:rPr>
          <w:noProof/>
        </w:rPr>
        <w:t>1</w:t>
      </w:r>
      <w:r>
        <w:fldChar w:fldCharType="end"/>
      </w:r>
      <w:bookmarkEnd w:id="134"/>
      <w:r w:rsidR="00B12CCF">
        <w:t>: Use Cases in OpenFog 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8016"/>
      </w:tblGrid>
      <w:tr w:rsidR="00B12CCF" w14:paraId="375F42B0" w14:textId="77777777" w:rsidTr="00556232">
        <w:tc>
          <w:tcPr>
            <w:tcW w:w="0" w:type="auto"/>
            <w:shd w:val="clear" w:color="auto" w:fill="auto"/>
          </w:tcPr>
          <w:p w14:paraId="2C688880" w14:textId="77777777" w:rsidR="00B12CCF" w:rsidRPr="00AF0E7F" w:rsidRDefault="00B12CCF" w:rsidP="002C4CD4">
            <w:pPr>
              <w:jc w:val="center"/>
              <w:rPr>
                <w:b/>
              </w:rPr>
            </w:pPr>
            <w:r w:rsidRPr="00AF0E7F">
              <w:rPr>
                <w:b/>
              </w:rPr>
              <w:t>Use case</w:t>
            </w:r>
          </w:p>
        </w:tc>
        <w:tc>
          <w:tcPr>
            <w:tcW w:w="0" w:type="auto"/>
            <w:shd w:val="clear" w:color="auto" w:fill="auto"/>
          </w:tcPr>
          <w:p w14:paraId="414962C7" w14:textId="66DC4EE5" w:rsidR="00B12CCF" w:rsidRPr="00AF0E7F" w:rsidRDefault="00B12CCF" w:rsidP="002C4CD4">
            <w:pPr>
              <w:jc w:val="center"/>
              <w:rPr>
                <w:b/>
              </w:rPr>
            </w:pPr>
            <w:r w:rsidRPr="00AF0E7F">
              <w:rPr>
                <w:b/>
              </w:rPr>
              <w:t>Highlights</w:t>
            </w:r>
          </w:p>
        </w:tc>
      </w:tr>
      <w:tr w:rsidR="00B12CCF" w14:paraId="2823C0F0" w14:textId="77777777" w:rsidTr="00556232">
        <w:tc>
          <w:tcPr>
            <w:tcW w:w="0" w:type="auto"/>
            <w:shd w:val="clear" w:color="auto" w:fill="auto"/>
          </w:tcPr>
          <w:p w14:paraId="5C8E1DF9" w14:textId="77777777" w:rsidR="00B12CCF" w:rsidRDefault="00B12CCF" w:rsidP="00556232">
            <w:r>
              <w:t>Smart cars and traffic control</w:t>
            </w:r>
          </w:p>
        </w:tc>
        <w:tc>
          <w:tcPr>
            <w:tcW w:w="0" w:type="auto"/>
            <w:shd w:val="clear" w:color="auto" w:fill="auto"/>
          </w:tcPr>
          <w:p w14:paraId="5320B099" w14:textId="77777777" w:rsidR="00B12CCF" w:rsidRDefault="00B12CCF" w:rsidP="00556232">
            <w:r>
              <w:t>Multiple fog/cloud domain interactions; mobile fog nodes; multiple fog networks by different authorities; multi-tenancy across fog nodes; private and public fog/cloud networks; hierarchical and distributed architecture.</w:t>
            </w:r>
          </w:p>
        </w:tc>
      </w:tr>
      <w:tr w:rsidR="00B12CCF" w14:paraId="670BFA75" w14:textId="77777777" w:rsidTr="00556232">
        <w:tc>
          <w:tcPr>
            <w:tcW w:w="0" w:type="auto"/>
            <w:shd w:val="clear" w:color="auto" w:fill="auto"/>
          </w:tcPr>
          <w:p w14:paraId="7EAD8B7A" w14:textId="77777777" w:rsidR="00B12CCF" w:rsidRDefault="00B12CCF" w:rsidP="00556232">
            <w:r>
              <w:t>Visual security and surveillance</w:t>
            </w:r>
          </w:p>
        </w:tc>
        <w:tc>
          <w:tcPr>
            <w:tcW w:w="0" w:type="auto"/>
            <w:shd w:val="clear" w:color="auto" w:fill="auto"/>
          </w:tcPr>
          <w:p w14:paraId="62CCD4C8" w14:textId="77777777" w:rsidR="00B12CCF" w:rsidRDefault="00B12CCF" w:rsidP="00556232">
            <w:r>
              <w:t>Support for high resolution cameras; machine vision; low latency detection and response; privacy preservation.</w:t>
            </w:r>
          </w:p>
        </w:tc>
      </w:tr>
      <w:tr w:rsidR="00B12CCF" w14:paraId="06BF056A" w14:textId="77777777" w:rsidTr="00556232">
        <w:tc>
          <w:tcPr>
            <w:tcW w:w="0" w:type="auto"/>
            <w:shd w:val="clear" w:color="auto" w:fill="auto"/>
          </w:tcPr>
          <w:p w14:paraId="519459BB" w14:textId="77777777" w:rsidR="00B12CCF" w:rsidRDefault="00B12CCF" w:rsidP="00556232">
            <w:r>
              <w:t xml:space="preserve">Smart cities </w:t>
            </w:r>
          </w:p>
        </w:tc>
        <w:tc>
          <w:tcPr>
            <w:tcW w:w="0" w:type="auto"/>
            <w:shd w:val="clear" w:color="auto" w:fill="auto"/>
          </w:tcPr>
          <w:p w14:paraId="4343451B" w14:textId="77777777" w:rsidR="00B12CCF" w:rsidRDefault="00B12CCF" w:rsidP="00556232">
            <w:r>
              <w:t>Optimized connectivity and network usage; secure data and distributed analytics.</w:t>
            </w:r>
          </w:p>
        </w:tc>
      </w:tr>
      <w:tr w:rsidR="00B12CCF" w14:paraId="452574CA" w14:textId="77777777" w:rsidTr="00556232">
        <w:tc>
          <w:tcPr>
            <w:tcW w:w="0" w:type="auto"/>
            <w:shd w:val="clear" w:color="auto" w:fill="auto"/>
          </w:tcPr>
          <w:p w14:paraId="693F567F" w14:textId="77777777" w:rsidR="00B12CCF" w:rsidRDefault="00B12CCF" w:rsidP="00556232">
            <w:r>
              <w:t>Smart buildings</w:t>
            </w:r>
          </w:p>
        </w:tc>
        <w:tc>
          <w:tcPr>
            <w:tcW w:w="0" w:type="auto"/>
            <w:shd w:val="clear" w:color="auto" w:fill="auto"/>
          </w:tcPr>
          <w:p w14:paraId="3DE63FAC" w14:textId="77777777" w:rsidR="00B12CCF" w:rsidRDefault="00B12CCF" w:rsidP="00556232">
            <w:r>
              <w:t>Real-time processing and responses of sensor data; hierarchical control; operational history assisted machine learning for optimization models.</w:t>
            </w:r>
          </w:p>
        </w:tc>
      </w:tr>
    </w:tbl>
    <w:p w14:paraId="48FE31EA" w14:textId="77777777" w:rsidR="00B12CCF" w:rsidRDefault="00B12CCF" w:rsidP="00B12CCF"/>
    <w:p w14:paraId="5ACDB140" w14:textId="77777777" w:rsidR="00B12CCF" w:rsidRPr="00AD31C1" w:rsidRDefault="00B12CCF" w:rsidP="00B12CCF">
      <w:pPr>
        <w:pStyle w:val="Heading4"/>
        <w:numPr>
          <w:ilvl w:val="3"/>
          <w:numId w:val="10"/>
        </w:numPr>
      </w:pPr>
      <w:bookmarkStart w:id="135" w:name="_Toc532318915"/>
      <w:r>
        <w:rPr>
          <w:lang w:val="en-US"/>
        </w:rPr>
        <w:t>Reference Architecture</w:t>
      </w:r>
      <w:bookmarkEnd w:id="135"/>
    </w:p>
    <w:p w14:paraId="2015DCE3" w14:textId="77777777" w:rsidR="00B12CCF" w:rsidRDefault="00B12CCF" w:rsidP="00B12CCF">
      <w:r>
        <w:t xml:space="preserve">The OpenFog RA defines the core driving principles as pillars, which act as the belief, approach, intent and guidance of the reference architecture, and represent the key attributes for a system to embody the OpenFog definition. The pillars include security, scalability, openness, autonomy, programmability, reliability-availability-serviceability, agility and hierarchy. </w:t>
      </w:r>
    </w:p>
    <w:p w14:paraId="01C7B4E1" w14:textId="77777777" w:rsidR="00B12CCF" w:rsidRDefault="00B12CCF" w:rsidP="00B12CCF">
      <w:pPr>
        <w:numPr>
          <w:ilvl w:val="0"/>
          <w:numId w:val="25"/>
        </w:numPr>
        <w:ind w:left="540" w:hanging="180"/>
      </w:pPr>
      <w:r>
        <w:t>Security pillar: The security pillar includes OpenFog node security, network security, management and orchestration security. The security pillar defines base building blocks starting from mandatory hardware root of trust on each fog node, and extending to chain of trust on other components, other fog nodes, and to the cloud, which ensures a secure end-to-end OpenFog deployment.</w:t>
      </w:r>
    </w:p>
    <w:p w14:paraId="6572C8FE" w14:textId="77777777" w:rsidR="00B12CCF" w:rsidRDefault="00B12CCF" w:rsidP="00B12CCF">
      <w:pPr>
        <w:numPr>
          <w:ilvl w:val="0"/>
          <w:numId w:val="25"/>
        </w:numPr>
        <w:ind w:left="540" w:hanging="180"/>
      </w:pPr>
      <w:r>
        <w:t>Scalability pillar: The scalability pillar is defined to address dynamic technical and business needs of fog deployments, including all fog computing applications and verticals. The scaling opportunities could be found in individual fog node’s internal hardware or software, addition of fog nodes on the same or adjacent levels of the fog hierarchy, demand-driven environment, and services of storage, connectivity and analytics. The scalability may involve different dimensions in the fog networks, including performance, capacity, reliability, security, hardware and software. With the scalability pillar, fog nodes will be enabled to adapt to different workload, system cost, performance and other changing needs.</w:t>
      </w:r>
    </w:p>
    <w:p w14:paraId="7F95AD63" w14:textId="77777777" w:rsidR="00B12CCF" w:rsidRDefault="00B12CCF" w:rsidP="00B12CCF">
      <w:pPr>
        <w:numPr>
          <w:ilvl w:val="0"/>
          <w:numId w:val="25"/>
        </w:numPr>
        <w:ind w:left="540" w:hanging="180"/>
      </w:pPr>
      <w:r>
        <w:t>Openness pillar: Openness is required as a foundational principle to achieve fully interoperable systems and a ubiquitous fog computing ecosystem for IoT platform and applications. The openness pillar in OpenFog RA defines several major characteristics including composability of apps and services, interoperability between different suppliers, open communication near the edge to enable resource pooling, and location transparency to allow nodes be deployed anywhere in the hierarchy.</w:t>
      </w:r>
    </w:p>
    <w:p w14:paraId="2C299C23" w14:textId="77777777" w:rsidR="00B12CCF" w:rsidRDefault="00B12CCF" w:rsidP="00B12CCF">
      <w:pPr>
        <w:numPr>
          <w:ilvl w:val="0"/>
          <w:numId w:val="25"/>
        </w:numPr>
        <w:ind w:left="540" w:hanging="180"/>
      </w:pPr>
      <w:r>
        <w:t xml:space="preserve">Autonomy pillar: The autonomy pillar requires fog nodes to be able to continue to deliver functionality in the case of external service failures. A wide range of autonomy functions are supported, such as discovery, orchestration and management, security, operation and cost savings, which do not rely on a centralized operation entity. </w:t>
      </w:r>
    </w:p>
    <w:p w14:paraId="5357B737" w14:textId="77777777" w:rsidR="00B12CCF" w:rsidRDefault="00B12CCF" w:rsidP="00B12CCF">
      <w:pPr>
        <w:numPr>
          <w:ilvl w:val="0"/>
          <w:numId w:val="25"/>
        </w:numPr>
        <w:ind w:left="540" w:hanging="180"/>
      </w:pPr>
      <w:r>
        <w:t>Programmability pillar: Programmability pillar defines the re-tasking of a fog node or a cluster of fog nodes to accommodate operational dynamics and thus enables highly adaptive deployments. With the programmability of fog nodes, adaptive infrastructure, resource efficient deployments, multi-tenancy, economical operations and enhanced security could be achieved.</w:t>
      </w:r>
    </w:p>
    <w:p w14:paraId="671CA447" w14:textId="77777777" w:rsidR="00B12CCF" w:rsidRDefault="00B12CCF" w:rsidP="00B12CCF">
      <w:pPr>
        <w:numPr>
          <w:ilvl w:val="0"/>
          <w:numId w:val="25"/>
        </w:numPr>
        <w:ind w:left="540" w:hanging="180"/>
      </w:pPr>
      <w:r>
        <w:t>Reliability, availability and serviceability (RAS) pillar: RAS pillar involves hardware, software and operation areas, and plays an important role in OpenFog especially in harsh environmental conditions and remote locations. The reliable aspect requires the deployment to continue to deliver functionality under both normal and adverse operation conditions. Availability, usually measured in uptime, ensures continuous management and orchestration. Serviceability ensures correct operation of the fog deployment.</w:t>
      </w:r>
    </w:p>
    <w:p w14:paraId="50D715D4" w14:textId="77777777" w:rsidR="00B12CCF" w:rsidRDefault="00B12CCF" w:rsidP="00B12CCF">
      <w:pPr>
        <w:numPr>
          <w:ilvl w:val="0"/>
          <w:numId w:val="25"/>
        </w:numPr>
        <w:ind w:left="540" w:hanging="180"/>
      </w:pPr>
      <w:r>
        <w:t>Agility pillar: Agility pillar transforms huge volumes of data generated in the fog deployments into actionable insights by creating context close to the data generation, thus enabling quick response to the highly dynamic nature of fog deployments.</w:t>
      </w:r>
    </w:p>
    <w:p w14:paraId="666D3E47" w14:textId="77777777" w:rsidR="00B12CCF" w:rsidRDefault="00B12CCF" w:rsidP="00B12CCF">
      <w:pPr>
        <w:numPr>
          <w:ilvl w:val="0"/>
          <w:numId w:val="25"/>
        </w:numPr>
        <w:ind w:left="540" w:hanging="180"/>
      </w:pPr>
      <w:r>
        <w:t>Hierarchy pillar: The hierarchy pillar is the main reason that the OpenFog architecture could become complementary to the traditional cloud-only architecture. The resources in the OpenFog RA can be viewed as a logical hierarchy based on the functional requirements, including devices, monitoring and control, operational support, surrogacy, and business support, where each layer addresses a specific concern of the system. The hierarchical fog deployments can result in different models by combining and deploying fog and cloud into different layers depending on the scenarios.</w:t>
      </w:r>
    </w:p>
    <w:p w14:paraId="07FB28F3" w14:textId="77777777" w:rsidR="00B12CCF" w:rsidRDefault="00B12CCF" w:rsidP="00B12CCF">
      <w:r>
        <w:t>Based on the eight pillars, the OpenFog RA further describes the architecture in functional and deployment viewpoints. How the OpenFog architectural elements and views will be applied to address various concerns in a given scenario will be shown in a functional viewpoint, while how the fog systems are deployed will be defined in a deployment viewpoint. A multi-tier deployment is often exploited, where the number of tiers will be determined depending on the scenario requirements, and the fog nodes that are required to communicate within the fog hierarchy to discover, trust and utilize services of other nodes.</w:t>
      </w:r>
    </w:p>
    <w:p w14:paraId="495EAF1E" w14:textId="55A92682" w:rsidR="00B12CCF" w:rsidRDefault="00B12CCF" w:rsidP="00B12CCF">
      <w:r>
        <w:t xml:space="preserve">The OpenFog RA also provides an abstract representation of an instance of a fog node, which consists of multiple structural aspects (views) and cross-cutting concerns (perspectives), as presented in </w:t>
      </w:r>
      <w:r w:rsidR="00684D00">
        <w:fldChar w:fldCharType="begin"/>
      </w:r>
      <w:r w:rsidR="00684D00">
        <w:instrText xml:space="preserve"> REF _Ref513465247 \h </w:instrText>
      </w:r>
      <w:r w:rsidR="00684D00">
        <w:fldChar w:fldCharType="separate"/>
      </w:r>
      <w:r w:rsidR="00082C1D" w:rsidRPr="00297A14">
        <w:t xml:space="preserve">Figure </w:t>
      </w:r>
      <w:r w:rsidR="00082C1D">
        <w:rPr>
          <w:noProof/>
        </w:rPr>
        <w:t>6.2.2.2</w:t>
      </w:r>
      <w:r w:rsidR="00082C1D" w:rsidRPr="004520BD">
        <w:noBreakHyphen/>
      </w:r>
      <w:r w:rsidR="00082C1D">
        <w:rPr>
          <w:noProof/>
        </w:rPr>
        <w:t>1</w:t>
      </w:r>
      <w:r w:rsidR="00684D00">
        <w:fldChar w:fldCharType="end"/>
      </w:r>
      <w:r>
        <w:t xml:space="preserve">. </w:t>
      </w:r>
    </w:p>
    <w:p w14:paraId="5070FE9E" w14:textId="002541C0" w:rsidR="00B12CCF" w:rsidRDefault="00B12CCF" w:rsidP="00B12CCF">
      <w:pPr>
        <w:keepNext/>
      </w:pPr>
      <w:r w:rsidRPr="00EC5C8F">
        <w:rPr>
          <w:noProof/>
          <w:lang w:val="en-US" w:eastAsia="ja-JP"/>
        </w:rPr>
        <w:drawing>
          <wp:inline distT="0" distB="0" distL="0" distR="0" wp14:anchorId="04DB6720" wp14:editId="34321390">
            <wp:extent cx="6103620" cy="28651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3620" cy="2865120"/>
                    </a:xfrm>
                    <a:prstGeom prst="rect">
                      <a:avLst/>
                    </a:prstGeom>
                    <a:noFill/>
                    <a:ln>
                      <a:noFill/>
                    </a:ln>
                  </pic:spPr>
                </pic:pic>
              </a:graphicData>
            </a:graphic>
          </wp:inline>
        </w:drawing>
      </w:r>
    </w:p>
    <w:p w14:paraId="19E4E2BF" w14:textId="202E8978" w:rsidR="00B12CCF" w:rsidRPr="004520BD" w:rsidRDefault="00564DE9" w:rsidP="00345C75">
      <w:pPr>
        <w:pStyle w:val="Caption"/>
      </w:pPr>
      <w:bookmarkStart w:id="136" w:name="_Ref513465247"/>
      <w:r w:rsidRPr="00297A14">
        <w:t xml:space="preserve">Figure </w:t>
      </w:r>
      <w:r w:rsidR="00786B83">
        <w:fldChar w:fldCharType="begin"/>
      </w:r>
      <w:r w:rsidR="00786B83">
        <w:instrText xml:space="preserve"> STYLEREF </w:instrText>
      </w:r>
      <w:r w:rsidR="00061F65">
        <w:instrText>4</w:instrText>
      </w:r>
      <w:r w:rsidR="00786B83">
        <w:instrText xml:space="preserve"> \s </w:instrText>
      </w:r>
      <w:r w:rsidR="00786B83">
        <w:fldChar w:fldCharType="separate"/>
      </w:r>
      <w:r w:rsidR="00061F65">
        <w:rPr>
          <w:noProof/>
        </w:rPr>
        <w:t>6.2.2.2</w:t>
      </w:r>
      <w:r w:rsidR="00786B83">
        <w:fldChar w:fldCharType="end"/>
      </w:r>
      <w:r w:rsidR="00786B83">
        <w:noBreakHyphen/>
      </w:r>
      <w:r w:rsidR="00786B83">
        <w:fldChar w:fldCharType="begin"/>
      </w:r>
      <w:r w:rsidR="00786B83">
        <w:instrText xml:space="preserve"> SEQ Figure \* ARABIC \s 5 </w:instrText>
      </w:r>
      <w:r w:rsidR="00786B83">
        <w:fldChar w:fldCharType="separate"/>
      </w:r>
      <w:r w:rsidR="00786B83">
        <w:rPr>
          <w:noProof/>
        </w:rPr>
        <w:t>1</w:t>
      </w:r>
      <w:r w:rsidR="00786B83">
        <w:fldChar w:fldCharType="end"/>
      </w:r>
      <w:bookmarkEnd w:id="136"/>
      <w:r w:rsidR="00B12CCF" w:rsidRPr="004520BD">
        <w:t xml:space="preserve">: Architecture Description with Perspectives </w:t>
      </w:r>
      <w:r w:rsidR="00B12CCF" w:rsidRPr="002C4CD4">
        <w:t>[</w:t>
      </w:r>
      <w:hyperlink w:anchor="REF_OpenFog_RA" w:history="1">
        <w:r w:rsidR="00B12CCF" w:rsidRPr="002C4CD4">
          <w:rPr>
            <w:rStyle w:val="Hyperlink"/>
            <w:color w:val="auto"/>
            <w:u w:val="none"/>
          </w:rPr>
          <w:t>i.</w:t>
        </w:r>
        <w:r w:rsidR="00655243" w:rsidRPr="002C4CD4">
          <w:rPr>
            <w:rStyle w:val="Hyperlink"/>
            <w:rFonts w:eastAsiaTheme="minorEastAsia"/>
            <w:color w:val="auto"/>
            <w:u w:val="none"/>
          </w:rPr>
          <w:t>4</w:t>
        </w:r>
      </w:hyperlink>
      <w:r w:rsidR="00B12CCF" w:rsidRPr="002C4CD4">
        <w:t>]</w:t>
      </w:r>
    </w:p>
    <w:p w14:paraId="7CDB69B6" w14:textId="77777777" w:rsidR="00B12CCF" w:rsidRDefault="00B12CCF" w:rsidP="00B12CCF">
      <w:r>
        <w:t xml:space="preserve">Three views have been identified, including software view, system view, and node view. These views address multiple stakeholders such as a silicon manufacturer, system manufacturer, system integrator, software manufacturer and application developer. </w:t>
      </w:r>
    </w:p>
    <w:p w14:paraId="08737164" w14:textId="1D9AC991" w:rsidR="00B12CCF" w:rsidRDefault="00B12CCF" w:rsidP="00B12CCF">
      <w:pPr>
        <w:numPr>
          <w:ilvl w:val="0"/>
          <w:numId w:val="25"/>
        </w:numPr>
        <w:ind w:left="540" w:hanging="180"/>
      </w:pPr>
      <w:r>
        <w:t>Node view: The node view is represented in the bottom two layers in</w:t>
      </w:r>
      <w:r w:rsidR="00061F65">
        <w:t xml:space="preserve"> </w:t>
      </w:r>
      <w:r w:rsidR="00061F65">
        <w:fldChar w:fldCharType="begin"/>
      </w:r>
      <w:r w:rsidR="00061F65">
        <w:instrText xml:space="preserve"> REF _Ref513465247 \h </w:instrText>
      </w:r>
      <w:r w:rsidR="00061F65">
        <w:fldChar w:fldCharType="separate"/>
      </w:r>
      <w:r w:rsidR="00061F65" w:rsidRPr="00297A14">
        <w:t xml:space="preserve">Figure </w:t>
      </w:r>
      <w:r w:rsidR="00061F65">
        <w:rPr>
          <w:noProof/>
        </w:rPr>
        <w:t>6.2.2.2</w:t>
      </w:r>
      <w:r w:rsidR="00061F65">
        <w:noBreakHyphen/>
      </w:r>
      <w:r w:rsidR="00061F65">
        <w:rPr>
          <w:noProof/>
        </w:rPr>
        <w:t>1</w:t>
      </w:r>
      <w:r w:rsidR="00061F65">
        <w:fldChar w:fldCharType="end"/>
      </w:r>
      <w:r>
        <w:t>, including Protocol Abstraction Layer and Sensors, Actuators, and Control.</w:t>
      </w:r>
    </w:p>
    <w:p w14:paraId="4FD1CFFC" w14:textId="6B427B28" w:rsidR="00B12CCF" w:rsidRDefault="00B12CCF" w:rsidP="00B12CCF">
      <w:pPr>
        <w:numPr>
          <w:ilvl w:val="0"/>
          <w:numId w:val="25"/>
        </w:numPr>
        <w:ind w:left="540" w:hanging="180"/>
      </w:pPr>
      <w:r>
        <w:t>System view: The system view is represented in the middle layers in</w:t>
      </w:r>
      <w:r w:rsidR="00061F65">
        <w:t xml:space="preserve"> </w:t>
      </w:r>
      <w:r w:rsidR="00061F65">
        <w:fldChar w:fldCharType="begin"/>
      </w:r>
      <w:r w:rsidR="00061F65">
        <w:instrText xml:space="preserve"> REF _Ref513465247 \h </w:instrText>
      </w:r>
      <w:r w:rsidR="00061F65">
        <w:fldChar w:fldCharType="separate"/>
      </w:r>
      <w:r w:rsidR="00061F65" w:rsidRPr="00297A14">
        <w:t xml:space="preserve">Figure </w:t>
      </w:r>
      <w:r w:rsidR="00061F65">
        <w:rPr>
          <w:noProof/>
        </w:rPr>
        <w:t>6.2.2.2</w:t>
      </w:r>
      <w:r w:rsidR="00061F65">
        <w:noBreakHyphen/>
      </w:r>
      <w:r w:rsidR="00061F65">
        <w:rPr>
          <w:noProof/>
        </w:rPr>
        <w:t>1</w:t>
      </w:r>
      <w:r w:rsidR="00061F65">
        <w:fldChar w:fldCharType="end"/>
      </w:r>
      <w:r>
        <w:t>, including Hardware Virtualization down through the Hardware Platform Infrastructure.</w:t>
      </w:r>
    </w:p>
    <w:p w14:paraId="3F24DB67" w14:textId="56B0FEFD" w:rsidR="00B12CCF" w:rsidRDefault="00B12CCF" w:rsidP="00B12CCF">
      <w:pPr>
        <w:numPr>
          <w:ilvl w:val="0"/>
          <w:numId w:val="25"/>
        </w:numPr>
        <w:ind w:left="540" w:hanging="180"/>
      </w:pPr>
      <w:r>
        <w:t>Software view: The software view is represented in the top three layers in</w:t>
      </w:r>
      <w:r w:rsidR="00061F65">
        <w:t xml:space="preserve"> </w:t>
      </w:r>
      <w:r w:rsidR="00061F65">
        <w:fldChar w:fldCharType="begin"/>
      </w:r>
      <w:r w:rsidR="00061F65">
        <w:instrText xml:space="preserve"> REF _Ref513465247 \h </w:instrText>
      </w:r>
      <w:r w:rsidR="00061F65">
        <w:fldChar w:fldCharType="separate"/>
      </w:r>
      <w:r w:rsidR="00061F65" w:rsidRPr="00297A14">
        <w:t xml:space="preserve">Figure </w:t>
      </w:r>
      <w:r w:rsidR="00061F65">
        <w:rPr>
          <w:noProof/>
        </w:rPr>
        <w:t>6.2.2.2</w:t>
      </w:r>
      <w:r w:rsidR="00061F65">
        <w:noBreakHyphen/>
      </w:r>
      <w:r w:rsidR="00061F65">
        <w:rPr>
          <w:noProof/>
        </w:rPr>
        <w:t>1</w:t>
      </w:r>
      <w:r w:rsidR="00061F65">
        <w:fldChar w:fldCharType="end"/>
      </w:r>
      <w:r>
        <w:t>, which includes Application Services, Application Support, Node Management and Software Backplane.</w:t>
      </w:r>
    </w:p>
    <w:p w14:paraId="0401C4A1" w14:textId="77777777" w:rsidR="00B12CCF" w:rsidRDefault="00B12CCF" w:rsidP="00B12CCF">
      <w:r>
        <w:t xml:space="preserve">Five perspectives are defined in the abstract architecture, including performance and scale, security, manageability, data analytics and control, IT business and cross fog applications, which are employed throughout the architecture layers. </w:t>
      </w:r>
    </w:p>
    <w:p w14:paraId="52E10F88" w14:textId="77777777" w:rsidR="00B12CCF" w:rsidRDefault="00B12CCF" w:rsidP="00B12CCF">
      <w:pPr>
        <w:numPr>
          <w:ilvl w:val="0"/>
          <w:numId w:val="25"/>
        </w:numPr>
        <w:ind w:left="540" w:hanging="180"/>
      </w:pPr>
      <w:r>
        <w:t>Performance: Low latency is one of the driving reasons to adopt fog architectures, therefore multiple requirements and design considerations are to be taken to ensure the low latency in performance, which is a cross cutting concern that impacts system and deployment scenarios.</w:t>
      </w:r>
    </w:p>
    <w:p w14:paraId="1F1DB358" w14:textId="77777777" w:rsidR="00B12CCF" w:rsidRDefault="00B12CCF" w:rsidP="00B12CCF">
      <w:pPr>
        <w:numPr>
          <w:ilvl w:val="0"/>
          <w:numId w:val="25"/>
        </w:numPr>
        <w:ind w:left="540" w:hanging="180"/>
      </w:pPr>
      <w:r>
        <w:t>Security: End-to-end security is critical to all fog computing deployment scenarios, which applies to both the underlying silicon layer and the upper layer software. Data integrity is a special aspect of security for devices that currently lack adequate security.</w:t>
      </w:r>
    </w:p>
    <w:p w14:paraId="5175EFC3" w14:textId="77777777" w:rsidR="00B12CCF" w:rsidRDefault="00B12CCF" w:rsidP="00B12CCF">
      <w:pPr>
        <w:numPr>
          <w:ilvl w:val="0"/>
          <w:numId w:val="25"/>
        </w:numPr>
        <w:ind w:left="540" w:hanging="180"/>
      </w:pPr>
      <w:r>
        <w:t>Manageability: Manageability is a critical aspect across all layers of a fog hierarchy that includes the managing of all aspects of fog deployments.</w:t>
      </w:r>
    </w:p>
    <w:p w14:paraId="347BFFE8" w14:textId="77777777" w:rsidR="00B12CCF" w:rsidRDefault="00B12CCF" w:rsidP="00B12CCF">
      <w:pPr>
        <w:numPr>
          <w:ilvl w:val="0"/>
          <w:numId w:val="25"/>
        </w:numPr>
        <w:ind w:left="540" w:hanging="180"/>
      </w:pPr>
      <w:r>
        <w:t>Data analytics and control: The ability for fog nodes to be autonomous requires localized data analytics coupled with control. The actuation/control needs to occur at the correct tier or location in the fog hierarchy as dictated by the given scenario, which could be at the physical edge or higher tier.</w:t>
      </w:r>
    </w:p>
    <w:p w14:paraId="1415289F" w14:textId="77777777" w:rsidR="00B12CCF" w:rsidRDefault="00B12CCF" w:rsidP="00B12CCF">
      <w:pPr>
        <w:numPr>
          <w:ilvl w:val="0"/>
          <w:numId w:val="25"/>
        </w:numPr>
        <w:ind w:left="540" w:hanging="180"/>
      </w:pPr>
      <w:r>
        <w:t>IT business and cross fog applications: Applications need to migrate and properly operate at any level of a fog deployment’s hierarchy in a multi-vendor ecosystem. Applications should also be able to span all levels of a deployment to maximize their value.</w:t>
      </w:r>
    </w:p>
    <w:p w14:paraId="0AC41E3A" w14:textId="77777777" w:rsidR="00B12CCF" w:rsidRDefault="00B12CCF" w:rsidP="00B12CCF">
      <w:pPr>
        <w:pStyle w:val="Heading4"/>
        <w:numPr>
          <w:ilvl w:val="3"/>
          <w:numId w:val="10"/>
        </w:numPr>
        <w:rPr>
          <w:lang w:val="en-US"/>
        </w:rPr>
      </w:pPr>
      <w:bookmarkStart w:id="137" w:name="_Toc532318916"/>
      <w:r>
        <w:rPr>
          <w:lang w:val="en-US"/>
        </w:rPr>
        <w:t>Development Viewpoint</w:t>
      </w:r>
      <w:bookmarkEnd w:id="137"/>
    </w:p>
    <w:p w14:paraId="20C84EF8" w14:textId="77777777" w:rsidR="00B12CCF" w:rsidRPr="00AF0E7F" w:rsidRDefault="00B12CCF" w:rsidP="00B12CCF">
      <w:r w:rsidRPr="00AF0E7F">
        <w:t>The development viewpoint is detailed in order to provide an understanding of the deployment models considered by OpenFog and their alignment with the onM2M models.</w:t>
      </w:r>
    </w:p>
    <w:p w14:paraId="3F8A46E7" w14:textId="77777777" w:rsidR="00B12CCF" w:rsidRPr="00AF0E7F" w:rsidRDefault="00B12CCF" w:rsidP="00B12CCF">
      <w:r w:rsidRPr="00AF0E7F">
        <w:t xml:space="preserve">How fog systems and fog software are deployed to address a given scenario is very important. </w:t>
      </w:r>
      <w:r>
        <w:t xml:space="preserve">Depending on the scenario, the deployment could be cloud independent, or leverage the cloud for the entire stack, or a combination where fog and cloud elements collapse into a single physical deployment. </w:t>
      </w:r>
      <w:r w:rsidRPr="00AF0E7F">
        <w:t>In most fog deployments, usually there are multiple tiers of nodes</w:t>
      </w:r>
      <w:r>
        <w:t>, where the number of tiers will be determined based upon the scenario requirements</w:t>
      </w:r>
      <w:r w:rsidRPr="00AF0E7F">
        <w:t xml:space="preserve">. The focus </w:t>
      </w:r>
      <w:r>
        <w:t xml:space="preserve">or roles </w:t>
      </w:r>
      <w:r w:rsidRPr="00AF0E7F">
        <w:t xml:space="preserve">of nodes on different </w:t>
      </w:r>
      <w:r>
        <w:t>tiers</w:t>
      </w:r>
      <w:r w:rsidRPr="00AF0E7F">
        <w:t xml:space="preserve"> </w:t>
      </w:r>
      <w:r>
        <w:t>could differ as follows</w:t>
      </w:r>
      <w:r w:rsidRPr="00AF0E7F">
        <w:t>:</w:t>
      </w:r>
    </w:p>
    <w:p w14:paraId="36CED859" w14:textId="77777777" w:rsidR="00B12CCF" w:rsidRPr="00AF0E7F" w:rsidRDefault="00B12CCF" w:rsidP="00B12CCF">
      <w:pPr>
        <w:numPr>
          <w:ilvl w:val="0"/>
          <w:numId w:val="25"/>
        </w:numPr>
        <w:ind w:left="540" w:hanging="180"/>
      </w:pPr>
      <w:r w:rsidRPr="00AF0E7F">
        <w:t>Nodes at the edge: sensor data acquisition/collection; data normalization; command/control of sensors and actuators</w:t>
      </w:r>
      <w:r>
        <w:t>;</w:t>
      </w:r>
    </w:p>
    <w:p w14:paraId="384E8C4C" w14:textId="77777777" w:rsidR="00B12CCF" w:rsidRPr="00AF0E7F" w:rsidRDefault="00B12CCF" w:rsidP="00B12CCF">
      <w:pPr>
        <w:numPr>
          <w:ilvl w:val="0"/>
          <w:numId w:val="25"/>
        </w:numPr>
        <w:ind w:left="540" w:hanging="180"/>
      </w:pPr>
      <w:r w:rsidRPr="00AF0E7F">
        <w:t>Nodes in the next higher tier: data filtering, compression, transformation; edge analytics (with higher level machine and system learning capabilities)</w:t>
      </w:r>
      <w:r>
        <w:t>;</w:t>
      </w:r>
    </w:p>
    <w:p w14:paraId="386921C4" w14:textId="77777777" w:rsidR="00B12CCF" w:rsidRDefault="00B12CCF" w:rsidP="00B12CCF">
      <w:pPr>
        <w:numPr>
          <w:ilvl w:val="0"/>
          <w:numId w:val="25"/>
        </w:numPr>
        <w:ind w:left="540" w:hanging="180"/>
      </w:pPr>
      <w:r w:rsidRPr="00AF0E7F">
        <w:t>Nodes at the higher tiers or nearest the backend cloud: aggregate data and turn the data into knowledge (greater insights).</w:t>
      </w:r>
    </w:p>
    <w:p w14:paraId="34413418" w14:textId="7DF7F91D" w:rsidR="00B12CCF" w:rsidRDefault="00B12CCF" w:rsidP="00B12CCF">
      <w:r>
        <w:t>Nodes closer to the edge may be provisioned with less processing, communications, and storage than nodes at higher levels. Therefore, fog nodes may be linked to form a mesh to provide load balancing, resilience, fault tolerance, data sharing, and minimization of cloud communication. This may require fog nodes to have the ability to communicate both laterally (east to west) and up and down (north to south) within the fog hierarchy, as illustrated in</w:t>
      </w:r>
      <w:r w:rsidR="00061F65">
        <w:t xml:space="preserve"> </w:t>
      </w:r>
      <w:r w:rsidR="00061F65">
        <w:fldChar w:fldCharType="begin"/>
      </w:r>
      <w:r w:rsidR="00061F65">
        <w:instrText xml:space="preserve"> REF _Ref513555131 \h </w:instrText>
      </w:r>
      <w:r w:rsidR="00061F65">
        <w:fldChar w:fldCharType="separate"/>
      </w:r>
      <w:r w:rsidR="00061F65">
        <w:t xml:space="preserve">Figure </w:t>
      </w:r>
      <w:r w:rsidR="00061F65">
        <w:rPr>
          <w:noProof/>
        </w:rPr>
        <w:t>6.2.2.3</w:t>
      </w:r>
      <w:r w:rsidR="00061F65">
        <w:noBreakHyphen/>
      </w:r>
      <w:r w:rsidR="00061F65">
        <w:rPr>
          <w:noProof/>
        </w:rPr>
        <w:t>1</w:t>
      </w:r>
      <w:r w:rsidR="00061F65">
        <w:fldChar w:fldCharType="end"/>
      </w:r>
      <w:r>
        <w:t>.</w:t>
      </w:r>
    </w:p>
    <w:p w14:paraId="44785908" w14:textId="472E2091" w:rsidR="00B12CCF" w:rsidRDefault="00B12CCF" w:rsidP="00B12CCF">
      <w:pPr>
        <w:keepNext/>
      </w:pPr>
      <w:r w:rsidRPr="00A94E14">
        <w:rPr>
          <w:noProof/>
          <w:lang w:val="en-US" w:eastAsia="ja-JP"/>
        </w:rPr>
        <w:drawing>
          <wp:inline distT="0" distB="0" distL="0" distR="0" wp14:anchorId="700FDF29" wp14:editId="287FBACD">
            <wp:extent cx="6103620" cy="37490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3620" cy="3749040"/>
                    </a:xfrm>
                    <a:prstGeom prst="rect">
                      <a:avLst/>
                    </a:prstGeom>
                    <a:noFill/>
                    <a:ln>
                      <a:noFill/>
                    </a:ln>
                  </pic:spPr>
                </pic:pic>
              </a:graphicData>
            </a:graphic>
          </wp:inline>
        </w:drawing>
      </w:r>
    </w:p>
    <w:p w14:paraId="57FC595A" w14:textId="282084B6" w:rsidR="00B12CCF" w:rsidRDefault="00564DE9" w:rsidP="00345C75">
      <w:pPr>
        <w:pStyle w:val="Caption"/>
      </w:pPr>
      <w:bookmarkStart w:id="138" w:name="_Ref513555131"/>
      <w:r>
        <w:t xml:space="preserve">Figure </w:t>
      </w:r>
      <w:r w:rsidR="00786B83">
        <w:fldChar w:fldCharType="begin"/>
      </w:r>
      <w:r w:rsidR="00786B83">
        <w:instrText xml:space="preserve"> STYLEREF </w:instrText>
      </w:r>
      <w:r w:rsidR="00061F65">
        <w:instrText>4</w:instrText>
      </w:r>
      <w:r w:rsidR="00786B83">
        <w:instrText xml:space="preserve"> \s </w:instrText>
      </w:r>
      <w:r w:rsidR="00786B83">
        <w:fldChar w:fldCharType="separate"/>
      </w:r>
      <w:r w:rsidR="00061F65">
        <w:rPr>
          <w:noProof/>
        </w:rPr>
        <w:t>6.2.2.3</w:t>
      </w:r>
      <w:r w:rsidR="00786B83">
        <w:fldChar w:fldCharType="end"/>
      </w:r>
      <w:r w:rsidR="00786B83">
        <w:noBreakHyphen/>
      </w:r>
      <w:r w:rsidR="00786B83">
        <w:fldChar w:fldCharType="begin"/>
      </w:r>
      <w:r w:rsidR="00786B83">
        <w:instrText xml:space="preserve"> SEQ Figure \* ARABIC \s 5 </w:instrText>
      </w:r>
      <w:r w:rsidR="00786B83">
        <w:fldChar w:fldCharType="separate"/>
      </w:r>
      <w:r w:rsidR="00786B83">
        <w:rPr>
          <w:noProof/>
        </w:rPr>
        <w:t>1</w:t>
      </w:r>
      <w:r w:rsidR="00786B83">
        <w:fldChar w:fldCharType="end"/>
      </w:r>
      <w:bookmarkEnd w:id="138"/>
      <w:r w:rsidR="00B12CCF">
        <w:t xml:space="preserve">: Fog Node Communications </w:t>
      </w:r>
      <w:r w:rsidR="00B12CCF" w:rsidRPr="002C4CD4">
        <w:t>[</w:t>
      </w:r>
      <w:hyperlink w:anchor="REF_OpenFog_RA" w:history="1">
        <w:r w:rsidR="00655243" w:rsidRPr="002C4CD4">
          <w:rPr>
            <w:rStyle w:val="Hyperlink"/>
            <w:color w:val="auto"/>
            <w:u w:val="none"/>
          </w:rPr>
          <w:t>i.</w:t>
        </w:r>
        <w:r w:rsidR="00655243" w:rsidRPr="002C4CD4">
          <w:rPr>
            <w:rStyle w:val="Hyperlink"/>
            <w:rFonts w:eastAsiaTheme="minorEastAsia"/>
            <w:color w:val="auto"/>
            <w:u w:val="none"/>
            <w:lang w:eastAsia="ja-JP"/>
          </w:rPr>
          <w:t>4</w:t>
        </w:r>
      </w:hyperlink>
      <w:r w:rsidR="00B12CCF" w:rsidRPr="002C4CD4">
        <w:t>]</w:t>
      </w:r>
    </w:p>
    <w:p w14:paraId="06FCBC8C" w14:textId="77777777" w:rsidR="00B12CCF" w:rsidRPr="000B3B2C" w:rsidRDefault="00B12CCF" w:rsidP="00B12CCF"/>
    <w:p w14:paraId="28D9FB16" w14:textId="77777777" w:rsidR="00B12CCF" w:rsidRPr="00AD31C1" w:rsidRDefault="00B12CCF" w:rsidP="00B12CCF">
      <w:pPr>
        <w:pStyle w:val="Heading4"/>
        <w:numPr>
          <w:ilvl w:val="3"/>
          <w:numId w:val="10"/>
        </w:numPr>
      </w:pPr>
      <w:bookmarkStart w:id="139" w:name="_Toc532318917"/>
      <w:r>
        <w:rPr>
          <w:lang w:val="en-US"/>
        </w:rPr>
        <w:t>Software View</w:t>
      </w:r>
      <w:bookmarkEnd w:id="139"/>
    </w:p>
    <w:p w14:paraId="4D82459F" w14:textId="024EA73F" w:rsidR="00B12CCF" w:rsidRDefault="00B12CCF" w:rsidP="00B12CCF">
      <w:r>
        <w:t xml:space="preserve">The software view of the OpenFog RA is relevant to oneM2M as the stakeholders targeted are system integrators, software architects, solution designers and application developers of a fog computing environment. The software view can be separated into three layers on top of the platform hardware layer, as shown in </w:t>
      </w:r>
      <w:r w:rsidR="00061F65">
        <w:fldChar w:fldCharType="begin"/>
      </w:r>
      <w:r w:rsidR="00061F65">
        <w:instrText xml:space="preserve"> REF _Ref513556067 \h </w:instrText>
      </w:r>
      <w:r w:rsidR="00061F65">
        <w:fldChar w:fldCharType="separate"/>
      </w:r>
      <w:r w:rsidR="00061F65">
        <w:t xml:space="preserve">Figure </w:t>
      </w:r>
      <w:r w:rsidR="00061F65">
        <w:rPr>
          <w:noProof/>
        </w:rPr>
        <w:t>6.2.2.4</w:t>
      </w:r>
      <w:r w:rsidR="00061F65">
        <w:noBreakHyphen/>
      </w:r>
      <w:r w:rsidR="00061F65">
        <w:rPr>
          <w:noProof/>
        </w:rPr>
        <w:t>1</w:t>
      </w:r>
      <w:r w:rsidR="00061F65">
        <w:fldChar w:fldCharType="end"/>
      </w:r>
      <w:r w:rsidR="00061F65">
        <w:t xml:space="preserve"> </w:t>
      </w:r>
      <w:r>
        <w:t>and detailed in the following clauses.</w:t>
      </w:r>
    </w:p>
    <w:p w14:paraId="19B5BB4E" w14:textId="63964AE2" w:rsidR="00B12CCF" w:rsidRDefault="00B12CCF" w:rsidP="00B12CCF">
      <w:pPr>
        <w:keepNext/>
        <w:jc w:val="center"/>
      </w:pPr>
      <w:r w:rsidRPr="00670CC7">
        <w:rPr>
          <w:noProof/>
          <w:lang w:val="en-US" w:eastAsia="ja-JP"/>
        </w:rPr>
        <w:drawing>
          <wp:inline distT="0" distB="0" distL="0" distR="0" wp14:anchorId="2BF122FE" wp14:editId="0604073C">
            <wp:extent cx="4511040" cy="223266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1040" cy="2232660"/>
                    </a:xfrm>
                    <a:prstGeom prst="rect">
                      <a:avLst/>
                    </a:prstGeom>
                    <a:noFill/>
                    <a:ln>
                      <a:noFill/>
                    </a:ln>
                  </pic:spPr>
                </pic:pic>
              </a:graphicData>
            </a:graphic>
          </wp:inline>
        </w:drawing>
      </w:r>
    </w:p>
    <w:p w14:paraId="6BDF714E" w14:textId="08664FBE" w:rsidR="00B12CCF" w:rsidRPr="002C4CD4" w:rsidRDefault="00564DE9" w:rsidP="00345C75">
      <w:pPr>
        <w:pStyle w:val="Caption"/>
      </w:pPr>
      <w:bookmarkStart w:id="140" w:name="_Ref513556067"/>
      <w:r>
        <w:t xml:space="preserve">Figure </w:t>
      </w:r>
      <w:r w:rsidR="00786B83">
        <w:fldChar w:fldCharType="begin"/>
      </w:r>
      <w:r w:rsidR="00786B83">
        <w:instrText xml:space="preserve"> STYLEREF </w:instrText>
      </w:r>
      <w:r w:rsidR="00061F65">
        <w:instrText>4</w:instrText>
      </w:r>
      <w:r w:rsidR="00786B83">
        <w:instrText xml:space="preserve"> \s </w:instrText>
      </w:r>
      <w:r w:rsidR="00786B83">
        <w:fldChar w:fldCharType="separate"/>
      </w:r>
      <w:r w:rsidR="00061F65">
        <w:rPr>
          <w:noProof/>
        </w:rPr>
        <w:t>6.2.2.4</w:t>
      </w:r>
      <w:r w:rsidR="00786B83">
        <w:fldChar w:fldCharType="end"/>
      </w:r>
      <w:r w:rsidR="00786B83">
        <w:noBreakHyphen/>
      </w:r>
      <w:r w:rsidR="00786B83">
        <w:fldChar w:fldCharType="begin"/>
      </w:r>
      <w:r w:rsidR="00786B83">
        <w:instrText xml:space="preserve"> SEQ Figure \* ARABIC \s 5 </w:instrText>
      </w:r>
      <w:r w:rsidR="00786B83">
        <w:fldChar w:fldCharType="separate"/>
      </w:r>
      <w:r w:rsidR="00786B83">
        <w:rPr>
          <w:noProof/>
        </w:rPr>
        <w:t>1</w:t>
      </w:r>
      <w:r w:rsidR="00786B83">
        <w:fldChar w:fldCharType="end"/>
      </w:r>
      <w:bookmarkEnd w:id="140"/>
      <w:r w:rsidR="00B12CCF">
        <w:t xml:space="preserve">: Software Architecture View </w:t>
      </w:r>
      <w:r w:rsidR="00B12CCF" w:rsidRPr="002C4CD4">
        <w:t>[</w:t>
      </w:r>
      <w:hyperlink w:anchor="REF_OpenFog_RA" w:history="1">
        <w:r w:rsidR="00655243" w:rsidRPr="002C4CD4">
          <w:rPr>
            <w:rStyle w:val="Hyperlink"/>
            <w:color w:val="auto"/>
            <w:u w:val="none"/>
          </w:rPr>
          <w:t>i.</w:t>
        </w:r>
        <w:r w:rsidR="00655243" w:rsidRPr="002C4CD4">
          <w:rPr>
            <w:rStyle w:val="Hyperlink"/>
            <w:rFonts w:eastAsiaTheme="minorEastAsia"/>
            <w:color w:val="auto"/>
            <w:u w:val="none"/>
            <w:lang w:eastAsia="ja-JP"/>
          </w:rPr>
          <w:t>4</w:t>
        </w:r>
      </w:hyperlink>
      <w:r w:rsidR="00B12CCF" w:rsidRPr="002C4CD4">
        <w:t>]</w:t>
      </w:r>
    </w:p>
    <w:p w14:paraId="5E2C2335" w14:textId="77777777" w:rsidR="00564DE9" w:rsidRPr="00564DE9" w:rsidRDefault="00564DE9" w:rsidP="002C4CD4"/>
    <w:p w14:paraId="760AB299" w14:textId="77777777" w:rsidR="00B12CCF" w:rsidRDefault="00B12CCF" w:rsidP="00B12CCF">
      <w:pPr>
        <w:pStyle w:val="Heading5"/>
        <w:numPr>
          <w:ilvl w:val="4"/>
          <w:numId w:val="10"/>
        </w:numPr>
        <w:rPr>
          <w:lang w:val="en-US"/>
        </w:rPr>
      </w:pPr>
      <w:bookmarkStart w:id="141" w:name="_Toc532318918"/>
      <w:r>
        <w:rPr>
          <w:lang w:val="en-US"/>
        </w:rPr>
        <w:t>Software Backplane</w:t>
      </w:r>
      <w:bookmarkEnd w:id="141"/>
    </w:p>
    <w:p w14:paraId="13727BC4" w14:textId="77777777" w:rsidR="00B12CCF" w:rsidRDefault="00B12CCF" w:rsidP="00B12CCF">
      <w:pPr>
        <w:rPr>
          <w:lang w:val="en-US"/>
        </w:rPr>
      </w:pPr>
      <w:r>
        <w:rPr>
          <w:lang w:val="en-US"/>
        </w:rPr>
        <w:t>The software backplane layer is required to run software on the node and facilitate node-to-node communications, including OS, software drivers and firmware, communication services, file system software, software virtualization, and containerization. The software backplane layer also orchestrates thing-to-fog, fog-to-fog and fog-to-cloud communications.</w:t>
      </w:r>
    </w:p>
    <w:p w14:paraId="2A02BC23" w14:textId="77777777" w:rsidR="00B12CCF" w:rsidRDefault="00B12CCF" w:rsidP="00B12CCF">
      <w:pPr>
        <w:rPr>
          <w:lang w:val="en-US"/>
        </w:rPr>
      </w:pPr>
      <w:r>
        <w:rPr>
          <w:lang w:val="en-US"/>
        </w:rPr>
        <w:t xml:space="preserve">Software containers provide mechanisms for fine-grained separation of applications and micro services running on the software backplane. Unlike </w:t>
      </w:r>
      <w:r w:rsidRPr="0007551C">
        <w:rPr>
          <w:lang w:val="en-US"/>
        </w:rPr>
        <w:t>VM</w:t>
      </w:r>
      <w:r>
        <w:rPr>
          <w:lang w:val="en-US"/>
        </w:rPr>
        <w:t xml:space="preserve">s, containers do not </w:t>
      </w:r>
      <w:r w:rsidRPr="0007551C">
        <w:rPr>
          <w:lang w:val="en-US"/>
        </w:rPr>
        <w:t>contain</w:t>
      </w:r>
      <w:r>
        <w:rPr>
          <w:lang w:val="en-US"/>
        </w:rPr>
        <w:t>/require</w:t>
      </w:r>
      <w:r w:rsidRPr="0007551C">
        <w:rPr>
          <w:lang w:val="en-US"/>
        </w:rPr>
        <w:t xml:space="preserve"> a separate OS</w:t>
      </w:r>
      <w:r>
        <w:rPr>
          <w:lang w:val="en-US"/>
        </w:rPr>
        <w:t xml:space="preserve"> and multiple containers can share a </w:t>
      </w:r>
      <w:r w:rsidRPr="0007551C">
        <w:rPr>
          <w:lang w:val="en-US"/>
        </w:rPr>
        <w:t>k</w:t>
      </w:r>
      <w:r>
        <w:rPr>
          <w:lang w:val="en-US"/>
        </w:rPr>
        <w:t>ernel. The containers and the applications within a container can be restricted</w:t>
      </w:r>
      <w:r w:rsidRPr="0007551C">
        <w:rPr>
          <w:lang w:val="en-US"/>
        </w:rPr>
        <w:t xml:space="preserve"> to use a </w:t>
      </w:r>
      <w:r>
        <w:rPr>
          <w:lang w:val="en-US"/>
        </w:rPr>
        <w:t>specific amount of resources (e.g. CPU, memory, network,</w:t>
      </w:r>
      <w:r w:rsidRPr="0007551C">
        <w:rPr>
          <w:lang w:val="en-US"/>
        </w:rPr>
        <w:t xml:space="preserve"> I/O</w:t>
      </w:r>
      <w:r>
        <w:rPr>
          <w:lang w:val="en-US"/>
        </w:rPr>
        <w:t>)</w:t>
      </w:r>
      <w:r w:rsidDel="0007551C">
        <w:rPr>
          <w:lang w:val="en-US"/>
        </w:rPr>
        <w:t xml:space="preserve"> </w:t>
      </w:r>
      <w:r>
        <w:rPr>
          <w:lang w:val="en-US"/>
        </w:rPr>
        <w:t xml:space="preserve">Therefore, containers enable the elastic compute environment needed by fog computing, which facilitates highly distributed systems by allowing multiple applications running on a single physical compute node, across multiple VMs, or across multiple physical compute nodes. </w:t>
      </w:r>
    </w:p>
    <w:p w14:paraId="45F84B74" w14:textId="7F558C02" w:rsidR="00B12CCF" w:rsidRDefault="00B12CCF" w:rsidP="00B12CCF">
      <w:pPr>
        <w:rPr>
          <w:lang w:val="en-US"/>
        </w:rPr>
      </w:pPr>
      <w:r>
        <w:rPr>
          <w:lang w:val="en-US"/>
        </w:rPr>
        <w:t xml:space="preserve">Trust is established in the software layers above the backplane by the security component of software backplane, which will provide means of verification of the application support and service layers. The software backplane ensures that containers, their application services and micro services can be securely initialized and their intended services can be provided. This layer also ensures trusted computing by protecting communications between nodes through data confidentiality, integrity and nonrepudiation </w:t>
      </w:r>
    </w:p>
    <w:p w14:paraId="61737895" w14:textId="51C81F13" w:rsidR="00B12CCF" w:rsidRDefault="00B12CCF" w:rsidP="00B12CCF">
      <w:pPr>
        <w:rPr>
          <w:lang w:val="en-US"/>
        </w:rPr>
      </w:pPr>
      <w:r>
        <w:rPr>
          <w:lang w:val="en-US"/>
        </w:rPr>
        <w:t>Additional functionality of the software backplane include</w:t>
      </w:r>
      <w:r w:rsidR="00A2776D">
        <w:rPr>
          <w:lang w:val="en-US"/>
        </w:rPr>
        <w:t>s</w:t>
      </w:r>
      <w:r>
        <w:rPr>
          <w:lang w:val="en-US"/>
        </w:rPr>
        <w:t>:</w:t>
      </w:r>
    </w:p>
    <w:p w14:paraId="25E5C4FF" w14:textId="77777777" w:rsidR="00B12CCF" w:rsidRPr="00AF0E7F" w:rsidRDefault="00B12CCF" w:rsidP="00B12CCF">
      <w:pPr>
        <w:numPr>
          <w:ilvl w:val="0"/>
          <w:numId w:val="25"/>
        </w:numPr>
        <w:ind w:left="540" w:hanging="180"/>
      </w:pPr>
      <w:r w:rsidRPr="00AF0E7F">
        <w:t>Service discovery: essential for multiple fog deployments to come together and create multiple trust boundaries in an ad-hoc manner to achieve cooperative information exchange and computation;</w:t>
      </w:r>
    </w:p>
    <w:p w14:paraId="7AC32E72" w14:textId="77777777" w:rsidR="00B12CCF" w:rsidRPr="00AF0E7F" w:rsidRDefault="00B12CCF" w:rsidP="00B12CCF">
      <w:pPr>
        <w:numPr>
          <w:ilvl w:val="0"/>
          <w:numId w:val="25"/>
        </w:numPr>
        <w:ind w:left="540" w:hanging="180"/>
      </w:pPr>
      <w:r w:rsidRPr="00AF0E7F">
        <w:t xml:space="preserve">Node discovery: applies to intra-fog discovery in a clustered deployment such that a node will be available for sharing the workload </w:t>
      </w:r>
      <w:r>
        <w:t xml:space="preserve">when </w:t>
      </w:r>
      <w:r w:rsidRPr="00AF0E7F">
        <w:t>its presence in the cluster</w:t>
      </w:r>
      <w:r>
        <w:t xml:space="preserve"> is known</w:t>
      </w:r>
      <w:r w:rsidRPr="00AF0E7F">
        <w:t>;</w:t>
      </w:r>
    </w:p>
    <w:p w14:paraId="2CD9B404" w14:textId="77777777" w:rsidR="00B12CCF" w:rsidRPr="00AF0E7F" w:rsidRDefault="00B12CCF" w:rsidP="00B12CCF">
      <w:pPr>
        <w:numPr>
          <w:ilvl w:val="0"/>
          <w:numId w:val="25"/>
        </w:numPr>
        <w:ind w:left="540" w:hanging="180"/>
      </w:pPr>
      <w:r w:rsidRPr="00AF0E7F">
        <w:t>State management: support for both stateful and stateless computational models, where the former can externalize or store the state within the fog cluster;</w:t>
      </w:r>
    </w:p>
    <w:p w14:paraId="36DBC6CF" w14:textId="77777777" w:rsidR="00B12CCF" w:rsidRPr="00AF0E7F" w:rsidRDefault="00B12CCF" w:rsidP="00B12CCF">
      <w:pPr>
        <w:numPr>
          <w:ilvl w:val="0"/>
          <w:numId w:val="25"/>
        </w:numPr>
        <w:ind w:left="540" w:hanging="180"/>
      </w:pPr>
      <w:r w:rsidRPr="00AF0E7F">
        <w:t>Publication and subscription management: support temporal and standing subscriptions and pluggable notification endpoints for publication of events, notification of state changes, and broadcast of messages.</w:t>
      </w:r>
    </w:p>
    <w:p w14:paraId="09D4F5D1" w14:textId="77777777" w:rsidR="00B12CCF" w:rsidRDefault="00B12CCF" w:rsidP="00C328DA">
      <w:pPr>
        <w:pStyle w:val="Heading5"/>
        <w:numPr>
          <w:ilvl w:val="4"/>
          <w:numId w:val="10"/>
        </w:numPr>
        <w:rPr>
          <w:lang w:val="en-US"/>
        </w:rPr>
      </w:pPr>
      <w:bookmarkStart w:id="142" w:name="_Toc515525021"/>
      <w:bookmarkStart w:id="143" w:name="_Toc516395096"/>
      <w:bookmarkStart w:id="144" w:name="_Toc516395153"/>
      <w:bookmarkStart w:id="145" w:name="_Toc532318919"/>
      <w:bookmarkEnd w:id="142"/>
      <w:bookmarkEnd w:id="143"/>
      <w:bookmarkEnd w:id="144"/>
      <w:r>
        <w:rPr>
          <w:lang w:val="en-US"/>
        </w:rPr>
        <w:t>Node Management (In Band)</w:t>
      </w:r>
      <w:bookmarkEnd w:id="145"/>
    </w:p>
    <w:p w14:paraId="49E71B75" w14:textId="0FE9251C" w:rsidR="00B12CCF" w:rsidRDefault="00B12CCF" w:rsidP="00B12CCF">
      <w:pPr>
        <w:rPr>
          <w:lang w:val="en-US"/>
        </w:rPr>
      </w:pPr>
      <w:r>
        <w:rPr>
          <w:lang w:val="en-US"/>
        </w:rPr>
        <w:t>The fog In Band management layer is responsible for keeping the hardware and software of the fog node or system configured to the desired state, and running at the specified levels for availability, resilience and performance. The following capabilities are provided to a fog deployment:</w:t>
      </w:r>
    </w:p>
    <w:p w14:paraId="42152AC0" w14:textId="77777777" w:rsidR="00B12CCF" w:rsidRPr="00AF0E7F" w:rsidRDefault="00B12CCF" w:rsidP="00B12CCF">
      <w:pPr>
        <w:numPr>
          <w:ilvl w:val="0"/>
          <w:numId w:val="25"/>
        </w:numPr>
        <w:ind w:left="540" w:hanging="180"/>
      </w:pPr>
      <w:r w:rsidRPr="00AF0E7F">
        <w:t>Configuration management: OS and application support configuration managed through software agent that maintains desired state of the OS and the application runtime;</w:t>
      </w:r>
    </w:p>
    <w:p w14:paraId="4115DA06" w14:textId="77777777" w:rsidR="00B12CCF" w:rsidRPr="00AF0E7F" w:rsidRDefault="00B12CCF" w:rsidP="00B12CCF">
      <w:pPr>
        <w:numPr>
          <w:ilvl w:val="0"/>
          <w:numId w:val="25"/>
        </w:numPr>
        <w:ind w:left="540" w:hanging="180"/>
      </w:pPr>
      <w:r w:rsidRPr="00AF0E7F">
        <w:t>Operational management: capture, store, and present operational telemetry of fog nodes for system management personnel and automated systems responsible for monitoring the infrastructure;</w:t>
      </w:r>
    </w:p>
    <w:p w14:paraId="7E59DC96" w14:textId="77777777" w:rsidR="00B12CCF" w:rsidRPr="00AF0E7F" w:rsidRDefault="00B12CCF" w:rsidP="00B12CCF">
      <w:pPr>
        <w:numPr>
          <w:ilvl w:val="0"/>
          <w:numId w:val="25"/>
        </w:numPr>
        <w:ind w:left="540" w:hanging="180"/>
      </w:pPr>
      <w:r w:rsidRPr="00AF0E7F">
        <w:t>Security management: include key management, crypto suite management, identity management, and security policy management;</w:t>
      </w:r>
    </w:p>
    <w:p w14:paraId="58706079" w14:textId="77777777" w:rsidR="00B12CCF" w:rsidRPr="00AF0E7F" w:rsidRDefault="00B12CCF" w:rsidP="00B12CCF">
      <w:pPr>
        <w:numPr>
          <w:ilvl w:val="0"/>
          <w:numId w:val="25"/>
        </w:numPr>
        <w:ind w:left="540" w:hanging="180"/>
      </w:pPr>
      <w:r w:rsidRPr="00AF0E7F">
        <w:t>Capacity management: monitor the capacit</w:t>
      </w:r>
      <w:r w:rsidRPr="00E92121">
        <w:t>y and page in additional comput</w:t>
      </w:r>
      <w:r>
        <w:t>ing</w:t>
      </w:r>
      <w:r w:rsidRPr="00AF0E7F">
        <w:t>, networking and storage resources;</w:t>
      </w:r>
    </w:p>
    <w:p w14:paraId="6A31F711" w14:textId="77777777" w:rsidR="00B12CCF" w:rsidRPr="00AF0E7F" w:rsidRDefault="00B12CCF" w:rsidP="00B12CCF">
      <w:pPr>
        <w:numPr>
          <w:ilvl w:val="0"/>
          <w:numId w:val="25"/>
        </w:numPr>
        <w:ind w:left="540" w:hanging="180"/>
      </w:pPr>
      <w:r w:rsidRPr="00AF0E7F">
        <w:t xml:space="preserve">Availability management: automatic healing in case of malfunction or crash of software or hardware by </w:t>
      </w:r>
      <w:r w:rsidRPr="00E92121">
        <w:t>relocating workload</w:t>
      </w:r>
      <w:r w:rsidRPr="00AF0E7F">
        <w:t xml:space="preserve"> to different hardware node.</w:t>
      </w:r>
    </w:p>
    <w:p w14:paraId="19E043B6" w14:textId="77777777" w:rsidR="00B12CCF" w:rsidRDefault="00B12CCF" w:rsidP="00B12CCF">
      <w:pPr>
        <w:pStyle w:val="Heading5"/>
        <w:numPr>
          <w:ilvl w:val="4"/>
          <w:numId w:val="10"/>
        </w:numPr>
        <w:rPr>
          <w:lang w:val="en-US"/>
        </w:rPr>
      </w:pPr>
      <w:bookmarkStart w:id="146" w:name="_Toc532318920"/>
      <w:r>
        <w:rPr>
          <w:lang w:val="en-US"/>
        </w:rPr>
        <w:t>Application Support</w:t>
      </w:r>
      <w:bookmarkEnd w:id="146"/>
    </w:p>
    <w:p w14:paraId="4B924C3F" w14:textId="67056CF1" w:rsidR="00B12CCF" w:rsidRDefault="00B12CCF" w:rsidP="00B12CCF">
      <w:pPr>
        <w:rPr>
          <w:lang w:val="en-US"/>
        </w:rPr>
      </w:pPr>
      <w:r>
        <w:rPr>
          <w:lang w:val="en-US"/>
        </w:rPr>
        <w:t xml:space="preserve">Application support includes a broad spectrum of software used by or shared by multiple applications (micro services), where support software is provided in multiple forms depending on the deployment type or application, as shown in </w:t>
      </w:r>
      <w:r w:rsidR="00684D00">
        <w:rPr>
          <w:lang w:val="en-US"/>
        </w:rPr>
        <w:fldChar w:fldCharType="begin"/>
      </w:r>
      <w:r w:rsidR="00684D00">
        <w:rPr>
          <w:lang w:val="en-US"/>
        </w:rPr>
        <w:instrText xml:space="preserve"> REF _Ref513559543 \h </w:instrText>
      </w:r>
      <w:r w:rsidR="00684D00">
        <w:rPr>
          <w:lang w:val="en-US"/>
        </w:rPr>
      </w:r>
      <w:r w:rsidR="00684D00">
        <w:rPr>
          <w:lang w:val="en-US"/>
        </w:rPr>
        <w:fldChar w:fldCharType="separate"/>
      </w:r>
      <w:r w:rsidR="00082C1D" w:rsidRPr="00711EAC">
        <w:t xml:space="preserve">Figure </w:t>
      </w:r>
      <w:r w:rsidR="00082C1D">
        <w:rPr>
          <w:noProof/>
        </w:rPr>
        <w:t>6.2.2.4.3</w:t>
      </w:r>
      <w:r w:rsidR="00082C1D">
        <w:noBreakHyphen/>
      </w:r>
      <w:r w:rsidR="00082C1D">
        <w:rPr>
          <w:noProof/>
        </w:rPr>
        <w:t>1</w:t>
      </w:r>
      <w:r w:rsidR="00684D00">
        <w:rPr>
          <w:lang w:val="en-US"/>
        </w:rPr>
        <w:fldChar w:fldCharType="end"/>
      </w:r>
      <w:r>
        <w:rPr>
          <w:lang w:val="en-US"/>
        </w:rPr>
        <w:t>.</w:t>
      </w:r>
    </w:p>
    <w:p w14:paraId="4683F064" w14:textId="505DD04A" w:rsidR="00B12CCF" w:rsidRDefault="00B12CCF" w:rsidP="00B12CCF">
      <w:pPr>
        <w:keepNext/>
      </w:pPr>
      <w:r w:rsidRPr="004A07EA">
        <w:rPr>
          <w:noProof/>
          <w:lang w:val="en-US" w:eastAsia="ja-JP"/>
        </w:rPr>
        <w:drawing>
          <wp:inline distT="0" distB="0" distL="0" distR="0" wp14:anchorId="5CD8459C" wp14:editId="221D1290">
            <wp:extent cx="5524500" cy="2979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4500" cy="2979420"/>
                    </a:xfrm>
                    <a:prstGeom prst="rect">
                      <a:avLst/>
                    </a:prstGeom>
                    <a:noFill/>
                    <a:ln>
                      <a:noFill/>
                    </a:ln>
                  </pic:spPr>
                </pic:pic>
              </a:graphicData>
            </a:graphic>
          </wp:inline>
        </w:drawing>
      </w:r>
    </w:p>
    <w:p w14:paraId="4EAA0E8F" w14:textId="7F76DE13" w:rsidR="00B12CCF" w:rsidRPr="002C4CD4" w:rsidRDefault="00564DE9" w:rsidP="00345C75">
      <w:pPr>
        <w:pStyle w:val="Caption"/>
        <w:rPr>
          <w:color w:val="000000"/>
        </w:rPr>
      </w:pPr>
      <w:bookmarkStart w:id="147" w:name="_Ref513559543"/>
      <w:r w:rsidRPr="00711EAC">
        <w:t xml:space="preserve">Figure </w:t>
      </w:r>
      <w:r w:rsidR="00786B83">
        <w:fldChar w:fldCharType="begin"/>
      </w:r>
      <w:r w:rsidR="00786B83">
        <w:instrText xml:space="preserve"> STYLEREF 5 \s </w:instrText>
      </w:r>
      <w:r w:rsidR="00786B83">
        <w:fldChar w:fldCharType="separate"/>
      </w:r>
      <w:r w:rsidR="00786B83">
        <w:rPr>
          <w:noProof/>
        </w:rPr>
        <w:t>6.2.2.4.3</w:t>
      </w:r>
      <w:r w:rsidR="00786B83">
        <w:fldChar w:fldCharType="end"/>
      </w:r>
      <w:r w:rsidR="00786B83">
        <w:noBreakHyphen/>
      </w:r>
      <w:r w:rsidR="00786B83">
        <w:fldChar w:fldCharType="begin"/>
      </w:r>
      <w:r w:rsidR="00786B83">
        <w:instrText xml:space="preserve"> SEQ Figure \* ARABIC \s 5 </w:instrText>
      </w:r>
      <w:r w:rsidR="00786B83">
        <w:fldChar w:fldCharType="separate"/>
      </w:r>
      <w:r w:rsidR="00786B83">
        <w:rPr>
          <w:noProof/>
        </w:rPr>
        <w:t>1</w:t>
      </w:r>
      <w:r w:rsidR="00786B83">
        <w:fldChar w:fldCharType="end"/>
      </w:r>
      <w:bookmarkEnd w:id="147"/>
      <w:r w:rsidR="00B12CCF">
        <w:t xml:space="preserve">: Application Support </w:t>
      </w:r>
      <w:r w:rsidR="00B12CCF" w:rsidRPr="002C4CD4">
        <w:t>[</w:t>
      </w:r>
      <w:hyperlink w:anchor="REF_OpenFog_RA" w:history="1">
        <w:r w:rsidR="00655243" w:rsidRPr="002C4CD4">
          <w:rPr>
            <w:rStyle w:val="Hyperlink"/>
            <w:color w:val="auto"/>
            <w:u w:val="none"/>
          </w:rPr>
          <w:t>i.</w:t>
        </w:r>
        <w:r w:rsidR="00655243" w:rsidRPr="002C4CD4">
          <w:rPr>
            <w:rStyle w:val="Hyperlink"/>
            <w:rFonts w:eastAsiaTheme="minorEastAsia"/>
            <w:color w:val="auto"/>
            <w:u w:val="none"/>
            <w:lang w:eastAsia="ja-JP"/>
          </w:rPr>
          <w:t>4</w:t>
        </w:r>
      </w:hyperlink>
      <w:r w:rsidR="00B12CCF" w:rsidRPr="002C4CD4">
        <w:t>]</w:t>
      </w:r>
    </w:p>
    <w:p w14:paraId="6CFD62CE" w14:textId="77777777" w:rsidR="00B12CCF" w:rsidRDefault="00B12CCF" w:rsidP="00B12CCF">
      <w:pPr>
        <w:numPr>
          <w:ilvl w:val="0"/>
          <w:numId w:val="25"/>
        </w:numPr>
        <w:ind w:left="540" w:hanging="180"/>
      </w:pPr>
      <w:r>
        <w:t>Application management: provisioning, verification, updating, and general management of the application support software, as well as application micro services;</w:t>
      </w:r>
    </w:p>
    <w:p w14:paraId="4FC47764" w14:textId="77777777" w:rsidR="00B12CCF" w:rsidRDefault="00B12CCF" w:rsidP="00B12CCF">
      <w:pPr>
        <w:numPr>
          <w:ilvl w:val="0"/>
          <w:numId w:val="25"/>
        </w:numPr>
        <w:ind w:left="540" w:hanging="180"/>
      </w:pPr>
      <w:r>
        <w:t>Runtime engines: execution environments for applications and micro services provided by VMs, platform runtimes, program language libraries and executables;</w:t>
      </w:r>
    </w:p>
    <w:p w14:paraId="3F25093A" w14:textId="77777777" w:rsidR="00B12CCF" w:rsidRDefault="00B12CCF" w:rsidP="00B12CCF">
      <w:pPr>
        <w:numPr>
          <w:ilvl w:val="0"/>
          <w:numId w:val="25"/>
        </w:numPr>
        <w:ind w:left="540" w:hanging="180"/>
      </w:pPr>
      <w:r>
        <w:t>Application servers: application or web servers hosting micro services or other node supporting infrastructure or applications;</w:t>
      </w:r>
    </w:p>
    <w:p w14:paraId="0ADFBE01" w14:textId="77777777" w:rsidR="00B12CCF" w:rsidRDefault="00B12CCF" w:rsidP="00B12CCF">
      <w:pPr>
        <w:numPr>
          <w:ilvl w:val="0"/>
          <w:numId w:val="25"/>
        </w:numPr>
        <w:ind w:left="540" w:hanging="180"/>
      </w:pPr>
      <w:r>
        <w:t>Messages and events (buses or brokers): support for message and event-based applications and micro service communications;</w:t>
      </w:r>
    </w:p>
    <w:p w14:paraId="4488EE3A" w14:textId="77777777" w:rsidR="00B12CCF" w:rsidRDefault="00B12CCF" w:rsidP="00B12CCF">
      <w:pPr>
        <w:numPr>
          <w:ilvl w:val="0"/>
          <w:numId w:val="25"/>
        </w:numPr>
        <w:ind w:left="540" w:hanging="180"/>
      </w:pPr>
      <w:r>
        <w:t>Security services: support for application security including encryption services, identity brokers, etc.</w:t>
      </w:r>
    </w:p>
    <w:p w14:paraId="5427F3F2" w14:textId="77777777" w:rsidR="00B12CCF" w:rsidRDefault="00B12CCF" w:rsidP="00B12CCF">
      <w:pPr>
        <w:numPr>
          <w:ilvl w:val="0"/>
          <w:numId w:val="25"/>
        </w:numPr>
        <w:ind w:left="540" w:hanging="180"/>
      </w:pPr>
      <w:r>
        <w:t>Application data management/storage/persistence: the capability for application data transformation and persistent storage;</w:t>
      </w:r>
    </w:p>
    <w:p w14:paraId="1BC672B1" w14:textId="77777777" w:rsidR="00B12CCF" w:rsidRPr="00B51518" w:rsidRDefault="00B12CCF" w:rsidP="00B12CCF">
      <w:pPr>
        <w:numPr>
          <w:ilvl w:val="0"/>
          <w:numId w:val="25"/>
        </w:numPr>
        <w:ind w:left="540" w:hanging="180"/>
      </w:pPr>
      <w:r>
        <w:t>Analytic tools and frameworks: MapReduce types technologies</w:t>
      </w:r>
      <w:r w:rsidRPr="005931F9">
        <w:t xml:space="preserve"> </w:t>
      </w:r>
      <w:r>
        <w:t>such as Spark, Hadoop, etc.</w:t>
      </w:r>
    </w:p>
    <w:p w14:paraId="272AB9BB" w14:textId="26D5BEC5" w:rsidR="00B12CCF" w:rsidRDefault="00B12CCF" w:rsidP="00B12CCF">
      <w:r>
        <w:t>Elements within the application support layer are often containerized deployed in some form of virtualization as provided by the software backplane (</w:t>
      </w:r>
      <w:r w:rsidR="00684D00">
        <w:fldChar w:fldCharType="begin"/>
      </w:r>
      <w:r w:rsidR="00684D00">
        <w:instrText xml:space="preserve"> REF _Ref513559790 \h </w:instrText>
      </w:r>
      <w:r w:rsidR="00684D00">
        <w:fldChar w:fldCharType="separate"/>
      </w:r>
      <w:r w:rsidR="00082C1D" w:rsidRPr="00711EAC">
        <w:t xml:space="preserve">Figure </w:t>
      </w:r>
      <w:r w:rsidR="00082C1D">
        <w:rPr>
          <w:noProof/>
        </w:rPr>
        <w:t>6.2.2.4.3</w:t>
      </w:r>
      <w:r w:rsidR="00082C1D">
        <w:noBreakHyphen/>
      </w:r>
      <w:r w:rsidR="00082C1D">
        <w:rPr>
          <w:noProof/>
        </w:rPr>
        <w:t>2</w:t>
      </w:r>
      <w:r w:rsidR="00684D00">
        <w:fldChar w:fldCharType="end"/>
      </w:r>
      <w:r>
        <w:t>), providing looser coupling, additional security, and allowing the backplane to scale the supporting layer more quickly/easily.</w:t>
      </w:r>
    </w:p>
    <w:p w14:paraId="2D241513" w14:textId="0F385696" w:rsidR="00B12CCF" w:rsidRDefault="00B12CCF" w:rsidP="00B12CCF">
      <w:pPr>
        <w:keepNext/>
        <w:jc w:val="center"/>
      </w:pPr>
      <w:r w:rsidRPr="00C5770C">
        <w:rPr>
          <w:noProof/>
          <w:lang w:val="en-US" w:eastAsia="ja-JP"/>
        </w:rPr>
        <w:drawing>
          <wp:inline distT="0" distB="0" distL="0" distR="0" wp14:anchorId="6FF35B9E" wp14:editId="29C54016">
            <wp:extent cx="3101340" cy="147066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01340" cy="1470660"/>
                    </a:xfrm>
                    <a:prstGeom prst="rect">
                      <a:avLst/>
                    </a:prstGeom>
                    <a:noFill/>
                    <a:ln>
                      <a:noFill/>
                    </a:ln>
                  </pic:spPr>
                </pic:pic>
              </a:graphicData>
            </a:graphic>
          </wp:inline>
        </w:drawing>
      </w:r>
    </w:p>
    <w:p w14:paraId="5C494115" w14:textId="03D58F36" w:rsidR="00B12CCF" w:rsidRDefault="00564DE9" w:rsidP="00345C75">
      <w:pPr>
        <w:pStyle w:val="Caption"/>
        <w:rPr>
          <w:rFonts w:eastAsiaTheme="minorEastAsia"/>
          <w:lang w:eastAsia="ja-JP"/>
        </w:rPr>
      </w:pPr>
      <w:bookmarkStart w:id="148" w:name="_Ref513559790"/>
      <w:r w:rsidRPr="00711EAC">
        <w:t xml:space="preserve">Figure </w:t>
      </w:r>
      <w:r w:rsidR="00786B83">
        <w:fldChar w:fldCharType="begin"/>
      </w:r>
      <w:r w:rsidR="00786B83">
        <w:instrText xml:space="preserve"> STYLEREF 5 \s </w:instrText>
      </w:r>
      <w:r w:rsidR="00786B83">
        <w:fldChar w:fldCharType="separate"/>
      </w:r>
      <w:r w:rsidR="00786B83">
        <w:rPr>
          <w:noProof/>
        </w:rPr>
        <w:t>6.2.2.4.3</w:t>
      </w:r>
      <w:r w:rsidR="00786B83">
        <w:fldChar w:fldCharType="end"/>
      </w:r>
      <w:r w:rsidR="00786B83">
        <w:noBreakHyphen/>
      </w:r>
      <w:r w:rsidR="00786B83">
        <w:fldChar w:fldCharType="begin"/>
      </w:r>
      <w:r w:rsidR="00786B83">
        <w:instrText xml:space="preserve"> SEQ Figure \* ARABIC \s 5 </w:instrText>
      </w:r>
      <w:r w:rsidR="00786B83">
        <w:fldChar w:fldCharType="separate"/>
      </w:r>
      <w:r w:rsidR="00786B83">
        <w:rPr>
          <w:noProof/>
        </w:rPr>
        <w:t>2</w:t>
      </w:r>
      <w:r w:rsidR="00786B83">
        <w:fldChar w:fldCharType="end"/>
      </w:r>
      <w:bookmarkEnd w:id="148"/>
      <w:r w:rsidR="00B12CCF">
        <w:t xml:space="preserve">: Containerization for Application Support </w:t>
      </w:r>
      <w:r w:rsidR="00B12CCF" w:rsidRPr="002C4CD4">
        <w:t>[</w:t>
      </w:r>
      <w:hyperlink w:anchor="REF_OpenFog_RA" w:history="1">
        <w:r w:rsidR="00655243" w:rsidRPr="002C4CD4">
          <w:rPr>
            <w:rStyle w:val="Hyperlink"/>
            <w:color w:val="auto"/>
            <w:u w:val="none"/>
          </w:rPr>
          <w:t>i.</w:t>
        </w:r>
        <w:r w:rsidR="00655243" w:rsidRPr="002C4CD4">
          <w:rPr>
            <w:rStyle w:val="Hyperlink"/>
            <w:rFonts w:eastAsiaTheme="minorEastAsia"/>
            <w:color w:val="auto"/>
            <w:u w:val="none"/>
            <w:lang w:eastAsia="ja-JP"/>
          </w:rPr>
          <w:t>4</w:t>
        </w:r>
      </w:hyperlink>
      <w:r w:rsidR="00B12CCF" w:rsidRPr="002C4CD4">
        <w:t>]</w:t>
      </w:r>
    </w:p>
    <w:p w14:paraId="40FA27ED" w14:textId="77777777" w:rsidR="00A4135B" w:rsidRPr="002C4CD4" w:rsidRDefault="00A4135B" w:rsidP="002C4CD4">
      <w:pPr>
        <w:rPr>
          <w:rFonts w:eastAsiaTheme="minorEastAsia"/>
          <w:lang w:eastAsia="ja-JP"/>
        </w:rPr>
      </w:pPr>
    </w:p>
    <w:p w14:paraId="0152B1E7" w14:textId="77777777" w:rsidR="00B12CCF" w:rsidRDefault="00B12CCF" w:rsidP="00B12CCF">
      <w:pPr>
        <w:pStyle w:val="Heading5"/>
        <w:numPr>
          <w:ilvl w:val="4"/>
          <w:numId w:val="10"/>
        </w:numPr>
        <w:rPr>
          <w:lang w:val="en-US"/>
        </w:rPr>
      </w:pPr>
      <w:bookmarkStart w:id="149" w:name="_Toc532318921"/>
      <w:r>
        <w:rPr>
          <w:lang w:val="en-US"/>
        </w:rPr>
        <w:t>Application Service Layer</w:t>
      </w:r>
      <w:bookmarkEnd w:id="149"/>
    </w:p>
    <w:p w14:paraId="5C7F9447" w14:textId="50B83FD5" w:rsidR="00B12CCF" w:rsidRDefault="00B12CCF" w:rsidP="00B12CCF">
      <w:pPr>
        <w:rPr>
          <w:lang w:val="en-US" w:eastAsia="zh-CN"/>
        </w:rPr>
      </w:pPr>
      <w:r>
        <w:t xml:space="preserve">Fog computing applications are composed of a loosely coupled collection of micro services, which can be separated into layers based on their roles, as shown in </w:t>
      </w:r>
      <w:r w:rsidR="00684D00">
        <w:fldChar w:fldCharType="begin"/>
      </w:r>
      <w:r w:rsidR="00684D00">
        <w:instrText xml:space="preserve"> REF _Ref513560394 \h </w:instrText>
      </w:r>
      <w:r w:rsidR="00684D00">
        <w:fldChar w:fldCharType="separate"/>
      </w:r>
      <w:r w:rsidR="00082C1D" w:rsidRPr="00711EAC">
        <w:t xml:space="preserve">Figure </w:t>
      </w:r>
      <w:r w:rsidR="00082C1D">
        <w:rPr>
          <w:noProof/>
        </w:rPr>
        <w:t>6.2.2.4.4</w:t>
      </w:r>
      <w:r w:rsidR="00082C1D">
        <w:noBreakHyphen/>
      </w:r>
      <w:r w:rsidR="00082C1D">
        <w:rPr>
          <w:noProof/>
        </w:rPr>
        <w:t>1</w:t>
      </w:r>
      <w:r w:rsidR="00684D00">
        <w:fldChar w:fldCharType="end"/>
      </w:r>
      <w:r>
        <w:t>.</w:t>
      </w:r>
    </w:p>
    <w:p w14:paraId="25684BD3" w14:textId="5BD069AC" w:rsidR="00B12CCF" w:rsidRDefault="00B12CCF" w:rsidP="00B12CCF">
      <w:pPr>
        <w:keepNext/>
        <w:jc w:val="center"/>
      </w:pPr>
      <w:r w:rsidRPr="00A71AB1">
        <w:rPr>
          <w:noProof/>
          <w:lang w:val="en-US" w:eastAsia="ja-JP"/>
        </w:rPr>
        <w:drawing>
          <wp:inline distT="0" distB="0" distL="0" distR="0" wp14:anchorId="660EB674" wp14:editId="30C0497F">
            <wp:extent cx="5135880" cy="27736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5880" cy="2773680"/>
                    </a:xfrm>
                    <a:prstGeom prst="rect">
                      <a:avLst/>
                    </a:prstGeom>
                    <a:noFill/>
                    <a:ln>
                      <a:noFill/>
                    </a:ln>
                  </pic:spPr>
                </pic:pic>
              </a:graphicData>
            </a:graphic>
          </wp:inline>
        </w:drawing>
      </w:r>
    </w:p>
    <w:p w14:paraId="2D31AF67" w14:textId="23AD1BCF" w:rsidR="00B12CCF" w:rsidRPr="002C4CD4" w:rsidRDefault="00297A14" w:rsidP="00345C75">
      <w:pPr>
        <w:pStyle w:val="Caption"/>
        <w:rPr>
          <w:color w:val="000000"/>
        </w:rPr>
      </w:pPr>
      <w:bookmarkStart w:id="150" w:name="_Ref513560394"/>
      <w:r w:rsidRPr="00711EAC">
        <w:t xml:space="preserve">Figure </w:t>
      </w:r>
      <w:r w:rsidR="00786B83">
        <w:fldChar w:fldCharType="begin"/>
      </w:r>
      <w:r w:rsidR="00786B83">
        <w:instrText xml:space="preserve"> STYLEREF 5 \s </w:instrText>
      </w:r>
      <w:r w:rsidR="00786B83">
        <w:fldChar w:fldCharType="separate"/>
      </w:r>
      <w:r w:rsidR="00786B83">
        <w:rPr>
          <w:noProof/>
        </w:rPr>
        <w:t>6.2.2.4.4</w:t>
      </w:r>
      <w:r w:rsidR="00786B83">
        <w:fldChar w:fldCharType="end"/>
      </w:r>
      <w:r w:rsidR="00786B83">
        <w:noBreakHyphen/>
      </w:r>
      <w:r w:rsidR="00786B83">
        <w:fldChar w:fldCharType="begin"/>
      </w:r>
      <w:r w:rsidR="00786B83">
        <w:instrText xml:space="preserve"> SEQ Figure \* ARABIC \s 5 </w:instrText>
      </w:r>
      <w:r w:rsidR="00786B83">
        <w:fldChar w:fldCharType="separate"/>
      </w:r>
      <w:r w:rsidR="00786B83">
        <w:rPr>
          <w:noProof/>
        </w:rPr>
        <w:t>1</w:t>
      </w:r>
      <w:r w:rsidR="00786B83">
        <w:fldChar w:fldCharType="end"/>
      </w:r>
      <w:bookmarkEnd w:id="150"/>
      <w:r w:rsidR="00B12CCF">
        <w:t xml:space="preserve">: Application Service Layer </w:t>
      </w:r>
      <w:r w:rsidR="00B12CCF" w:rsidRPr="002C4CD4">
        <w:t>[</w:t>
      </w:r>
      <w:hyperlink w:anchor="REF_OpenFog_RA" w:history="1">
        <w:r w:rsidR="00655243" w:rsidRPr="002C4CD4">
          <w:rPr>
            <w:rStyle w:val="Hyperlink"/>
            <w:color w:val="auto"/>
            <w:u w:val="none"/>
          </w:rPr>
          <w:t>i.</w:t>
        </w:r>
        <w:r w:rsidR="00655243" w:rsidRPr="002C4CD4">
          <w:rPr>
            <w:rStyle w:val="Hyperlink"/>
            <w:rFonts w:eastAsiaTheme="minorEastAsia"/>
            <w:color w:val="auto"/>
            <w:u w:val="none"/>
            <w:lang w:eastAsia="ja-JP"/>
          </w:rPr>
          <w:t>4</w:t>
        </w:r>
      </w:hyperlink>
      <w:r w:rsidR="00B12CCF" w:rsidRPr="002C4CD4">
        <w:t>]</w:t>
      </w:r>
    </w:p>
    <w:p w14:paraId="6622BC69" w14:textId="77777777" w:rsidR="00B12CCF" w:rsidRDefault="00B12CCF" w:rsidP="00B12CCF">
      <w:pPr>
        <w:numPr>
          <w:ilvl w:val="0"/>
          <w:numId w:val="25"/>
        </w:numPr>
        <w:ind w:left="540" w:hanging="180"/>
      </w:pPr>
      <w:r>
        <w:t xml:space="preserve">Fog connector services: contain a set of APIs to enable higher-layer fog services to communicate with devices, sensors, actuators, and other platforms using edge protocol of choice. These APIs are used on the south-bound interfaces of the application layer, towards the edge,  </w:t>
      </w:r>
    </w:p>
    <w:p w14:paraId="5DA2F89C" w14:textId="77777777" w:rsidR="00B12CCF" w:rsidRDefault="00B12CCF" w:rsidP="00EC59D4">
      <w:pPr>
        <w:numPr>
          <w:ilvl w:val="0"/>
          <w:numId w:val="25"/>
        </w:numPr>
        <w:ind w:left="540" w:hanging="180"/>
      </w:pPr>
      <w:r>
        <w:t>Core services: separate the edge from the enterprise, collect data from the edge and make it available to other services and systems above. T</w:t>
      </w:r>
      <w:r w:rsidRPr="00A93CCF">
        <w:t xml:space="preserve">ranslation </w:t>
      </w:r>
      <w:r>
        <w:t>of</w:t>
      </w:r>
      <w:r w:rsidRPr="00A93CCF">
        <w:t xml:space="preserve"> requests for edge devices is a </w:t>
      </w:r>
      <w:r>
        <w:t xml:space="preserve">core service </w:t>
      </w:r>
      <w:r w:rsidRPr="00A93CCF">
        <w:t>of the fog connectors, which contain a set of APIs for receiving and translating commands from higher-level fog computing services (or the cloud) to edge devices for actuation.</w:t>
      </w:r>
    </w:p>
    <w:p w14:paraId="50286B29" w14:textId="77777777" w:rsidR="00B12CCF" w:rsidRDefault="00B12CCF" w:rsidP="00B12CCF">
      <w:pPr>
        <w:numPr>
          <w:ilvl w:val="0"/>
          <w:numId w:val="25"/>
        </w:numPr>
        <w:ind w:left="540" w:hanging="180"/>
      </w:pPr>
      <w:r>
        <w:t>Supporting services: provide software normal software application duties such as logging, scheduling, service registration, and data clean up;</w:t>
      </w:r>
    </w:p>
    <w:p w14:paraId="39A3F2B7" w14:textId="77777777" w:rsidR="00B12CCF" w:rsidRDefault="00B12CCF" w:rsidP="00B12CCF">
      <w:pPr>
        <w:numPr>
          <w:ilvl w:val="0"/>
          <w:numId w:val="25"/>
        </w:numPr>
        <w:ind w:left="540" w:hanging="180"/>
      </w:pPr>
      <w:r>
        <w:t>Analytic services: include both reactive and predictive capability, where the former looks at the raw incoming data and monitors for change, and the latter for forecasting analytics;</w:t>
      </w:r>
    </w:p>
    <w:p w14:paraId="61A322C1" w14:textId="77777777" w:rsidR="00B12CCF" w:rsidRDefault="00B12CCF" w:rsidP="00EC59D4">
      <w:pPr>
        <w:numPr>
          <w:ilvl w:val="0"/>
          <w:numId w:val="25"/>
        </w:numPr>
        <w:ind w:left="540" w:hanging="180"/>
      </w:pPr>
      <w:r>
        <w:t>Integration services: allow outside fog nodes to register for data of interest collected or generated by the fog node and dictate where, when, how, and in what format the data should be delivered;</w:t>
      </w:r>
    </w:p>
    <w:p w14:paraId="4A7942DE" w14:textId="77777777" w:rsidR="00B12CCF" w:rsidRDefault="00B12CCF" w:rsidP="00B12CCF">
      <w:pPr>
        <w:numPr>
          <w:ilvl w:val="0"/>
          <w:numId w:val="25"/>
        </w:numPr>
        <w:ind w:left="540" w:hanging="180"/>
      </w:pPr>
      <w:r>
        <w:t>User interface services: dedicated to the display of collected and managed data, status and operation of services, results of analytics processing at the fog node as well as system management and fog node operations.</w:t>
      </w:r>
    </w:p>
    <w:p w14:paraId="2907290C" w14:textId="0C4493AB" w:rsidR="00B12CCF" w:rsidRDefault="00B12CCF" w:rsidP="00B12CCF">
      <w:r>
        <w:t>As with application supporting services, applications may also run inside of containerized/virtualized environments offered by the software backplane (</w:t>
      </w:r>
      <w:r w:rsidR="00684D00">
        <w:fldChar w:fldCharType="begin"/>
      </w:r>
      <w:r w:rsidR="00684D00">
        <w:instrText xml:space="preserve"> REF _Ref513560557 \h </w:instrText>
      </w:r>
      <w:r w:rsidR="00684D00">
        <w:fldChar w:fldCharType="separate"/>
      </w:r>
      <w:r w:rsidR="00082C1D" w:rsidRPr="00711EAC">
        <w:t xml:space="preserve">Figure </w:t>
      </w:r>
      <w:r w:rsidR="00082C1D">
        <w:rPr>
          <w:noProof/>
        </w:rPr>
        <w:t>6.2.2.4.4</w:t>
      </w:r>
      <w:r w:rsidR="00082C1D">
        <w:noBreakHyphen/>
      </w:r>
      <w:r w:rsidR="00082C1D">
        <w:rPr>
          <w:noProof/>
        </w:rPr>
        <w:t>2</w:t>
      </w:r>
      <w:r w:rsidR="00684D00">
        <w:fldChar w:fldCharType="end"/>
      </w:r>
      <w:r>
        <w:t>).</w:t>
      </w:r>
    </w:p>
    <w:p w14:paraId="12BE8881" w14:textId="7ACBFD31" w:rsidR="00B12CCF" w:rsidRDefault="00B12CCF" w:rsidP="00B12CCF">
      <w:pPr>
        <w:keepNext/>
        <w:jc w:val="center"/>
      </w:pPr>
      <w:r w:rsidRPr="00A71AB1">
        <w:rPr>
          <w:noProof/>
          <w:lang w:val="en-US" w:eastAsia="ja-JP"/>
        </w:rPr>
        <w:drawing>
          <wp:inline distT="0" distB="0" distL="0" distR="0" wp14:anchorId="5D7A7C4C" wp14:editId="58F64543">
            <wp:extent cx="4229100" cy="23545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29100" cy="2354580"/>
                    </a:xfrm>
                    <a:prstGeom prst="rect">
                      <a:avLst/>
                    </a:prstGeom>
                    <a:noFill/>
                    <a:ln>
                      <a:noFill/>
                    </a:ln>
                  </pic:spPr>
                </pic:pic>
              </a:graphicData>
            </a:graphic>
          </wp:inline>
        </w:drawing>
      </w:r>
    </w:p>
    <w:p w14:paraId="328779DB" w14:textId="4C5D0166" w:rsidR="00B12CCF" w:rsidRPr="002C4CD4" w:rsidRDefault="00297A14" w:rsidP="00345C75">
      <w:pPr>
        <w:pStyle w:val="Caption"/>
        <w:rPr>
          <w:color w:val="000000"/>
        </w:rPr>
      </w:pPr>
      <w:bookmarkStart w:id="151" w:name="_Ref513560557"/>
      <w:r w:rsidRPr="00711EAC">
        <w:t xml:space="preserve">Figure </w:t>
      </w:r>
      <w:r w:rsidR="00786B83">
        <w:fldChar w:fldCharType="begin"/>
      </w:r>
      <w:r w:rsidR="00786B83">
        <w:instrText xml:space="preserve"> STYLEREF 5 \s </w:instrText>
      </w:r>
      <w:r w:rsidR="00786B83">
        <w:fldChar w:fldCharType="separate"/>
      </w:r>
      <w:r w:rsidR="00786B83">
        <w:rPr>
          <w:noProof/>
        </w:rPr>
        <w:t>6.2.2.4.4</w:t>
      </w:r>
      <w:r w:rsidR="00786B83">
        <w:fldChar w:fldCharType="end"/>
      </w:r>
      <w:r w:rsidR="00786B83">
        <w:noBreakHyphen/>
      </w:r>
      <w:r w:rsidR="00786B83">
        <w:fldChar w:fldCharType="begin"/>
      </w:r>
      <w:r w:rsidR="00786B83">
        <w:instrText xml:space="preserve"> SEQ Figure \* ARABIC \s 5 </w:instrText>
      </w:r>
      <w:r w:rsidR="00786B83">
        <w:fldChar w:fldCharType="separate"/>
      </w:r>
      <w:r w:rsidR="00786B83">
        <w:rPr>
          <w:noProof/>
        </w:rPr>
        <w:t>2</w:t>
      </w:r>
      <w:r w:rsidR="00786B83">
        <w:fldChar w:fldCharType="end"/>
      </w:r>
      <w:bookmarkEnd w:id="151"/>
      <w:r w:rsidR="00B12CCF">
        <w:t xml:space="preserve">: Containerization for Application Support </w:t>
      </w:r>
      <w:r w:rsidR="00B12CCF" w:rsidRPr="002C4CD4">
        <w:t>[</w:t>
      </w:r>
      <w:hyperlink w:anchor="REF_OpenFog_RA" w:history="1">
        <w:r w:rsidR="00655243" w:rsidRPr="002C4CD4">
          <w:rPr>
            <w:rStyle w:val="Hyperlink"/>
            <w:color w:val="auto"/>
            <w:u w:val="none"/>
          </w:rPr>
          <w:t>i.</w:t>
        </w:r>
        <w:r w:rsidR="00655243" w:rsidRPr="002C4CD4">
          <w:rPr>
            <w:rStyle w:val="Hyperlink"/>
            <w:rFonts w:eastAsiaTheme="minorEastAsia"/>
            <w:color w:val="auto"/>
            <w:u w:val="none"/>
            <w:lang w:eastAsia="ja-JP"/>
          </w:rPr>
          <w:t>4</w:t>
        </w:r>
      </w:hyperlink>
      <w:r w:rsidR="00B12CCF" w:rsidRPr="002C4CD4">
        <w:t>]</w:t>
      </w:r>
    </w:p>
    <w:p w14:paraId="01DC8B5F" w14:textId="65D2BE2C" w:rsidR="00B12CCF" w:rsidRDefault="00B12CCF" w:rsidP="00BA50FA">
      <w:pPr>
        <w:rPr>
          <w:rFonts w:eastAsia="SimSun"/>
          <w:lang w:eastAsia="zh-CN"/>
        </w:rPr>
      </w:pPr>
    </w:p>
    <w:p w14:paraId="4BDBB97A" w14:textId="12A42D78" w:rsidR="00556232" w:rsidRDefault="00556232" w:rsidP="004520BD">
      <w:pPr>
        <w:pStyle w:val="Heading3"/>
        <w:numPr>
          <w:ilvl w:val="2"/>
          <w:numId w:val="10"/>
        </w:numPr>
        <w:textAlignment w:val="auto"/>
        <w:rPr>
          <w:lang w:val="en-US"/>
        </w:rPr>
      </w:pPr>
      <w:bookmarkStart w:id="152" w:name="_Toc532318922"/>
      <w:r w:rsidRPr="00556232">
        <w:rPr>
          <w:lang w:val="en-US" w:eastAsia="zh-CN"/>
        </w:rPr>
        <w:t xml:space="preserve">ETSI ISG MEC </w:t>
      </w:r>
      <w:r w:rsidRPr="00556232">
        <w:rPr>
          <w:lang w:val="en-US"/>
        </w:rPr>
        <w:t>Architecture and APIs</w:t>
      </w:r>
      <w:bookmarkEnd w:id="152"/>
    </w:p>
    <w:p w14:paraId="3F7111F6" w14:textId="4E4AB65F" w:rsidR="00556232" w:rsidRPr="002C4CD4" w:rsidRDefault="00556232" w:rsidP="002C4CD4">
      <w:pPr>
        <w:pStyle w:val="Heading4"/>
        <w:numPr>
          <w:ilvl w:val="3"/>
          <w:numId w:val="10"/>
        </w:numPr>
      </w:pPr>
      <w:bookmarkStart w:id="153" w:name="_Toc532318923"/>
      <w:r>
        <w:t>Introduction</w:t>
      </w:r>
      <w:bookmarkEnd w:id="153"/>
    </w:p>
    <w:p w14:paraId="612EA115" w14:textId="7E416ABA" w:rsidR="00556232" w:rsidRDefault="00556232" w:rsidP="00556232">
      <w:r>
        <w:t>MEC provides IT and cloud-computing</w:t>
      </w:r>
      <w:r>
        <w:rPr>
          <w:rFonts w:hint="eastAsia"/>
        </w:rPr>
        <w:t xml:space="preserve"> </w:t>
      </w:r>
      <w:r>
        <w:t xml:space="preserve">capabilities at the edge of the network in order to offer a service environment with </w:t>
      </w:r>
      <w:r w:rsidRPr="005B1BC0">
        <w:t>ultra-low latency</w:t>
      </w:r>
      <w:r>
        <w:t>,</w:t>
      </w:r>
      <w:r w:rsidRPr="005B1BC0">
        <w:t xml:space="preserve"> high-bandwid</w:t>
      </w:r>
      <w:r w:rsidRPr="00165E69">
        <w:t>th</w:t>
      </w:r>
      <w:r>
        <w:t xml:space="preserve">, and </w:t>
      </w:r>
      <w:r w:rsidRPr="00EC3F70">
        <w:t xml:space="preserve">real time access to </w:t>
      </w:r>
      <w:r>
        <w:t>access network information</w:t>
      </w:r>
      <w:r w:rsidRPr="00165E69">
        <w:t>.</w:t>
      </w:r>
      <w:r>
        <w:rPr>
          <w:lang w:val="en-US" w:eastAsia="ja-JP"/>
        </w:rPr>
        <w:t xml:space="preserve"> The </w:t>
      </w:r>
      <w:r w:rsidR="00A2776D">
        <w:rPr>
          <w:lang w:val="en-US" w:eastAsia="ja-JP"/>
        </w:rPr>
        <w:t>environment</w:t>
      </w:r>
      <w:r>
        <w:rPr>
          <w:lang w:val="en-US" w:eastAsia="ja-JP"/>
        </w:rPr>
        <w:t xml:space="preserve"> can create new value-added services and expect to </w:t>
      </w:r>
      <w:r>
        <w:t xml:space="preserve">minimize the amount of processing required by </w:t>
      </w:r>
      <w:r>
        <w:rPr>
          <w:lang w:val="en-US" w:eastAsia="ja-JP"/>
        </w:rPr>
        <w:t>cloud nodes and devices.</w:t>
      </w:r>
    </w:p>
    <w:p w14:paraId="54E69E2F" w14:textId="77777777" w:rsidR="00556232" w:rsidRDefault="00556232" w:rsidP="00556232">
      <w:r>
        <w:t>The MEC initiative is an Industry Specification Group (ISG) within ETSI. The</w:t>
      </w:r>
      <w:r>
        <w:rPr>
          <w:rFonts w:hint="eastAsia"/>
        </w:rPr>
        <w:t xml:space="preserve"> </w:t>
      </w:r>
      <w:r>
        <w:t>purpose of the ISG is to create a standardized, open environment which will allow the efficient and seamless</w:t>
      </w:r>
      <w:r>
        <w:rPr>
          <w:rFonts w:hint="eastAsia"/>
        </w:rPr>
        <w:t xml:space="preserve"> </w:t>
      </w:r>
      <w:r>
        <w:t>integrations of applications from vendors, service providers, and third-parties across multi-vendor edge computing platforms.</w:t>
      </w:r>
    </w:p>
    <w:p w14:paraId="2E4F5F12" w14:textId="77777777" w:rsidR="00556232" w:rsidRDefault="00556232" w:rsidP="00556232">
      <w:pPr>
        <w:rPr>
          <w:lang w:val="en-US" w:eastAsia="ja-JP"/>
        </w:rPr>
      </w:pPr>
      <w:r>
        <w:rPr>
          <w:lang w:val="en-US" w:eastAsia="ja-JP"/>
        </w:rPr>
        <w:t xml:space="preserve">ISG MEC works on </w:t>
      </w:r>
      <w:r w:rsidRPr="00D44BF1">
        <w:rPr>
          <w:lang w:val="en-US" w:eastAsia="ja-JP"/>
        </w:rPr>
        <w:t>use cases, requirements</w:t>
      </w:r>
      <w:r>
        <w:rPr>
          <w:lang w:val="en-US" w:eastAsia="ja-JP"/>
        </w:rPr>
        <w:t>, a reference architecture</w:t>
      </w:r>
      <w:r w:rsidRPr="00D44BF1">
        <w:rPr>
          <w:lang w:val="en-US" w:eastAsia="ja-JP"/>
        </w:rPr>
        <w:t xml:space="preserve"> and corresponding </w:t>
      </w:r>
      <w:r>
        <w:rPr>
          <w:lang w:val="en-US" w:eastAsia="ja-JP"/>
        </w:rPr>
        <w:t>API specifications. It</w:t>
      </w:r>
      <w:r w:rsidRPr="00D44BF1">
        <w:rPr>
          <w:lang w:val="en-US" w:eastAsia="ja-JP"/>
        </w:rPr>
        <w:t xml:space="preserve"> published in </w:t>
      </w:r>
      <w:r>
        <w:rPr>
          <w:lang w:val="en-US" w:eastAsia="ja-JP"/>
        </w:rPr>
        <w:t xml:space="preserve">July </w:t>
      </w:r>
      <w:r w:rsidRPr="00D44BF1">
        <w:rPr>
          <w:lang w:val="en-US" w:eastAsia="ja-JP"/>
        </w:rPr>
        <w:t xml:space="preserve">2017 the first set of API specifications for application enablement in an </w:t>
      </w:r>
      <w:r>
        <w:rPr>
          <w:rFonts w:hint="eastAsia"/>
          <w:lang w:val="en-US" w:eastAsia="ja-JP"/>
        </w:rPr>
        <w:t>E</w:t>
      </w:r>
      <w:r w:rsidRPr="00D44BF1">
        <w:rPr>
          <w:lang w:val="en-US" w:eastAsia="ja-JP"/>
        </w:rPr>
        <w:t xml:space="preserve">dge </w:t>
      </w:r>
      <w:r>
        <w:rPr>
          <w:rFonts w:hint="eastAsia"/>
          <w:lang w:val="en-US" w:eastAsia="ja-JP"/>
        </w:rPr>
        <w:t>C</w:t>
      </w:r>
      <w:r w:rsidRPr="00D44BF1">
        <w:rPr>
          <w:lang w:val="en-US" w:eastAsia="ja-JP"/>
        </w:rPr>
        <w:t>omputing node and for capability exposure to applications</w:t>
      </w:r>
      <w:r w:rsidRPr="00C379F2">
        <w:rPr>
          <w:lang w:val="en-US" w:eastAsia="ja-JP"/>
        </w:rPr>
        <w:t>.</w:t>
      </w:r>
      <w:r>
        <w:rPr>
          <w:lang w:val="en-US" w:eastAsia="ja-JP"/>
        </w:rPr>
        <w:t xml:space="preserve"> The API specifications are first phase specifications, called MEC Phase 1.</w:t>
      </w:r>
    </w:p>
    <w:p w14:paraId="35FF01E4" w14:textId="3E1927D2" w:rsidR="00556232" w:rsidRDefault="00556232" w:rsidP="00556232">
      <w:pPr>
        <w:rPr>
          <w:lang w:val="en-US" w:eastAsia="ja-JP"/>
        </w:rPr>
      </w:pPr>
      <w:r w:rsidRPr="005F7093">
        <w:rPr>
          <w:lang w:val="en-US" w:eastAsia="ja-JP"/>
        </w:rPr>
        <w:t>In September 2016</w:t>
      </w:r>
      <w:r>
        <w:rPr>
          <w:lang w:val="en-US" w:eastAsia="ja-JP"/>
        </w:rPr>
        <w:t>,</w:t>
      </w:r>
      <w:r w:rsidRPr="005F7093">
        <w:rPr>
          <w:lang w:val="en-US" w:eastAsia="ja-JP"/>
        </w:rPr>
        <w:t xml:space="preserve"> </w:t>
      </w:r>
      <w:r>
        <w:rPr>
          <w:lang w:val="en-US" w:eastAsia="ja-JP"/>
        </w:rPr>
        <w:t>ISG MEC</w:t>
      </w:r>
      <w:r w:rsidRPr="005F7093">
        <w:rPr>
          <w:lang w:val="en-US" w:eastAsia="ja-JP"/>
        </w:rPr>
        <w:t xml:space="preserve"> changed the acronym MEC </w:t>
      </w:r>
      <w:r>
        <w:rPr>
          <w:lang w:val="en-US" w:eastAsia="ja-JP"/>
        </w:rPr>
        <w:t xml:space="preserve">from “mobile edge computing” </w:t>
      </w:r>
      <w:r w:rsidRPr="005F7093">
        <w:rPr>
          <w:lang w:val="en-US" w:eastAsia="ja-JP"/>
        </w:rPr>
        <w:t>to “mu</w:t>
      </w:r>
      <w:r>
        <w:rPr>
          <w:lang w:val="en-US" w:eastAsia="ja-JP"/>
        </w:rPr>
        <w:t xml:space="preserve">lti-access edge computing” </w:t>
      </w:r>
      <w:r w:rsidRPr="005F7093">
        <w:rPr>
          <w:lang w:val="en-US" w:eastAsia="ja-JP"/>
        </w:rPr>
        <w:t>to reflect the importance</w:t>
      </w:r>
      <w:r>
        <w:rPr>
          <w:lang w:val="en-US" w:eastAsia="ja-JP"/>
        </w:rPr>
        <w:t xml:space="preserve"> of addressing Wi-Fi and fixed-</w:t>
      </w:r>
      <w:r w:rsidRPr="005F7093">
        <w:rPr>
          <w:lang w:val="en-US" w:eastAsia="ja-JP"/>
        </w:rPr>
        <w:t xml:space="preserve">line in addition to 3GPP access technologies. </w:t>
      </w:r>
      <w:r w:rsidRPr="00FD45CA">
        <w:rPr>
          <w:lang w:val="en-US" w:eastAsia="ja-JP"/>
        </w:rPr>
        <w:t xml:space="preserve">This phase, known as MEC Phase 2, leverages on the industry acceptance of </w:t>
      </w:r>
      <w:r>
        <w:rPr>
          <w:lang w:val="en-US" w:eastAsia="ja-JP"/>
        </w:rPr>
        <w:t>the Phase 1</w:t>
      </w:r>
      <w:r w:rsidRPr="00FD45CA">
        <w:rPr>
          <w:lang w:val="en-US" w:eastAsia="ja-JP"/>
        </w:rPr>
        <w:t xml:space="preserve"> specifications.</w:t>
      </w:r>
      <w:r>
        <w:rPr>
          <w:lang w:val="en-US" w:eastAsia="ja-JP"/>
        </w:rPr>
        <w:t xml:space="preserve"> Regarding the Phase 2 works in progress, see ETSI Work Programme </w:t>
      </w:r>
      <w:r w:rsidR="00082C1D" w:rsidRPr="008F0BDF">
        <w:t>(</w:t>
      </w:r>
      <w:hyperlink r:id="rId19" w:history="1">
        <w:r w:rsidR="00082C1D" w:rsidRPr="008F0BDF">
          <w:rPr>
            <w:rStyle w:val="Hyperlink"/>
          </w:rPr>
          <w:t>https://portal.etsi.org/webapp/WorkProgram/SimpleSearch/QueryForm.asp</w:t>
        </w:r>
      </w:hyperlink>
      <w:r w:rsidR="00082C1D" w:rsidRPr="008F0BDF">
        <w:t>)</w:t>
      </w:r>
      <w:r>
        <w:rPr>
          <w:lang w:val="en-US" w:eastAsia="ja-JP"/>
        </w:rPr>
        <w:t>.</w:t>
      </w:r>
    </w:p>
    <w:p w14:paraId="12F86531" w14:textId="0ABAFD8D" w:rsidR="00556232" w:rsidRPr="00C94D55" w:rsidRDefault="00556232" w:rsidP="002C4CD4">
      <w:pPr>
        <w:pStyle w:val="Heading4"/>
        <w:numPr>
          <w:ilvl w:val="3"/>
          <w:numId w:val="10"/>
        </w:numPr>
      </w:pPr>
      <w:bookmarkStart w:id="154" w:name="_Toc532318924"/>
      <w:r w:rsidRPr="00556232">
        <w:rPr>
          <w:lang w:val="en-US"/>
        </w:rPr>
        <w:t>MEC Framework and Reference Architecture</w:t>
      </w:r>
      <w:bookmarkEnd w:id="154"/>
    </w:p>
    <w:p w14:paraId="5E4EC8B7" w14:textId="1E2F4814" w:rsidR="00556232" w:rsidRPr="00387218" w:rsidRDefault="00556232" w:rsidP="00556232">
      <w:pPr>
        <w:rPr>
          <w:lang w:eastAsia="ja-JP"/>
        </w:rPr>
      </w:pPr>
      <w:r>
        <w:rPr>
          <w:lang w:eastAsia="ja-JP"/>
        </w:rPr>
        <w:t>The MEC Framework</w:t>
      </w:r>
      <w:r>
        <w:rPr>
          <w:rFonts w:hint="eastAsia"/>
          <w:lang w:eastAsia="ja-JP"/>
        </w:rPr>
        <w:t xml:space="preserve"> </w:t>
      </w:r>
      <w:r>
        <w:rPr>
          <w:lang w:eastAsia="ja-JP"/>
        </w:rPr>
        <w:t xml:space="preserve">shows the general entities involved for enabling the hosting of Mobile edge applications, as defined in the GS (Group Specification) MEC 003 </w:t>
      </w:r>
      <w:r w:rsidRPr="00043965">
        <w:t>[</w:t>
      </w:r>
      <w:r>
        <w:fldChar w:fldCharType="begin"/>
      </w:r>
      <w:r>
        <w:instrText xml:space="preserve"> REF REF_GS_MEC_003 \h </w:instrText>
      </w:r>
      <w:r>
        <w:fldChar w:fldCharType="separate"/>
      </w:r>
      <w:r w:rsidR="00082C1D" w:rsidRPr="006529FB">
        <w:t>i</w:t>
      </w:r>
      <w:r w:rsidR="00082C1D" w:rsidRPr="00043965">
        <w:t>.</w:t>
      </w:r>
      <w:r w:rsidR="00082C1D" w:rsidRPr="002C4CD4">
        <w:rPr>
          <w:rFonts w:eastAsiaTheme="minorEastAsia"/>
          <w:lang w:eastAsia="ja-JP"/>
        </w:rPr>
        <w:t>6</w:t>
      </w:r>
      <w:r>
        <w:fldChar w:fldCharType="end"/>
      </w:r>
      <w:r w:rsidRPr="00043965">
        <w:t>]</w:t>
      </w:r>
      <w:r>
        <w:rPr>
          <w:lang w:eastAsia="ja-JP"/>
        </w:rPr>
        <w:t xml:space="preserve">. The Framework can be grouped into Networks level entity, Mobile edge host level and Mobile edge system level, see </w:t>
      </w:r>
      <w:r w:rsidR="008F08F6">
        <w:rPr>
          <w:lang w:eastAsia="ja-JP"/>
        </w:rPr>
        <w:fldChar w:fldCharType="begin"/>
      </w:r>
      <w:r w:rsidR="008F08F6">
        <w:rPr>
          <w:lang w:eastAsia="ja-JP"/>
        </w:rPr>
        <w:instrText xml:space="preserve"> REF _Ref515523868 \h </w:instrText>
      </w:r>
      <w:r w:rsidR="008F08F6">
        <w:rPr>
          <w:lang w:eastAsia="ja-JP"/>
        </w:rPr>
      </w:r>
      <w:r w:rsidR="008F08F6">
        <w:rPr>
          <w:lang w:eastAsia="ja-JP"/>
        </w:rPr>
        <w:fldChar w:fldCharType="separate"/>
      </w:r>
      <w:r w:rsidR="00082C1D">
        <w:t xml:space="preserve">Figure </w:t>
      </w:r>
      <w:r w:rsidR="00082C1D">
        <w:rPr>
          <w:noProof/>
        </w:rPr>
        <w:t>6.2.3.2</w:t>
      </w:r>
      <w:r w:rsidR="00082C1D">
        <w:noBreakHyphen/>
      </w:r>
      <w:r w:rsidR="00082C1D">
        <w:rPr>
          <w:noProof/>
        </w:rPr>
        <w:t>1</w:t>
      </w:r>
      <w:r w:rsidR="008F08F6">
        <w:rPr>
          <w:lang w:eastAsia="ja-JP"/>
        </w:rPr>
        <w:fldChar w:fldCharType="end"/>
      </w:r>
      <w:r>
        <w:rPr>
          <w:lang w:eastAsia="ja-JP"/>
        </w:rPr>
        <w:t>.</w:t>
      </w:r>
    </w:p>
    <w:p w14:paraId="0F76EC00" w14:textId="1ACE2375" w:rsidR="00556232" w:rsidRPr="00170054" w:rsidRDefault="00556232" w:rsidP="00556232">
      <w:pPr>
        <w:pStyle w:val="B1"/>
        <w:numPr>
          <w:ilvl w:val="0"/>
          <w:numId w:val="0"/>
        </w:numPr>
        <w:ind w:left="737"/>
        <w:jc w:val="center"/>
      </w:pPr>
      <w:r w:rsidRPr="007B43FE">
        <w:rPr>
          <w:noProof/>
          <w:lang w:val="en-US" w:eastAsia="ja-JP"/>
        </w:rPr>
        <w:drawing>
          <wp:inline distT="0" distB="0" distL="0" distR="0" wp14:anchorId="5807A217" wp14:editId="3DE2188C">
            <wp:extent cx="4324317" cy="377952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42103" cy="3795066"/>
                    </a:xfrm>
                    <a:prstGeom prst="rect">
                      <a:avLst/>
                    </a:prstGeom>
                    <a:noFill/>
                    <a:ln>
                      <a:noFill/>
                    </a:ln>
                  </pic:spPr>
                </pic:pic>
              </a:graphicData>
            </a:graphic>
          </wp:inline>
        </w:drawing>
      </w:r>
    </w:p>
    <w:p w14:paraId="60487578" w14:textId="6216D62E" w:rsidR="00556232" w:rsidRDefault="00297A14" w:rsidP="00345C75">
      <w:pPr>
        <w:pStyle w:val="Caption"/>
        <w:rPr>
          <w:lang w:eastAsia="en-GB"/>
        </w:rPr>
      </w:pPr>
      <w:bookmarkStart w:id="155" w:name="_Ref515523868"/>
      <w:r>
        <w:t xml:space="preserve">Figure </w:t>
      </w:r>
      <w:r w:rsidR="00786B83">
        <w:fldChar w:fldCharType="begin"/>
      </w:r>
      <w:r w:rsidR="00786B83">
        <w:instrText xml:space="preserve"> STYLEREF </w:instrText>
      </w:r>
      <w:r w:rsidR="00061F65">
        <w:instrText>4</w:instrText>
      </w:r>
      <w:r w:rsidR="00786B83">
        <w:instrText xml:space="preserve"> \s </w:instrText>
      </w:r>
      <w:r w:rsidR="00786B83">
        <w:fldChar w:fldCharType="separate"/>
      </w:r>
      <w:r w:rsidR="00061F65">
        <w:rPr>
          <w:noProof/>
        </w:rPr>
        <w:t>6.2.3.2</w:t>
      </w:r>
      <w:r w:rsidR="00786B83">
        <w:fldChar w:fldCharType="end"/>
      </w:r>
      <w:r w:rsidR="00786B83">
        <w:noBreakHyphen/>
      </w:r>
      <w:r w:rsidR="00786B83">
        <w:fldChar w:fldCharType="begin"/>
      </w:r>
      <w:r w:rsidR="00786B83">
        <w:instrText xml:space="preserve"> SEQ Figure \* ARABIC \s 5 </w:instrText>
      </w:r>
      <w:r w:rsidR="00786B83">
        <w:fldChar w:fldCharType="separate"/>
      </w:r>
      <w:r w:rsidR="00786B83">
        <w:rPr>
          <w:noProof/>
        </w:rPr>
        <w:t>1</w:t>
      </w:r>
      <w:r w:rsidR="00786B83">
        <w:fldChar w:fldCharType="end"/>
      </w:r>
      <w:bookmarkEnd w:id="155"/>
      <w:r w:rsidR="00556232" w:rsidRPr="003D44D3">
        <w:rPr>
          <w:lang w:eastAsia="en-GB"/>
        </w:rPr>
        <w:t xml:space="preserve">: </w:t>
      </w:r>
      <w:r w:rsidR="00556232">
        <w:rPr>
          <w:lang w:eastAsia="en-GB"/>
        </w:rPr>
        <w:t>MEC</w:t>
      </w:r>
      <w:r w:rsidR="00556232" w:rsidRPr="003D44D3">
        <w:rPr>
          <w:lang w:eastAsia="en-GB"/>
        </w:rPr>
        <w:t xml:space="preserve"> framework</w:t>
      </w:r>
      <w:r w:rsidR="00556232">
        <w:rPr>
          <w:lang w:eastAsia="en-GB"/>
        </w:rPr>
        <w:t xml:space="preserve"> [</w:t>
      </w:r>
      <w:r w:rsidR="00556232">
        <w:fldChar w:fldCharType="begin"/>
      </w:r>
      <w:r w:rsidR="00556232">
        <w:instrText xml:space="preserve"> REF REF_GS_MEC_003 \h </w:instrText>
      </w:r>
      <w:r w:rsidR="00556232">
        <w:fldChar w:fldCharType="separate"/>
      </w:r>
      <w:r w:rsidR="00082C1D" w:rsidRPr="006529FB">
        <w:t>i</w:t>
      </w:r>
      <w:r w:rsidR="00082C1D" w:rsidRPr="00043965">
        <w:t>.</w:t>
      </w:r>
      <w:r w:rsidR="00082C1D" w:rsidRPr="002C4CD4">
        <w:rPr>
          <w:rFonts w:eastAsiaTheme="minorEastAsia"/>
          <w:lang w:eastAsia="ja-JP"/>
        </w:rPr>
        <w:t>6</w:t>
      </w:r>
      <w:r w:rsidR="00556232">
        <w:fldChar w:fldCharType="end"/>
      </w:r>
      <w:r w:rsidR="00556232">
        <w:rPr>
          <w:lang w:eastAsia="en-GB"/>
        </w:rPr>
        <w:t>]</w:t>
      </w:r>
    </w:p>
    <w:p w14:paraId="6E1C9681" w14:textId="77777777" w:rsidR="00297A14" w:rsidRPr="002C4CD4" w:rsidRDefault="00297A14" w:rsidP="002C4CD4">
      <w:pPr>
        <w:rPr>
          <w:lang w:eastAsia="en-GB"/>
        </w:rPr>
      </w:pPr>
    </w:p>
    <w:p w14:paraId="56CF62A5" w14:textId="766E27B5" w:rsidR="00556232" w:rsidRPr="003D44D3" w:rsidRDefault="008F08F6" w:rsidP="00556232">
      <w:pPr>
        <w:rPr>
          <w:lang w:eastAsia="ja-JP"/>
        </w:rPr>
      </w:pPr>
      <w:r>
        <w:fldChar w:fldCharType="begin"/>
      </w:r>
      <w:r>
        <w:instrText xml:space="preserve"> REF _Ref515523906 \h </w:instrText>
      </w:r>
      <w:r>
        <w:fldChar w:fldCharType="separate"/>
      </w:r>
      <w:r w:rsidR="00082C1D">
        <w:t xml:space="preserve">Figure </w:t>
      </w:r>
      <w:r w:rsidR="00082C1D">
        <w:rPr>
          <w:noProof/>
        </w:rPr>
        <w:t>6.2.3.2</w:t>
      </w:r>
      <w:r w:rsidR="00082C1D">
        <w:noBreakHyphen/>
      </w:r>
      <w:r w:rsidR="00082C1D">
        <w:rPr>
          <w:noProof/>
        </w:rPr>
        <w:t>2</w:t>
      </w:r>
      <w:r>
        <w:fldChar w:fldCharType="end"/>
      </w:r>
      <w:r w:rsidR="00556232">
        <w:rPr>
          <w:lang w:eastAsia="en-GB"/>
        </w:rPr>
        <w:t xml:space="preserve"> illustrates </w:t>
      </w:r>
      <w:r w:rsidR="00556232">
        <w:rPr>
          <w:lang w:eastAsia="ja-JP"/>
        </w:rPr>
        <w:t xml:space="preserve">the MEC </w:t>
      </w:r>
      <w:r w:rsidR="00556232">
        <w:rPr>
          <w:lang w:val="en-US"/>
        </w:rPr>
        <w:t>reference architecture</w:t>
      </w:r>
      <w:r w:rsidR="00556232">
        <w:rPr>
          <w:lang w:eastAsia="ja-JP"/>
        </w:rPr>
        <w:t xml:space="preserve"> defined in the GS MEC 003 </w:t>
      </w:r>
      <w:r w:rsidR="00556232" w:rsidRPr="007B0343">
        <w:rPr>
          <w:lang w:eastAsia="ja-JP"/>
        </w:rPr>
        <w:t>[</w:t>
      </w:r>
      <w:r w:rsidR="00556232">
        <w:fldChar w:fldCharType="begin"/>
      </w:r>
      <w:r w:rsidR="00556232">
        <w:instrText xml:space="preserve"> REF REF_GS_MEC_003 \h </w:instrText>
      </w:r>
      <w:r w:rsidR="00556232">
        <w:fldChar w:fldCharType="separate"/>
      </w:r>
      <w:r w:rsidR="00082C1D" w:rsidRPr="006529FB">
        <w:t>i</w:t>
      </w:r>
      <w:r w:rsidR="00082C1D" w:rsidRPr="00043965">
        <w:t>.</w:t>
      </w:r>
      <w:r w:rsidR="00082C1D" w:rsidRPr="002C4CD4">
        <w:rPr>
          <w:rFonts w:eastAsiaTheme="minorEastAsia"/>
          <w:lang w:eastAsia="ja-JP"/>
        </w:rPr>
        <w:t>6</w:t>
      </w:r>
      <w:r w:rsidR="00556232">
        <w:fldChar w:fldCharType="end"/>
      </w:r>
      <w:r w:rsidR="00556232">
        <w:rPr>
          <w:lang w:eastAsia="ja-JP"/>
        </w:rPr>
        <w:t>].</w:t>
      </w:r>
      <w:r w:rsidR="00556232">
        <w:rPr>
          <w:rFonts w:hint="eastAsia"/>
          <w:lang w:eastAsia="ja-JP"/>
        </w:rPr>
        <w:t xml:space="preserve"> </w:t>
      </w:r>
      <w:r w:rsidR="00556232" w:rsidRPr="003D44D3">
        <w:t xml:space="preserve">The reference architecture shows the functional elements that comprise </w:t>
      </w:r>
      <w:r w:rsidR="00556232">
        <w:t>MEC</w:t>
      </w:r>
      <w:r w:rsidR="00556232" w:rsidRPr="003D44D3">
        <w:t xml:space="preserve"> system and the reference points between them.</w:t>
      </w:r>
    </w:p>
    <w:p w14:paraId="6D083CEA" w14:textId="351BD599" w:rsidR="00556232" w:rsidRPr="003D44D3" w:rsidRDefault="00556232" w:rsidP="00556232">
      <w:pPr>
        <w:pStyle w:val="FL"/>
        <w:ind w:firstLine="284"/>
      </w:pPr>
      <w:r w:rsidRPr="00F67367">
        <w:rPr>
          <w:noProof/>
          <w:lang w:val="en-US" w:eastAsia="ja-JP"/>
        </w:rPr>
        <w:drawing>
          <wp:inline distT="0" distB="0" distL="0" distR="0" wp14:anchorId="37E234A8" wp14:editId="399CA6FF">
            <wp:extent cx="5937500" cy="390906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9066" cy="3916675"/>
                    </a:xfrm>
                    <a:prstGeom prst="rect">
                      <a:avLst/>
                    </a:prstGeom>
                    <a:noFill/>
                    <a:ln>
                      <a:noFill/>
                    </a:ln>
                  </pic:spPr>
                </pic:pic>
              </a:graphicData>
            </a:graphic>
          </wp:inline>
        </w:drawing>
      </w:r>
    </w:p>
    <w:p w14:paraId="7015C934" w14:textId="03CD21CB" w:rsidR="00556232" w:rsidRDefault="00297A14" w:rsidP="00345C75">
      <w:pPr>
        <w:pStyle w:val="Caption"/>
        <w:rPr>
          <w:lang w:eastAsia="ja-JP"/>
        </w:rPr>
      </w:pPr>
      <w:bookmarkStart w:id="156" w:name="_Ref515523906"/>
      <w:r>
        <w:t xml:space="preserve">Figure </w:t>
      </w:r>
      <w:r w:rsidR="00786B83">
        <w:fldChar w:fldCharType="begin"/>
      </w:r>
      <w:r w:rsidR="00786B83">
        <w:instrText xml:space="preserve"> STYLEREF </w:instrText>
      </w:r>
      <w:r w:rsidR="00061F65">
        <w:instrText>4</w:instrText>
      </w:r>
      <w:r w:rsidR="00786B83">
        <w:instrText xml:space="preserve"> \s </w:instrText>
      </w:r>
      <w:r w:rsidR="00786B83">
        <w:fldChar w:fldCharType="separate"/>
      </w:r>
      <w:r w:rsidR="00061F65">
        <w:rPr>
          <w:noProof/>
        </w:rPr>
        <w:t>6.2.3.2</w:t>
      </w:r>
      <w:r w:rsidR="00786B83">
        <w:fldChar w:fldCharType="end"/>
      </w:r>
      <w:r w:rsidR="00786B83">
        <w:noBreakHyphen/>
      </w:r>
      <w:r w:rsidR="00786B83">
        <w:fldChar w:fldCharType="begin"/>
      </w:r>
      <w:r w:rsidR="00786B83">
        <w:instrText xml:space="preserve"> SEQ Figure \* ARABIC \s 5 </w:instrText>
      </w:r>
      <w:r w:rsidR="00786B83">
        <w:fldChar w:fldCharType="separate"/>
      </w:r>
      <w:r w:rsidR="00786B83">
        <w:rPr>
          <w:noProof/>
        </w:rPr>
        <w:t>2</w:t>
      </w:r>
      <w:r w:rsidR="00786B83">
        <w:fldChar w:fldCharType="end"/>
      </w:r>
      <w:bookmarkEnd w:id="156"/>
      <w:r w:rsidR="00556232" w:rsidRPr="003D44D3">
        <w:rPr>
          <w:lang w:eastAsia="en-GB"/>
        </w:rPr>
        <w:t xml:space="preserve">: </w:t>
      </w:r>
      <w:r w:rsidR="00556232">
        <w:t>MEC</w:t>
      </w:r>
      <w:r w:rsidR="00556232" w:rsidRPr="003D44D3">
        <w:t xml:space="preserve"> reference architecture</w:t>
      </w:r>
      <w:r w:rsidR="00556232">
        <w:t xml:space="preserve"> </w:t>
      </w:r>
      <w:r w:rsidR="00556232">
        <w:rPr>
          <w:lang w:eastAsia="ja-JP"/>
        </w:rPr>
        <w:t>[</w:t>
      </w:r>
      <w:r w:rsidR="00556232">
        <w:fldChar w:fldCharType="begin"/>
      </w:r>
      <w:r w:rsidR="00556232">
        <w:instrText xml:space="preserve"> REF REF_GS_MEC_003 \h </w:instrText>
      </w:r>
      <w:r w:rsidR="00556232">
        <w:fldChar w:fldCharType="separate"/>
      </w:r>
      <w:r w:rsidR="00082C1D" w:rsidRPr="006529FB">
        <w:t>i</w:t>
      </w:r>
      <w:r w:rsidR="00082C1D" w:rsidRPr="00043965">
        <w:t>.</w:t>
      </w:r>
      <w:r w:rsidR="00082C1D" w:rsidRPr="002C4CD4">
        <w:rPr>
          <w:rFonts w:eastAsiaTheme="minorEastAsia"/>
          <w:lang w:eastAsia="ja-JP"/>
        </w:rPr>
        <w:t>6</w:t>
      </w:r>
      <w:r w:rsidR="00556232">
        <w:fldChar w:fldCharType="end"/>
      </w:r>
      <w:r w:rsidR="00556232">
        <w:rPr>
          <w:lang w:eastAsia="ja-JP"/>
        </w:rPr>
        <w:t>].</w:t>
      </w:r>
    </w:p>
    <w:p w14:paraId="50F0522A" w14:textId="77777777" w:rsidR="00297A14" w:rsidRPr="002C4CD4" w:rsidRDefault="00297A14" w:rsidP="002C4CD4">
      <w:pPr>
        <w:rPr>
          <w:rFonts w:eastAsiaTheme="minorEastAsia"/>
          <w:lang w:eastAsia="ja-JP"/>
        </w:rPr>
      </w:pPr>
    </w:p>
    <w:p w14:paraId="0ED4B4D3" w14:textId="7ED746F2" w:rsidR="00556232" w:rsidRDefault="00556232" w:rsidP="00556232">
      <w:pPr>
        <w:pStyle w:val="NormalWeb"/>
        <w:rPr>
          <w:sz w:val="20"/>
          <w:szCs w:val="20"/>
        </w:rPr>
      </w:pPr>
      <w:r w:rsidRPr="0018121A">
        <w:rPr>
          <w:sz w:val="20"/>
          <w:szCs w:val="20"/>
        </w:rPr>
        <w:t>The refer</w:t>
      </w:r>
      <w:r>
        <w:rPr>
          <w:sz w:val="20"/>
          <w:szCs w:val="20"/>
        </w:rPr>
        <w:t>ence architecture</w:t>
      </w:r>
      <w:r w:rsidRPr="0018121A">
        <w:rPr>
          <w:sz w:val="20"/>
          <w:szCs w:val="20"/>
        </w:rPr>
        <w:t xml:space="preserve"> comprises </w:t>
      </w:r>
      <w:r>
        <w:rPr>
          <w:sz w:val="20"/>
          <w:szCs w:val="20"/>
        </w:rPr>
        <w:t xml:space="preserve">mainly </w:t>
      </w:r>
      <w:r w:rsidRPr="0018121A">
        <w:rPr>
          <w:sz w:val="20"/>
          <w:szCs w:val="20"/>
        </w:rPr>
        <w:t>the following functions</w:t>
      </w:r>
      <w:r>
        <w:rPr>
          <w:sz w:val="20"/>
          <w:szCs w:val="20"/>
        </w:rPr>
        <w:t xml:space="preserve"> (those functions with reference points are</w:t>
      </w:r>
      <w:r w:rsidRPr="00422AE8">
        <w:rPr>
          <w:sz w:val="20"/>
          <w:szCs w:val="20"/>
        </w:rPr>
        <w:t xml:space="preserve"> further described in GS</w:t>
      </w:r>
      <w:r>
        <w:rPr>
          <w:sz w:val="20"/>
          <w:szCs w:val="20"/>
        </w:rPr>
        <w:t xml:space="preserve"> MEC 003 </w:t>
      </w:r>
      <w:r w:rsidRPr="00116D60">
        <w:rPr>
          <w:sz w:val="20"/>
          <w:szCs w:val="20"/>
        </w:rPr>
        <w:t>[</w:t>
      </w:r>
      <w:r w:rsidRPr="006529FB">
        <w:rPr>
          <w:sz w:val="20"/>
        </w:rPr>
        <w:fldChar w:fldCharType="begin"/>
      </w:r>
      <w:r w:rsidRPr="006529FB">
        <w:rPr>
          <w:sz w:val="20"/>
        </w:rPr>
        <w:instrText xml:space="preserve"> REF REF_GS_MEC_003 \h  \* MERGEFORMAT </w:instrText>
      </w:r>
      <w:r w:rsidRPr="006529FB">
        <w:rPr>
          <w:sz w:val="20"/>
        </w:rPr>
      </w:r>
      <w:r w:rsidRPr="006529FB">
        <w:rPr>
          <w:sz w:val="20"/>
        </w:rPr>
        <w:fldChar w:fldCharType="separate"/>
      </w:r>
      <w:r w:rsidR="00082C1D" w:rsidRPr="00317B6E">
        <w:rPr>
          <w:sz w:val="20"/>
        </w:rPr>
        <w:t>i.6</w:t>
      </w:r>
      <w:r w:rsidRPr="006529FB">
        <w:rPr>
          <w:sz w:val="20"/>
        </w:rPr>
        <w:fldChar w:fldCharType="end"/>
      </w:r>
      <w:r w:rsidRPr="00116D60">
        <w:rPr>
          <w:sz w:val="20"/>
          <w:szCs w:val="20"/>
        </w:rPr>
        <w:t>]</w:t>
      </w:r>
      <w:r>
        <w:rPr>
          <w:sz w:val="20"/>
          <w:szCs w:val="20"/>
        </w:rPr>
        <w:t>)</w:t>
      </w:r>
      <w:r w:rsidRPr="0018121A">
        <w:rPr>
          <w:sz w:val="20"/>
          <w:szCs w:val="20"/>
        </w:rPr>
        <w:t xml:space="preserve">: </w:t>
      </w:r>
    </w:p>
    <w:p w14:paraId="1129A98B" w14:textId="77777777" w:rsidR="00556232" w:rsidRDefault="00556232" w:rsidP="00556232">
      <w:pPr>
        <w:pStyle w:val="NormalWeb"/>
        <w:rPr>
          <w:b/>
          <w:bCs/>
          <w:sz w:val="20"/>
          <w:szCs w:val="20"/>
        </w:rPr>
      </w:pPr>
      <w:r w:rsidRPr="00EC4826">
        <w:rPr>
          <w:b/>
          <w:bCs/>
          <w:sz w:val="20"/>
          <w:szCs w:val="20"/>
        </w:rPr>
        <w:t xml:space="preserve">Mobile edge host: </w:t>
      </w:r>
      <w:r>
        <w:rPr>
          <w:bCs/>
          <w:sz w:val="20"/>
          <w:szCs w:val="20"/>
        </w:rPr>
        <w:t>The M</w:t>
      </w:r>
      <w:r w:rsidRPr="00EC4826">
        <w:rPr>
          <w:bCs/>
          <w:sz w:val="20"/>
          <w:szCs w:val="20"/>
        </w:rPr>
        <w:t>obile edge host comprise</w:t>
      </w:r>
      <w:r>
        <w:rPr>
          <w:bCs/>
          <w:sz w:val="20"/>
          <w:szCs w:val="20"/>
        </w:rPr>
        <w:t>s</w:t>
      </w:r>
      <w:r w:rsidRPr="00EC4826">
        <w:rPr>
          <w:bCs/>
          <w:sz w:val="20"/>
          <w:szCs w:val="20"/>
        </w:rPr>
        <w:t xml:space="preserve"> a Mobile edge platform</w:t>
      </w:r>
      <w:r>
        <w:rPr>
          <w:bCs/>
          <w:sz w:val="20"/>
          <w:szCs w:val="20"/>
        </w:rPr>
        <w:t xml:space="preserve"> and </w:t>
      </w:r>
      <w:r w:rsidRPr="00EC4826">
        <w:rPr>
          <w:bCs/>
          <w:sz w:val="20"/>
          <w:szCs w:val="20"/>
        </w:rPr>
        <w:t>a Virtualisation infrastructure</w:t>
      </w:r>
      <w:r w:rsidRPr="00EC4826">
        <w:rPr>
          <w:rFonts w:hint="eastAsia"/>
          <w:bCs/>
          <w:sz w:val="20"/>
          <w:szCs w:val="20"/>
        </w:rPr>
        <w:t xml:space="preserve"> </w:t>
      </w:r>
      <w:r w:rsidRPr="00EC4826">
        <w:rPr>
          <w:bCs/>
          <w:sz w:val="20"/>
          <w:szCs w:val="20"/>
        </w:rPr>
        <w:t>which</w:t>
      </w:r>
      <w:r w:rsidRPr="00EC4826">
        <w:rPr>
          <w:rFonts w:hint="eastAsia"/>
          <w:bCs/>
          <w:sz w:val="20"/>
          <w:szCs w:val="20"/>
        </w:rPr>
        <w:t xml:space="preserve"> </w:t>
      </w:r>
      <w:r w:rsidRPr="00EC4826">
        <w:rPr>
          <w:bCs/>
          <w:sz w:val="20"/>
          <w:szCs w:val="20"/>
        </w:rPr>
        <w:t>provides compute, storage, and network resources for the mobile edge applications.</w:t>
      </w:r>
    </w:p>
    <w:p w14:paraId="0659F764" w14:textId="77777777" w:rsidR="00556232" w:rsidRDefault="00556232" w:rsidP="00556232">
      <w:pPr>
        <w:pStyle w:val="NormalWeb"/>
        <w:rPr>
          <w:bCs/>
          <w:sz w:val="20"/>
          <w:szCs w:val="20"/>
        </w:rPr>
      </w:pPr>
      <w:r w:rsidRPr="00EC4826">
        <w:rPr>
          <w:b/>
          <w:bCs/>
          <w:sz w:val="20"/>
          <w:szCs w:val="20"/>
        </w:rPr>
        <w:t>Mobile edge platform:</w:t>
      </w:r>
      <w:r w:rsidRPr="00EC4826">
        <w:rPr>
          <w:bCs/>
          <w:sz w:val="20"/>
          <w:szCs w:val="20"/>
        </w:rPr>
        <w:t xml:space="preserve"> The Mobile edge platform is the collection of essential</w:t>
      </w:r>
      <w:r>
        <w:rPr>
          <w:bCs/>
          <w:sz w:val="20"/>
          <w:szCs w:val="20"/>
        </w:rPr>
        <w:t xml:space="preserve"> functionality required to run M</w:t>
      </w:r>
      <w:r w:rsidRPr="00EC4826">
        <w:rPr>
          <w:bCs/>
          <w:sz w:val="20"/>
          <w:szCs w:val="20"/>
        </w:rPr>
        <w:t xml:space="preserve">obile edge applications </w:t>
      </w:r>
      <w:r>
        <w:rPr>
          <w:bCs/>
          <w:sz w:val="20"/>
          <w:szCs w:val="20"/>
        </w:rPr>
        <w:t>and enable them to</w:t>
      </w:r>
      <w:r w:rsidRPr="008D20AF">
        <w:rPr>
          <w:bCs/>
          <w:sz w:val="20"/>
          <w:szCs w:val="20"/>
        </w:rPr>
        <w:t xml:space="preserve"> discover, advertise, consume</w:t>
      </w:r>
      <w:r>
        <w:rPr>
          <w:bCs/>
          <w:sz w:val="20"/>
          <w:szCs w:val="20"/>
        </w:rPr>
        <w:t xml:space="preserve">, and offer mobile edge services via Mp1 reference point. It also communicates other Mobile edge host </w:t>
      </w:r>
      <w:r w:rsidRPr="007E3867">
        <w:rPr>
          <w:bCs/>
          <w:sz w:val="20"/>
          <w:szCs w:val="20"/>
        </w:rPr>
        <w:t xml:space="preserve">through the Mp3 reference </w:t>
      </w:r>
      <w:r w:rsidRPr="008D20AF">
        <w:rPr>
          <w:bCs/>
          <w:sz w:val="20"/>
          <w:szCs w:val="20"/>
        </w:rPr>
        <w:t>when supported</w:t>
      </w:r>
      <w:r>
        <w:rPr>
          <w:bCs/>
          <w:sz w:val="20"/>
          <w:szCs w:val="20"/>
        </w:rPr>
        <w:t>.</w:t>
      </w:r>
    </w:p>
    <w:p w14:paraId="44746C27" w14:textId="77777777" w:rsidR="00556232" w:rsidRPr="008D20AF" w:rsidRDefault="00556232" w:rsidP="00556232">
      <w:pPr>
        <w:rPr>
          <w:rStyle w:val="Strong"/>
          <w:b w:val="0"/>
        </w:rPr>
      </w:pPr>
      <w:r w:rsidRPr="005A2A22">
        <w:rPr>
          <w:rStyle w:val="Strong"/>
        </w:rPr>
        <w:t>Mobile edge applications</w:t>
      </w:r>
      <w:r>
        <w:rPr>
          <w:rStyle w:val="Strong"/>
        </w:rPr>
        <w:t xml:space="preserve">: </w:t>
      </w:r>
      <w:r w:rsidRPr="005A2A22">
        <w:rPr>
          <w:rStyle w:val="Strong"/>
          <w:b w:val="0"/>
        </w:rPr>
        <w:t>The Mobile edge applications</w:t>
      </w:r>
      <w:r w:rsidRPr="00A00266">
        <w:rPr>
          <w:rStyle w:val="Strong"/>
          <w:b w:val="0"/>
        </w:rPr>
        <w:t xml:space="preserve"> run</w:t>
      </w:r>
      <w:r>
        <w:rPr>
          <w:rStyle w:val="Strong"/>
          <w:b w:val="0"/>
        </w:rPr>
        <w:t xml:space="preserve"> as </w:t>
      </w:r>
      <w:r w:rsidRPr="005A2A22">
        <w:rPr>
          <w:rStyle w:val="Strong"/>
          <w:b w:val="0"/>
        </w:rPr>
        <w:t>the virtua</w:t>
      </w:r>
      <w:r>
        <w:rPr>
          <w:rStyle w:val="Strong"/>
          <w:b w:val="0"/>
        </w:rPr>
        <w:t>l machines (VM) of the M</w:t>
      </w:r>
      <w:r w:rsidRPr="005A2A22">
        <w:rPr>
          <w:rStyle w:val="Strong"/>
          <w:b w:val="0"/>
        </w:rPr>
        <w:t>obile edge host</w:t>
      </w:r>
      <w:r>
        <w:rPr>
          <w:rStyle w:val="Strong"/>
          <w:b w:val="0"/>
        </w:rPr>
        <w:t xml:space="preserve">. They interact with the Mobile edge platform to </w:t>
      </w:r>
      <w:r w:rsidRPr="007112FA">
        <w:rPr>
          <w:rStyle w:val="Strong"/>
          <w:b w:val="0"/>
        </w:rPr>
        <w:t>consume and provide mobile edge services</w:t>
      </w:r>
      <w:r>
        <w:rPr>
          <w:rStyle w:val="Strong"/>
          <w:b w:val="0"/>
        </w:rPr>
        <w:t xml:space="preserve"> via Mp1 reference point</w:t>
      </w:r>
      <w:r w:rsidRPr="007112FA">
        <w:rPr>
          <w:rStyle w:val="Strong"/>
          <w:b w:val="0"/>
        </w:rPr>
        <w:t>.</w:t>
      </w:r>
    </w:p>
    <w:p w14:paraId="4165F02E" w14:textId="77777777" w:rsidR="00556232" w:rsidRPr="0018121A" w:rsidRDefault="00556232" w:rsidP="00556232">
      <w:pPr>
        <w:rPr>
          <w:rStyle w:val="Strong"/>
          <w:b w:val="0"/>
        </w:rPr>
      </w:pPr>
      <w:r w:rsidRPr="005A2A22">
        <w:rPr>
          <w:rStyle w:val="Strong"/>
        </w:rPr>
        <w:t xml:space="preserve">Virtualisation infrastructure: </w:t>
      </w:r>
      <w:r w:rsidRPr="008853C6">
        <w:t xml:space="preserve">The </w:t>
      </w:r>
      <w:r>
        <w:t xml:space="preserve">Virtualisation infrastructure </w:t>
      </w:r>
      <w:r w:rsidRPr="008853C6">
        <w:t>include</w:t>
      </w:r>
      <w:r w:rsidRPr="008853C6">
        <w:rPr>
          <w:rStyle w:val="Strong"/>
          <w:b w:val="0"/>
        </w:rPr>
        <w:t>s a data plane that executes the traffic rules received by the mobile edge platform, and routes the traffic among applications, services, DNS server/proxy, 3GPP network, local networks and exter</w:t>
      </w:r>
      <w:r>
        <w:rPr>
          <w:rStyle w:val="Strong"/>
          <w:b w:val="0"/>
        </w:rPr>
        <w:t>nal networks</w:t>
      </w:r>
      <w:r w:rsidRPr="0018121A">
        <w:rPr>
          <w:rStyle w:val="Strong"/>
          <w:b w:val="0"/>
        </w:rPr>
        <w:t>.</w:t>
      </w:r>
    </w:p>
    <w:p w14:paraId="7EBBF0A5" w14:textId="77777777" w:rsidR="00556232" w:rsidRDefault="00556232" w:rsidP="00556232">
      <w:r>
        <w:rPr>
          <w:rStyle w:val="Strong"/>
        </w:rPr>
        <w:t>OSS (</w:t>
      </w:r>
      <w:r w:rsidRPr="006A7A20">
        <w:rPr>
          <w:rStyle w:val="Strong"/>
        </w:rPr>
        <w:t>Operations Support System</w:t>
      </w:r>
      <w:r>
        <w:rPr>
          <w:rStyle w:val="Strong"/>
        </w:rPr>
        <w:t>):</w:t>
      </w:r>
      <w:r w:rsidRPr="000C05B3">
        <w:t xml:space="preserve"> </w:t>
      </w:r>
      <w:r>
        <w:t>The OSS receives requests via the CFS (</w:t>
      </w:r>
      <w:r w:rsidRPr="006A7A20">
        <w:t>Cus</w:t>
      </w:r>
      <w:r>
        <w:t>tomer Facing Service portal) portal and from UE applications for instantiation or termination of applications and communicates with the Mobile edge orchestrator via Mm1 reference point for further processing.</w:t>
      </w:r>
    </w:p>
    <w:p w14:paraId="0B0BE547" w14:textId="77777777" w:rsidR="00556232" w:rsidRPr="002111F0" w:rsidRDefault="00556232" w:rsidP="00556232">
      <w:pPr>
        <w:rPr>
          <w:rStyle w:val="Strong"/>
        </w:rPr>
      </w:pPr>
      <w:r>
        <w:rPr>
          <w:rStyle w:val="Strong"/>
        </w:rPr>
        <w:t xml:space="preserve">Mobile edge </w:t>
      </w:r>
      <w:r w:rsidRPr="000C05B3">
        <w:rPr>
          <w:rStyle w:val="Strong"/>
        </w:rPr>
        <w:t>orchestrator</w:t>
      </w:r>
      <w:r>
        <w:rPr>
          <w:rStyle w:val="Strong"/>
        </w:rPr>
        <w:t>:</w:t>
      </w:r>
      <w:r w:rsidRPr="000C05B3">
        <w:t xml:space="preserve"> </w:t>
      </w:r>
      <w:r>
        <w:t xml:space="preserve">The Mobile edge orchestrator </w:t>
      </w:r>
      <w:r w:rsidRPr="000C05B3">
        <w:t>is the core component</w:t>
      </w:r>
      <w:r>
        <w:t xml:space="preserve"> of Mobile edge system level. It maintains an overview of the</w:t>
      </w:r>
      <w:r w:rsidRPr="000C05B3">
        <w:t xml:space="preserve"> mobile edge system</w:t>
      </w:r>
      <w:r>
        <w:t xml:space="preserve">, </w:t>
      </w:r>
      <w:r w:rsidRPr="0066414F">
        <w:rPr>
          <w:bCs/>
        </w:rPr>
        <w:t>on-b</w:t>
      </w:r>
      <w:r>
        <w:rPr>
          <w:bCs/>
        </w:rPr>
        <w:t>oards of application packages, validates</w:t>
      </w:r>
      <w:r w:rsidRPr="0066414F">
        <w:rPr>
          <w:bCs/>
        </w:rPr>
        <w:t xml:space="preserve"> app</w:t>
      </w:r>
      <w:r>
        <w:rPr>
          <w:bCs/>
        </w:rPr>
        <w:t>lication rules and requirements</w:t>
      </w:r>
      <w:r>
        <w:rPr>
          <w:bCs/>
          <w:lang w:eastAsia="ja-JP"/>
        </w:rPr>
        <w:t xml:space="preserve">, </w:t>
      </w:r>
      <w:r>
        <w:rPr>
          <w:bCs/>
        </w:rPr>
        <w:t>triggers</w:t>
      </w:r>
      <w:r w:rsidRPr="0066414F">
        <w:rPr>
          <w:bCs/>
        </w:rPr>
        <w:t xml:space="preserve"> applicatio</w:t>
      </w:r>
      <w:r>
        <w:rPr>
          <w:bCs/>
        </w:rPr>
        <w:t xml:space="preserve">n instantiation and termination, and </w:t>
      </w:r>
      <w:r w:rsidRPr="0066414F">
        <w:rPr>
          <w:rFonts w:hint="eastAsia"/>
          <w:bCs/>
          <w:lang w:eastAsia="ja-JP"/>
        </w:rPr>
        <w:t>s</w:t>
      </w:r>
      <w:r>
        <w:rPr>
          <w:bCs/>
        </w:rPr>
        <w:t>elects</w:t>
      </w:r>
      <w:r w:rsidRPr="0066414F">
        <w:rPr>
          <w:bCs/>
        </w:rPr>
        <w:t xml:space="preserve"> </w:t>
      </w:r>
      <w:r>
        <w:rPr>
          <w:bCs/>
        </w:rPr>
        <w:t>appropriate mobile edge host(s).</w:t>
      </w:r>
    </w:p>
    <w:p w14:paraId="626787AB" w14:textId="77777777" w:rsidR="00556232" w:rsidRDefault="00556232" w:rsidP="00556232">
      <w:r>
        <w:rPr>
          <w:rStyle w:val="Strong"/>
        </w:rPr>
        <w:t xml:space="preserve">Mobile edge platform manager: </w:t>
      </w:r>
      <w:r w:rsidRPr="000C05B3">
        <w:rPr>
          <w:bCs/>
        </w:rPr>
        <w:t>The Mobile edge platform manager</w:t>
      </w:r>
      <w:r>
        <w:rPr>
          <w:bCs/>
        </w:rPr>
        <w:t xml:space="preserve"> manages</w:t>
      </w:r>
      <w:r w:rsidRPr="003C2516">
        <w:rPr>
          <w:bCs/>
        </w:rPr>
        <w:t xml:space="preserve"> the </w:t>
      </w:r>
      <w:r>
        <w:rPr>
          <w:bCs/>
        </w:rPr>
        <w:t xml:space="preserve">life cycle of applications, </w:t>
      </w:r>
      <w:r w:rsidRPr="003C2516">
        <w:rPr>
          <w:bCs/>
        </w:rPr>
        <w:t>provid</w:t>
      </w:r>
      <w:r>
        <w:rPr>
          <w:bCs/>
        </w:rPr>
        <w:t>es</w:t>
      </w:r>
      <w:r w:rsidRPr="003C2516">
        <w:rPr>
          <w:bCs/>
        </w:rPr>
        <w:t xml:space="preserve"> element management functi</w:t>
      </w:r>
      <w:r>
        <w:rPr>
          <w:bCs/>
        </w:rPr>
        <w:t>ons to the mobile edge platform and manages</w:t>
      </w:r>
      <w:r w:rsidRPr="003C2516">
        <w:rPr>
          <w:bCs/>
        </w:rPr>
        <w:t xml:space="preserve"> the applica</w:t>
      </w:r>
      <w:r>
        <w:rPr>
          <w:bCs/>
        </w:rPr>
        <w:t>tion rules and requirements</w:t>
      </w:r>
      <w:r w:rsidRPr="003C2516">
        <w:rPr>
          <w:bCs/>
        </w:rPr>
        <w:t>.</w:t>
      </w:r>
      <w:r>
        <w:rPr>
          <w:bCs/>
        </w:rPr>
        <w:t xml:space="preserve"> </w:t>
      </w:r>
      <w:r>
        <w:t>It also receives</w:t>
      </w:r>
      <w:r w:rsidRPr="00ED005D">
        <w:t xml:space="preserve"> fault reports and performance measurements from the virtualisation infrastructur</w:t>
      </w:r>
      <w:r>
        <w:t>e manager</w:t>
      </w:r>
      <w:r w:rsidRPr="00ED005D">
        <w:t>.</w:t>
      </w:r>
    </w:p>
    <w:p w14:paraId="38CC91C6" w14:textId="77777777" w:rsidR="00556232" w:rsidRPr="00B22326" w:rsidRDefault="00556232" w:rsidP="00556232">
      <w:r>
        <w:rPr>
          <w:rFonts w:ascii="Times" w:eastAsia="MS PGothic" w:hAnsi="Times" w:cs="MS PGothic"/>
          <w:b/>
          <w:bCs/>
          <w:lang w:val="en-US" w:eastAsia="ja-JP"/>
        </w:rPr>
        <w:t>V</w:t>
      </w:r>
      <w:r w:rsidRPr="000C05B3">
        <w:rPr>
          <w:rFonts w:ascii="Times" w:eastAsia="MS PGothic" w:hAnsi="Times" w:cs="MS PGothic"/>
          <w:b/>
          <w:bCs/>
          <w:lang w:val="en-US" w:eastAsia="ja-JP"/>
        </w:rPr>
        <w:t>irtualisation infrastructure manager</w:t>
      </w:r>
      <w:r>
        <w:rPr>
          <w:rFonts w:ascii="Times" w:eastAsia="MS PGothic" w:hAnsi="Times" w:cs="MS PGothic"/>
          <w:lang w:val="en-US" w:eastAsia="ja-JP"/>
        </w:rPr>
        <w:t>: The</w:t>
      </w:r>
      <w:r w:rsidRPr="000C05B3">
        <w:rPr>
          <w:rFonts w:ascii="Times" w:eastAsia="MS PGothic" w:hAnsi="Times" w:cs="MS PGothic"/>
          <w:lang w:val="en-US" w:eastAsia="ja-JP"/>
        </w:rPr>
        <w:t xml:space="preserve"> </w:t>
      </w:r>
      <w:r>
        <w:rPr>
          <w:rFonts w:ascii="Times" w:eastAsia="MS PGothic" w:hAnsi="Times" w:cs="MS PGothic"/>
          <w:bCs/>
          <w:lang w:val="en-US" w:eastAsia="ja-JP"/>
        </w:rPr>
        <w:t>Vi</w:t>
      </w:r>
      <w:r w:rsidRPr="000C05B3">
        <w:rPr>
          <w:rFonts w:ascii="Times" w:eastAsia="MS PGothic" w:hAnsi="Times" w:cs="MS PGothic"/>
          <w:bCs/>
          <w:lang w:val="en-US" w:eastAsia="ja-JP"/>
        </w:rPr>
        <w:t>rtualisation infrastructure manager</w:t>
      </w:r>
      <w:r>
        <w:rPr>
          <w:rFonts w:ascii="Times" w:eastAsia="MS PGothic" w:hAnsi="Times" w:cs="MS PGothic"/>
          <w:lang w:val="en-US" w:eastAsia="ja-JP"/>
        </w:rPr>
        <w:t xml:space="preserve"> allocates, </w:t>
      </w:r>
      <w:r>
        <w:t>manages and releases</w:t>
      </w:r>
      <w:r w:rsidRPr="00C51EE1">
        <w:t xml:space="preserve"> the virtualized resources</w:t>
      </w:r>
      <w:r>
        <w:t xml:space="preserve"> </w:t>
      </w:r>
      <w:r w:rsidRPr="00E32AE2">
        <w:t xml:space="preserve">(compute, storage and networking) </w:t>
      </w:r>
      <w:r>
        <w:t>of the virtualisation infrastructure via Mm7 reference point</w:t>
      </w:r>
      <w:r w:rsidRPr="00C51EE1">
        <w:t>.</w:t>
      </w:r>
      <w:r>
        <w:t xml:space="preserve"> It also collects</w:t>
      </w:r>
      <w:r w:rsidRPr="00B12889">
        <w:t xml:space="preserve"> and report</w:t>
      </w:r>
      <w:r>
        <w:t xml:space="preserve">s </w:t>
      </w:r>
      <w:r w:rsidRPr="00B12889">
        <w:t xml:space="preserve">performance and fault information </w:t>
      </w:r>
      <w:r>
        <w:t>about the virtualised resources.</w:t>
      </w:r>
    </w:p>
    <w:p w14:paraId="1B012CED" w14:textId="429DBDA0" w:rsidR="00556232" w:rsidRDefault="00556232" w:rsidP="00556232">
      <w:pPr>
        <w:rPr>
          <w:rFonts w:ascii="Times" w:eastAsia="MS PGothic" w:hAnsi="Times" w:cs="MS PGothic"/>
          <w:lang w:val="en-US" w:eastAsia="ja-JP"/>
        </w:rPr>
      </w:pPr>
      <w:r>
        <w:rPr>
          <w:b/>
        </w:rPr>
        <w:t>U</w:t>
      </w:r>
      <w:r w:rsidRPr="0055043E">
        <w:rPr>
          <w:b/>
        </w:rPr>
        <w:t xml:space="preserve">ser application </w:t>
      </w:r>
      <w:r>
        <w:rPr>
          <w:b/>
        </w:rPr>
        <w:t>LCM</w:t>
      </w:r>
      <w:r w:rsidRPr="0055043E">
        <w:rPr>
          <w:b/>
        </w:rPr>
        <w:t xml:space="preserve"> proxy</w:t>
      </w:r>
      <w:r>
        <w:rPr>
          <w:rFonts w:ascii="Times" w:eastAsia="MS PGothic" w:hAnsi="Times" w:cs="MS PGothic"/>
          <w:lang w:val="en-US" w:eastAsia="ja-JP"/>
        </w:rPr>
        <w:t>:</w:t>
      </w:r>
      <w:r w:rsidRPr="0055043E">
        <w:t xml:space="preserve"> </w:t>
      </w:r>
      <w:r>
        <w:t>The U</w:t>
      </w:r>
      <w:r w:rsidRPr="0018390B">
        <w:t xml:space="preserve">ser application </w:t>
      </w:r>
      <w:r>
        <w:t>LCM (</w:t>
      </w:r>
      <w:r w:rsidRPr="0018390B">
        <w:t>lifecycle management</w:t>
      </w:r>
      <w:r>
        <w:t>)</w:t>
      </w:r>
      <w:r w:rsidRPr="0018390B">
        <w:t xml:space="preserve"> proxy </w:t>
      </w:r>
      <w:r w:rsidRPr="0055043E">
        <w:rPr>
          <w:rFonts w:ascii="Times" w:eastAsia="MS PGothic" w:hAnsi="Times" w:cs="MS PGothic"/>
          <w:lang w:val="en-US" w:eastAsia="ja-JP"/>
        </w:rPr>
        <w:t>allows UE applications to request on-boarding, instantiation, termin</w:t>
      </w:r>
      <w:r>
        <w:rPr>
          <w:rFonts w:ascii="Times" w:eastAsia="MS PGothic" w:hAnsi="Times" w:cs="MS PGothic"/>
          <w:lang w:val="en-US" w:eastAsia="ja-JP"/>
        </w:rPr>
        <w:t>ation of user applications via Mx2 reference point</w:t>
      </w:r>
      <w:r w:rsidRPr="0055043E">
        <w:rPr>
          <w:rFonts w:ascii="Times" w:eastAsia="MS PGothic" w:hAnsi="Times" w:cs="MS PGothic"/>
          <w:lang w:val="en-US" w:eastAsia="ja-JP"/>
        </w:rPr>
        <w:t>.</w:t>
      </w:r>
      <w:r>
        <w:rPr>
          <w:rFonts w:ascii="Times" w:eastAsia="MS PGothic" w:hAnsi="Times" w:cs="MS PGothic"/>
          <w:lang w:val="en-US" w:eastAsia="ja-JP"/>
        </w:rPr>
        <w:t xml:space="preserve"> It also</w:t>
      </w:r>
      <w:r w:rsidRPr="00134E53">
        <w:rPr>
          <w:rFonts w:ascii="Times" w:eastAsia="MS PGothic" w:hAnsi="Times" w:cs="MS PGothic"/>
          <w:lang w:val="en-US" w:eastAsia="ja-JP"/>
        </w:rPr>
        <w:t xml:space="preserve"> authorizes requests from UE applications in the UE and </w:t>
      </w:r>
      <w:r>
        <w:rPr>
          <w:rFonts w:ascii="Times" w:eastAsia="MS PGothic" w:hAnsi="Times" w:cs="MS PGothic"/>
          <w:lang w:val="en-US" w:eastAsia="ja-JP"/>
        </w:rPr>
        <w:t>interacts with the OSS via Mm8 reference point and the M</w:t>
      </w:r>
      <w:r w:rsidRPr="00134E53">
        <w:rPr>
          <w:rFonts w:ascii="Times" w:eastAsia="MS PGothic" w:hAnsi="Times" w:cs="MS PGothic"/>
          <w:lang w:val="en-US" w:eastAsia="ja-JP"/>
        </w:rPr>
        <w:t xml:space="preserve">obile edge orchestrator </w:t>
      </w:r>
      <w:r>
        <w:rPr>
          <w:rFonts w:ascii="Times" w:eastAsia="MS PGothic" w:hAnsi="Times" w:cs="MS PGothic"/>
          <w:lang w:val="en-US" w:eastAsia="ja-JP"/>
        </w:rPr>
        <w:t xml:space="preserve">via Mm9 reference point </w:t>
      </w:r>
      <w:r w:rsidRPr="00134E53">
        <w:rPr>
          <w:rFonts w:ascii="Times" w:eastAsia="MS PGothic" w:hAnsi="Times" w:cs="MS PGothic"/>
          <w:lang w:val="en-US" w:eastAsia="ja-JP"/>
        </w:rPr>
        <w:t>for further processing of these requests.</w:t>
      </w:r>
    </w:p>
    <w:p w14:paraId="17254B54" w14:textId="050AF457" w:rsidR="00556232" w:rsidRDefault="00556232" w:rsidP="002C4CD4">
      <w:pPr>
        <w:pStyle w:val="Heading4"/>
        <w:numPr>
          <w:ilvl w:val="3"/>
          <w:numId w:val="10"/>
        </w:numPr>
      </w:pPr>
      <w:bookmarkStart w:id="157" w:name="_Toc532318925"/>
      <w:r w:rsidRPr="00556232">
        <w:rPr>
          <w:lang w:val="en-US"/>
        </w:rPr>
        <w:t>MEC API Specifications</w:t>
      </w:r>
      <w:bookmarkEnd w:id="157"/>
    </w:p>
    <w:p w14:paraId="0CC79715" w14:textId="22A8F20A" w:rsidR="00556232" w:rsidRPr="000735CF" w:rsidRDefault="00556232" w:rsidP="00556232">
      <w:pPr>
        <w:rPr>
          <w:lang w:val="en-US" w:eastAsia="ja-JP"/>
        </w:rPr>
      </w:pPr>
      <w:r>
        <w:rPr>
          <w:lang w:val="en-US" w:eastAsia="ja-JP"/>
        </w:rPr>
        <w:t>ISG MEC defines a set of standardized APIs to support e</w:t>
      </w:r>
      <w:r w:rsidR="00A2776D">
        <w:rPr>
          <w:lang w:val="en-US" w:eastAsia="ja-JP"/>
        </w:rPr>
        <w:t>d</w:t>
      </w:r>
      <w:r>
        <w:rPr>
          <w:lang w:val="en-US" w:eastAsia="ja-JP"/>
        </w:rPr>
        <w:t xml:space="preserve">ge computing interoperability. The published API specifications </w:t>
      </w:r>
      <w:r>
        <w:t>comprise</w:t>
      </w:r>
      <w:r w:rsidRPr="00FD45CA">
        <w:rPr>
          <w:lang w:val="en-US" w:eastAsia="ja-JP"/>
        </w:rPr>
        <w:t xml:space="preserve"> </w:t>
      </w:r>
      <w:r w:rsidRPr="00134E53">
        <w:rPr>
          <w:lang w:val="en-US" w:eastAsia="ja-JP"/>
        </w:rPr>
        <w:t>gener</w:t>
      </w:r>
      <w:r>
        <w:rPr>
          <w:lang w:val="en-US" w:eastAsia="ja-JP"/>
        </w:rPr>
        <w:t>ic</w:t>
      </w:r>
      <w:r w:rsidRPr="00134E53">
        <w:rPr>
          <w:lang w:val="en-US" w:eastAsia="ja-JP"/>
        </w:rPr>
        <w:t xml:space="preserve"> set of API design principles and patterns</w:t>
      </w:r>
      <w:r w:rsidRPr="0003678F">
        <w:rPr>
          <w:lang w:val="en-US" w:eastAsia="ja-JP"/>
        </w:rPr>
        <w:t xml:space="preserve">, </w:t>
      </w:r>
      <w:r>
        <w:rPr>
          <w:lang w:val="en-US" w:eastAsia="ja-JP"/>
        </w:rPr>
        <w:t>management related APIs</w:t>
      </w:r>
      <w:r>
        <w:rPr>
          <w:rFonts w:hint="eastAsia"/>
          <w:lang w:val="en-US" w:eastAsia="ja-JP"/>
        </w:rPr>
        <w:t xml:space="preserve"> </w:t>
      </w:r>
      <w:r>
        <w:rPr>
          <w:lang w:val="en-US" w:eastAsia="ja-JP"/>
        </w:rPr>
        <w:t xml:space="preserve">(system, host and </w:t>
      </w:r>
      <w:r w:rsidRPr="002F3F6C">
        <w:rPr>
          <w:lang w:eastAsia="zh-CN"/>
        </w:rPr>
        <w:t>platform management</w:t>
      </w:r>
      <w:r>
        <w:rPr>
          <w:lang w:eastAsia="zh-CN"/>
        </w:rPr>
        <w:t>, and</w:t>
      </w:r>
      <w:r>
        <w:rPr>
          <w:lang w:val="en-US" w:eastAsia="ja-JP"/>
        </w:rPr>
        <w:t xml:space="preserve"> </w:t>
      </w:r>
      <w:r w:rsidRPr="0003678F">
        <w:rPr>
          <w:lang w:val="en-US" w:eastAsia="ja-JP"/>
        </w:rPr>
        <w:t>application lifecycle management</w:t>
      </w:r>
      <w:r>
        <w:rPr>
          <w:lang w:val="en-US" w:eastAsia="ja-JP"/>
        </w:rPr>
        <w:t xml:space="preserve">), </w:t>
      </w:r>
      <w:r w:rsidRPr="0003678F">
        <w:rPr>
          <w:lang w:val="en-US" w:eastAsia="ja-JP"/>
        </w:rPr>
        <w:t>application enablement</w:t>
      </w:r>
      <w:r>
        <w:rPr>
          <w:lang w:val="en-US" w:eastAsia="ja-JP"/>
        </w:rPr>
        <w:t xml:space="preserve"> API</w:t>
      </w:r>
      <w:r w:rsidRPr="0003678F">
        <w:rPr>
          <w:lang w:val="en-US" w:eastAsia="ja-JP"/>
        </w:rPr>
        <w:t xml:space="preserve">, </w:t>
      </w:r>
      <w:r>
        <w:rPr>
          <w:lang w:val="en-US" w:eastAsia="ja-JP"/>
        </w:rPr>
        <w:t>service related APIs (</w:t>
      </w:r>
      <w:r w:rsidRPr="0003678F">
        <w:rPr>
          <w:lang w:val="en-US" w:eastAsia="ja-JP"/>
        </w:rPr>
        <w:t>Ra</w:t>
      </w:r>
      <w:r>
        <w:rPr>
          <w:lang w:val="en-US" w:eastAsia="ja-JP"/>
        </w:rPr>
        <w:t xml:space="preserve">dio Network Information, Location, </w:t>
      </w:r>
      <w:r>
        <w:rPr>
          <w:lang w:eastAsia="zh-CN"/>
        </w:rPr>
        <w:t>UE Identity, and Bandwidth Management), and</w:t>
      </w:r>
      <w:r w:rsidRPr="00D12ADF">
        <w:rPr>
          <w:lang w:eastAsia="zh-CN"/>
        </w:rPr>
        <w:t xml:space="preserve"> UE application interface</w:t>
      </w:r>
      <w:r>
        <w:rPr>
          <w:lang w:val="en-US" w:eastAsia="ja-JP"/>
        </w:rPr>
        <w:t xml:space="preserve">. </w:t>
      </w:r>
      <w:r w:rsidR="008F08F6">
        <w:rPr>
          <w:lang w:val="en-US" w:eastAsia="ja-JP"/>
        </w:rPr>
        <w:fldChar w:fldCharType="begin"/>
      </w:r>
      <w:r w:rsidR="008F08F6">
        <w:rPr>
          <w:lang w:val="en-US" w:eastAsia="ja-JP"/>
        </w:rPr>
        <w:instrText xml:space="preserve"> REF _Ref515523966 \h </w:instrText>
      </w:r>
      <w:r w:rsidR="008F08F6">
        <w:rPr>
          <w:lang w:val="en-US" w:eastAsia="ja-JP"/>
        </w:rPr>
      </w:r>
      <w:r w:rsidR="008F08F6">
        <w:rPr>
          <w:lang w:val="en-US" w:eastAsia="ja-JP"/>
        </w:rPr>
        <w:fldChar w:fldCharType="separate"/>
      </w:r>
      <w:r w:rsidR="00082C1D">
        <w:t xml:space="preserve">Figure </w:t>
      </w:r>
      <w:r w:rsidR="00082C1D">
        <w:rPr>
          <w:noProof/>
        </w:rPr>
        <w:t>6.2.3.3</w:t>
      </w:r>
      <w:r w:rsidR="00082C1D">
        <w:noBreakHyphen/>
      </w:r>
      <w:r w:rsidR="00082C1D">
        <w:rPr>
          <w:noProof/>
        </w:rPr>
        <w:t>1</w:t>
      </w:r>
      <w:r w:rsidR="008F08F6">
        <w:rPr>
          <w:lang w:val="en-US" w:eastAsia="ja-JP"/>
        </w:rPr>
        <w:fldChar w:fldCharType="end"/>
      </w:r>
      <w:r>
        <w:rPr>
          <w:lang w:val="en-US" w:eastAsia="ja-JP"/>
        </w:rPr>
        <w:t xml:space="preserve"> shows the </w:t>
      </w:r>
      <w:r>
        <w:t>mapping between MEC API specifications and MEC</w:t>
      </w:r>
      <w:r w:rsidRPr="003D44D3">
        <w:t xml:space="preserve"> reference architecture</w:t>
      </w:r>
      <w:r>
        <w:t xml:space="preserve"> [</w:t>
      </w:r>
      <w:r>
        <w:fldChar w:fldCharType="begin"/>
      </w:r>
      <w:r>
        <w:instrText xml:space="preserve"> REF REF_NFV_WC2017 \h </w:instrText>
      </w:r>
      <w:r>
        <w:fldChar w:fldCharType="separate"/>
      </w:r>
      <w:r w:rsidR="00082C1D">
        <w:t>i</w:t>
      </w:r>
      <w:r w:rsidR="00082C1D" w:rsidRPr="009A735C">
        <w:t>.</w:t>
      </w:r>
      <w:r w:rsidR="00082C1D">
        <w:rPr>
          <w:rFonts w:eastAsiaTheme="minorEastAsia" w:hint="eastAsia"/>
          <w:lang w:eastAsia="ja-JP"/>
        </w:rPr>
        <w:t>16</w:t>
      </w:r>
      <w:r>
        <w:fldChar w:fldCharType="end"/>
      </w:r>
      <w:r>
        <w:t xml:space="preserve">]. </w:t>
      </w:r>
    </w:p>
    <w:p w14:paraId="5FFBB1A1" w14:textId="583105E9" w:rsidR="00556232" w:rsidRDefault="00051288" w:rsidP="00556232">
      <w:pPr>
        <w:jc w:val="center"/>
        <w:rPr>
          <w:lang w:eastAsia="ja-JP"/>
        </w:rPr>
      </w:pPr>
      <w:r>
        <w:rPr>
          <w:noProof/>
          <w:lang w:eastAsia="ja-JP"/>
        </w:rPr>
        <w:object w:dxaOrig="9598" w:dyaOrig="5398" w14:anchorId="7C0AE4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2pt;height:268.8pt" o:ole="">
            <v:imagedata r:id="rId22" o:title=""/>
          </v:shape>
          <o:OLEObject Type="Embed" ProgID="PowerPoint.Show.12" ShapeID="_x0000_i1025" DrawAspect="Content" ObjectID="_1611581207" r:id="rId23"/>
        </w:object>
      </w:r>
    </w:p>
    <w:p w14:paraId="55DA65BF" w14:textId="0E990706" w:rsidR="00556232" w:rsidRDefault="00297A14" w:rsidP="00345C75">
      <w:pPr>
        <w:pStyle w:val="Caption"/>
      </w:pPr>
      <w:bookmarkStart w:id="158" w:name="_Ref515523966"/>
      <w:r>
        <w:t xml:space="preserve">Figure </w:t>
      </w:r>
      <w:r w:rsidR="00786B83">
        <w:fldChar w:fldCharType="begin"/>
      </w:r>
      <w:r w:rsidR="00786B83">
        <w:instrText xml:space="preserve"> STYLEREF </w:instrText>
      </w:r>
      <w:r w:rsidR="00061F65">
        <w:instrText>4</w:instrText>
      </w:r>
      <w:r w:rsidR="00786B83">
        <w:instrText xml:space="preserve"> \s </w:instrText>
      </w:r>
      <w:r w:rsidR="00786B83">
        <w:fldChar w:fldCharType="separate"/>
      </w:r>
      <w:r w:rsidR="00061F65">
        <w:rPr>
          <w:noProof/>
        </w:rPr>
        <w:t>6.2.3.3</w:t>
      </w:r>
      <w:r w:rsidR="00786B83">
        <w:fldChar w:fldCharType="end"/>
      </w:r>
      <w:r w:rsidR="00786B83">
        <w:noBreakHyphen/>
      </w:r>
      <w:r w:rsidR="00786B83">
        <w:fldChar w:fldCharType="begin"/>
      </w:r>
      <w:r w:rsidR="00786B83">
        <w:instrText xml:space="preserve"> SEQ Figure \* ARABIC \s 5 </w:instrText>
      </w:r>
      <w:r w:rsidR="00786B83">
        <w:fldChar w:fldCharType="separate"/>
      </w:r>
      <w:r w:rsidR="00786B83">
        <w:rPr>
          <w:noProof/>
        </w:rPr>
        <w:t>1</w:t>
      </w:r>
      <w:r w:rsidR="00786B83">
        <w:fldChar w:fldCharType="end"/>
      </w:r>
      <w:bookmarkEnd w:id="158"/>
      <w:r>
        <w:t>:</w:t>
      </w:r>
      <w:r w:rsidR="00556232" w:rsidRPr="003D44D3">
        <w:t xml:space="preserve"> </w:t>
      </w:r>
      <w:r w:rsidR="00556232">
        <w:t>Mapping between MEC API specifications and MEC</w:t>
      </w:r>
      <w:r w:rsidR="00556232" w:rsidRPr="003D44D3">
        <w:t xml:space="preserve"> reference architecture</w:t>
      </w:r>
      <w:r w:rsidR="00556232">
        <w:t xml:space="preserve"> [</w:t>
      </w:r>
      <w:r w:rsidR="00556232">
        <w:fldChar w:fldCharType="begin"/>
      </w:r>
      <w:r w:rsidR="00556232">
        <w:instrText xml:space="preserve"> REF REF_NFV_WC2017 \h </w:instrText>
      </w:r>
      <w:r w:rsidR="00556232">
        <w:fldChar w:fldCharType="separate"/>
      </w:r>
      <w:r w:rsidR="00082C1D">
        <w:t>i</w:t>
      </w:r>
      <w:r w:rsidR="00082C1D" w:rsidRPr="009A735C">
        <w:t>.</w:t>
      </w:r>
      <w:r w:rsidR="00082C1D">
        <w:rPr>
          <w:rFonts w:eastAsiaTheme="minorEastAsia" w:hint="eastAsia"/>
          <w:lang w:eastAsia="ja-JP"/>
        </w:rPr>
        <w:t>16</w:t>
      </w:r>
      <w:r w:rsidR="00556232">
        <w:fldChar w:fldCharType="end"/>
      </w:r>
      <w:r w:rsidR="00556232">
        <w:t>]</w:t>
      </w:r>
    </w:p>
    <w:p w14:paraId="4D67FE98" w14:textId="77777777" w:rsidR="00297A14" w:rsidRPr="00297A14" w:rsidRDefault="00297A14" w:rsidP="002C4CD4"/>
    <w:p w14:paraId="367E3EAF" w14:textId="6DD0AFB5" w:rsidR="00556232" w:rsidRPr="002C4CD4" w:rsidRDefault="00556232" w:rsidP="002C4CD4">
      <w:pPr>
        <w:pStyle w:val="Heading5"/>
        <w:numPr>
          <w:ilvl w:val="4"/>
          <w:numId w:val="10"/>
        </w:numPr>
        <w:rPr>
          <w:lang w:val="en-US"/>
        </w:rPr>
      </w:pPr>
      <w:bookmarkStart w:id="159" w:name="_Toc532318926"/>
      <w:r w:rsidRPr="00C328DA">
        <w:rPr>
          <w:lang w:val="en-US" w:eastAsia="ja-JP"/>
        </w:rPr>
        <w:t>Generic set of API design principles and patterns,</w:t>
      </w:r>
      <w:r w:rsidRPr="00C328DA">
        <w:rPr>
          <w:lang w:val="en-US"/>
        </w:rPr>
        <w:t xml:space="preserve"> “GS MEC 009”</w:t>
      </w:r>
      <w:r w:rsidRPr="00C328DA">
        <w:rPr>
          <w:rFonts w:ascii="Yu Mincho" w:eastAsia="Yu Mincho" w:hAnsi="Yu Mincho" w:hint="eastAsia"/>
          <w:lang w:val="en-US" w:eastAsia="ja-JP"/>
        </w:rPr>
        <w:t xml:space="preserve"> </w:t>
      </w:r>
      <w:r w:rsidRPr="00C328DA">
        <w:rPr>
          <w:lang w:val="en-US"/>
        </w:rPr>
        <w:t>[</w:t>
      </w:r>
      <w:r w:rsidRPr="00C328DA">
        <w:rPr>
          <w:lang w:val="en-US"/>
        </w:rPr>
        <w:fldChar w:fldCharType="begin"/>
      </w:r>
      <w:r w:rsidRPr="002C4CD4">
        <w:rPr>
          <w:lang w:val="en-US"/>
        </w:rPr>
        <w:instrText xml:space="preserve"> REF REF_GS_MEC_009 \h </w:instrText>
      </w:r>
      <w:r w:rsidRPr="00C328DA">
        <w:rPr>
          <w:lang w:val="en-US"/>
        </w:rPr>
      </w:r>
      <w:r w:rsidRPr="00C328DA">
        <w:rPr>
          <w:lang w:val="en-US"/>
        </w:rPr>
        <w:fldChar w:fldCharType="separate"/>
      </w:r>
      <w:r w:rsidR="00082C1D" w:rsidRPr="006529FB">
        <w:t>i.</w:t>
      </w:r>
      <w:r w:rsidR="00082C1D" w:rsidRPr="002C4CD4">
        <w:rPr>
          <w:rFonts w:eastAsiaTheme="minorEastAsia"/>
          <w:lang w:eastAsia="ja-JP"/>
        </w:rPr>
        <w:t>7</w:t>
      </w:r>
      <w:r w:rsidRPr="00C328DA">
        <w:rPr>
          <w:lang w:val="en-US"/>
        </w:rPr>
        <w:fldChar w:fldCharType="end"/>
      </w:r>
      <w:r w:rsidRPr="00C328DA">
        <w:rPr>
          <w:lang w:val="en-US"/>
        </w:rPr>
        <w:t>]</w:t>
      </w:r>
      <w:bookmarkEnd w:id="159"/>
    </w:p>
    <w:p w14:paraId="24378170" w14:textId="47545F5F" w:rsidR="00556232" w:rsidRDefault="00556232" w:rsidP="00556232">
      <w:pPr>
        <w:rPr>
          <w:lang w:val="en-US" w:eastAsia="ja-JP"/>
        </w:rPr>
      </w:pPr>
      <w:r>
        <w:rPr>
          <w:lang w:val="en-US" w:eastAsia="ja-JP"/>
        </w:rPr>
        <w:t>Generic</w:t>
      </w:r>
      <w:r w:rsidRPr="00134E53">
        <w:rPr>
          <w:lang w:val="en-US" w:eastAsia="ja-JP"/>
        </w:rPr>
        <w:t xml:space="preserve"> set of API design principles and patterns</w:t>
      </w:r>
      <w:r>
        <w:rPr>
          <w:lang w:val="en-US" w:eastAsia="ja-JP"/>
        </w:rPr>
        <w:t xml:space="preserve"> is defined in GS MEC 009 </w:t>
      </w:r>
      <w:r w:rsidRPr="0047211A">
        <w:rPr>
          <w:lang w:val="en-US"/>
        </w:rPr>
        <w:t>[</w:t>
      </w:r>
      <w:r>
        <w:rPr>
          <w:lang w:val="en-US"/>
        </w:rPr>
        <w:fldChar w:fldCharType="begin"/>
      </w:r>
      <w:r>
        <w:rPr>
          <w:lang w:val="en-US"/>
        </w:rPr>
        <w:instrText xml:space="preserve"> REF REF_GS_MEC_009 \h </w:instrText>
      </w:r>
      <w:r>
        <w:rPr>
          <w:lang w:val="en-US"/>
        </w:rPr>
      </w:r>
      <w:r>
        <w:rPr>
          <w:lang w:val="en-US"/>
        </w:rPr>
        <w:fldChar w:fldCharType="separate"/>
      </w:r>
      <w:r w:rsidR="00082C1D" w:rsidRPr="006529FB">
        <w:t>i.</w:t>
      </w:r>
      <w:r w:rsidR="00082C1D" w:rsidRPr="002C4CD4">
        <w:rPr>
          <w:rFonts w:eastAsiaTheme="minorEastAsia"/>
          <w:lang w:eastAsia="ja-JP"/>
        </w:rPr>
        <w:t>7</w:t>
      </w:r>
      <w:r>
        <w:rPr>
          <w:lang w:val="en-US"/>
        </w:rPr>
        <w:fldChar w:fldCharType="end"/>
      </w:r>
      <w:r w:rsidRPr="0047211A">
        <w:rPr>
          <w:lang w:val="en-US"/>
        </w:rPr>
        <w:t>]</w:t>
      </w:r>
      <w:r>
        <w:rPr>
          <w:lang w:val="en-US" w:eastAsia="ja-JP"/>
        </w:rPr>
        <w:t>. It also specifies guidance for MEC API</w:t>
      </w:r>
      <w:r w:rsidRPr="00231B74">
        <w:rPr>
          <w:lang w:val="en-US" w:eastAsia="ja-JP"/>
        </w:rPr>
        <w:t xml:space="preserve"> documentation. Compliance with these principles ensures consistency across APIs.</w:t>
      </w:r>
    </w:p>
    <w:p w14:paraId="006D7291" w14:textId="2449725F" w:rsidR="00556232" w:rsidRPr="002C4CD4" w:rsidRDefault="00556232" w:rsidP="002C4CD4">
      <w:pPr>
        <w:pStyle w:val="Heading5"/>
        <w:numPr>
          <w:ilvl w:val="4"/>
          <w:numId w:val="10"/>
        </w:numPr>
        <w:rPr>
          <w:lang w:val="en-US"/>
        </w:rPr>
      </w:pPr>
      <w:bookmarkStart w:id="160" w:name="_Toc532318927"/>
      <w:r w:rsidRPr="00C328DA">
        <w:rPr>
          <w:lang w:val="en-US"/>
        </w:rPr>
        <w:t xml:space="preserve">System, Host and </w:t>
      </w:r>
      <w:r>
        <w:rPr>
          <w:lang w:eastAsia="zh-CN"/>
        </w:rPr>
        <w:t>P</w:t>
      </w:r>
      <w:r w:rsidRPr="002F3F6C">
        <w:rPr>
          <w:lang w:eastAsia="zh-CN"/>
        </w:rPr>
        <w:t>latform management</w:t>
      </w:r>
      <w:r>
        <w:rPr>
          <w:lang w:eastAsia="zh-CN"/>
        </w:rPr>
        <w:t xml:space="preserve"> API</w:t>
      </w:r>
      <w:r w:rsidRPr="00C328DA">
        <w:rPr>
          <w:lang w:val="en-US" w:eastAsia="zh-CN"/>
        </w:rPr>
        <w:t>s</w:t>
      </w:r>
      <w:r w:rsidRPr="00C328DA">
        <w:rPr>
          <w:rFonts w:eastAsia="Yu Mincho" w:hint="eastAsia"/>
          <w:lang w:eastAsia="ja-JP"/>
        </w:rPr>
        <w:t>,</w:t>
      </w:r>
      <w:r w:rsidRPr="00C328DA">
        <w:rPr>
          <w:lang w:val="en-US"/>
        </w:rPr>
        <w:t xml:space="preserve"> “GS MEC 010-1” [</w:t>
      </w:r>
      <w:r w:rsidRPr="00C328DA">
        <w:rPr>
          <w:lang w:val="en-US"/>
        </w:rPr>
        <w:fldChar w:fldCharType="begin"/>
      </w:r>
      <w:r w:rsidRPr="002C4CD4">
        <w:rPr>
          <w:lang w:val="en-US"/>
        </w:rPr>
        <w:instrText xml:space="preserve"> REF REF_GS_MEC_010_1 \h </w:instrText>
      </w:r>
      <w:r w:rsidRPr="00C328DA">
        <w:rPr>
          <w:lang w:val="en-US"/>
        </w:rPr>
      </w:r>
      <w:r w:rsidRPr="00C328DA">
        <w:rPr>
          <w:lang w:val="en-US"/>
        </w:rPr>
        <w:fldChar w:fldCharType="separate"/>
      </w:r>
      <w:r w:rsidR="00082C1D" w:rsidRPr="00043965">
        <w:t>i.</w:t>
      </w:r>
      <w:r w:rsidR="00082C1D" w:rsidRPr="002C4CD4">
        <w:rPr>
          <w:rFonts w:eastAsiaTheme="minorEastAsia"/>
          <w:lang w:eastAsia="ja-JP"/>
        </w:rPr>
        <w:t>8</w:t>
      </w:r>
      <w:r w:rsidRPr="00C328DA">
        <w:rPr>
          <w:lang w:val="en-US"/>
        </w:rPr>
        <w:fldChar w:fldCharType="end"/>
      </w:r>
      <w:r w:rsidRPr="00C328DA">
        <w:rPr>
          <w:lang w:val="en-US"/>
        </w:rPr>
        <w:t>]</w:t>
      </w:r>
      <w:bookmarkEnd w:id="160"/>
    </w:p>
    <w:p w14:paraId="01D0E618" w14:textId="1C42477A" w:rsidR="00556232" w:rsidRDefault="00556232" w:rsidP="00556232">
      <w:pPr>
        <w:rPr>
          <w:lang w:val="en-US" w:eastAsia="ja-JP"/>
        </w:rPr>
      </w:pPr>
      <w:r>
        <w:rPr>
          <w:lang w:eastAsia="zh-CN"/>
        </w:rPr>
        <w:t>P</w:t>
      </w:r>
      <w:r w:rsidRPr="002F3F6C">
        <w:rPr>
          <w:lang w:eastAsia="zh-CN"/>
        </w:rPr>
        <w:t>latform management</w:t>
      </w:r>
      <w:r>
        <w:rPr>
          <w:lang w:eastAsia="zh-CN"/>
        </w:rPr>
        <w:t xml:space="preserve"> API</w:t>
      </w:r>
      <w:r>
        <w:rPr>
          <w:lang w:val="en-US" w:eastAsia="ja-JP"/>
        </w:rPr>
        <w:t xml:space="preserve"> </w:t>
      </w:r>
      <w:r>
        <w:t>focuses on Mm2 reference point</w:t>
      </w:r>
      <w:r>
        <w:rPr>
          <w:lang w:eastAsia="en-GB"/>
        </w:rPr>
        <w:t xml:space="preserve"> </w:t>
      </w:r>
      <w:r>
        <w:rPr>
          <w:lang w:val="en-US" w:eastAsia="ja-JP"/>
        </w:rPr>
        <w:t>between the OSS and M</w:t>
      </w:r>
      <w:r w:rsidRPr="0061780E">
        <w:rPr>
          <w:lang w:val="en-US" w:eastAsia="ja-JP"/>
        </w:rPr>
        <w:t>obile edge pl</w:t>
      </w:r>
      <w:r>
        <w:rPr>
          <w:lang w:val="en-US" w:eastAsia="ja-JP"/>
        </w:rPr>
        <w:t xml:space="preserve">atform manager, defined in GS MEC 010-1 </w:t>
      </w:r>
      <w:r w:rsidRPr="0047211A">
        <w:rPr>
          <w:lang w:val="en-US"/>
        </w:rPr>
        <w:t>[</w:t>
      </w:r>
      <w:r>
        <w:rPr>
          <w:lang w:val="en-US"/>
        </w:rPr>
        <w:fldChar w:fldCharType="begin"/>
      </w:r>
      <w:r>
        <w:rPr>
          <w:lang w:val="en-US"/>
        </w:rPr>
        <w:instrText xml:space="preserve"> REF REF_GS_MEC_010_1 \h </w:instrText>
      </w:r>
      <w:r>
        <w:rPr>
          <w:lang w:val="en-US"/>
        </w:rPr>
      </w:r>
      <w:r>
        <w:rPr>
          <w:lang w:val="en-US"/>
        </w:rPr>
        <w:fldChar w:fldCharType="separate"/>
      </w:r>
      <w:r w:rsidR="00082C1D" w:rsidRPr="00043965">
        <w:t>i.</w:t>
      </w:r>
      <w:r w:rsidR="00082C1D" w:rsidRPr="002C4CD4">
        <w:rPr>
          <w:rFonts w:eastAsiaTheme="minorEastAsia"/>
          <w:lang w:eastAsia="ja-JP"/>
        </w:rPr>
        <w:t>8</w:t>
      </w:r>
      <w:r>
        <w:rPr>
          <w:lang w:val="en-US"/>
        </w:rPr>
        <w:fldChar w:fldCharType="end"/>
      </w:r>
      <w:r w:rsidRPr="0047211A">
        <w:rPr>
          <w:lang w:val="en-US"/>
        </w:rPr>
        <w:t>]</w:t>
      </w:r>
      <w:r>
        <w:rPr>
          <w:lang w:val="en-US" w:eastAsia="ja-JP"/>
        </w:rPr>
        <w:t xml:space="preserve">. The API provides </w:t>
      </w:r>
      <w:r w:rsidRPr="00DA0267">
        <w:rPr>
          <w:rFonts w:eastAsia="Yu Mincho" w:hint="eastAsia"/>
          <w:lang w:val="en-US" w:eastAsia="ja-JP"/>
        </w:rPr>
        <w:t>p</w:t>
      </w:r>
      <w:r w:rsidRPr="00DA0267">
        <w:rPr>
          <w:rFonts w:eastAsia="Yu Mincho"/>
          <w:lang w:val="en-US" w:eastAsia="ja-JP"/>
        </w:rPr>
        <w:t xml:space="preserve">latform management related functionality, such as </w:t>
      </w:r>
      <w:r w:rsidRPr="00116B9B">
        <w:rPr>
          <w:lang w:val="en-US" w:eastAsia="ja-JP"/>
        </w:rPr>
        <w:t>configuration</w:t>
      </w:r>
      <w:r>
        <w:rPr>
          <w:lang w:val="en-US" w:eastAsia="ja-JP"/>
        </w:rPr>
        <w:t xml:space="preserve"> management and</w:t>
      </w:r>
      <w:r w:rsidRPr="00116B9B">
        <w:rPr>
          <w:lang w:val="en-US" w:eastAsia="ja-JP"/>
        </w:rPr>
        <w:t xml:space="preserve"> fault management</w:t>
      </w:r>
      <w:r>
        <w:rPr>
          <w:lang w:val="en-US" w:eastAsia="ja-JP"/>
        </w:rPr>
        <w:t>, using 3GPP defined IRPs (Integration Reference Point) [</w:t>
      </w:r>
      <w:r>
        <w:rPr>
          <w:lang w:val="en-US" w:eastAsia="ja-JP"/>
        </w:rPr>
        <w:fldChar w:fldCharType="begin"/>
      </w:r>
      <w:r>
        <w:rPr>
          <w:lang w:val="en-US" w:eastAsia="ja-JP"/>
        </w:rPr>
        <w:instrText xml:space="preserve"> REF REF_3GPP_TS_32602 \h </w:instrText>
      </w:r>
      <w:r>
        <w:rPr>
          <w:lang w:val="en-US" w:eastAsia="ja-JP"/>
        </w:rPr>
      </w:r>
      <w:r>
        <w:rPr>
          <w:lang w:val="en-US" w:eastAsia="ja-JP"/>
        </w:rPr>
        <w:fldChar w:fldCharType="separate"/>
      </w:r>
      <w:r w:rsidR="00082C1D" w:rsidRPr="009A735C">
        <w:t>i.</w:t>
      </w:r>
      <w:r w:rsidR="00082C1D">
        <w:rPr>
          <w:rFonts w:eastAsiaTheme="minorEastAsia" w:hint="eastAsia"/>
          <w:lang w:eastAsia="ja-JP"/>
        </w:rPr>
        <w:t>2</w:t>
      </w:r>
      <w:r w:rsidR="00082C1D">
        <w:rPr>
          <w:rFonts w:eastAsiaTheme="minorEastAsia"/>
          <w:lang w:eastAsia="ja-JP"/>
        </w:rPr>
        <w:t>2</w:t>
      </w:r>
      <w:r>
        <w:rPr>
          <w:lang w:val="en-US" w:eastAsia="ja-JP"/>
        </w:rPr>
        <w:fldChar w:fldCharType="end"/>
      </w:r>
      <w:r>
        <w:rPr>
          <w:lang w:val="en-US" w:eastAsia="ja-JP"/>
        </w:rPr>
        <w:t>], [</w:t>
      </w:r>
      <w:r>
        <w:rPr>
          <w:lang w:val="en-US" w:eastAsia="ja-JP"/>
        </w:rPr>
        <w:fldChar w:fldCharType="begin"/>
      </w:r>
      <w:r>
        <w:rPr>
          <w:lang w:val="en-US" w:eastAsia="ja-JP"/>
        </w:rPr>
        <w:instrText xml:space="preserve"> REF REF_3GPP_TS_32662 \h </w:instrText>
      </w:r>
      <w:r>
        <w:rPr>
          <w:lang w:val="en-US" w:eastAsia="ja-JP"/>
        </w:rPr>
      </w:r>
      <w:r>
        <w:rPr>
          <w:lang w:val="en-US" w:eastAsia="ja-JP"/>
        </w:rPr>
        <w:fldChar w:fldCharType="separate"/>
      </w:r>
      <w:r w:rsidR="00082C1D" w:rsidRPr="009A735C">
        <w:t>i.</w:t>
      </w:r>
      <w:r w:rsidR="00082C1D">
        <w:rPr>
          <w:rFonts w:eastAsiaTheme="minorEastAsia" w:hint="eastAsia"/>
          <w:lang w:eastAsia="ja-JP"/>
        </w:rPr>
        <w:t>2</w:t>
      </w:r>
      <w:r w:rsidR="00082C1D">
        <w:rPr>
          <w:rFonts w:eastAsiaTheme="minorEastAsia"/>
          <w:lang w:eastAsia="ja-JP"/>
        </w:rPr>
        <w:t>3</w:t>
      </w:r>
      <w:r>
        <w:rPr>
          <w:lang w:val="en-US" w:eastAsia="ja-JP"/>
        </w:rPr>
        <w:fldChar w:fldCharType="end"/>
      </w:r>
      <w:r>
        <w:rPr>
          <w:lang w:val="en-US" w:eastAsia="ja-JP"/>
        </w:rPr>
        <w:t>], [</w:t>
      </w:r>
      <w:r>
        <w:rPr>
          <w:lang w:val="en-US" w:eastAsia="ja-JP"/>
        </w:rPr>
        <w:fldChar w:fldCharType="begin"/>
      </w:r>
      <w:r>
        <w:rPr>
          <w:lang w:val="en-US" w:eastAsia="ja-JP"/>
        </w:rPr>
        <w:instrText xml:space="preserve"> REF REF_3GPP_TS_32332 \h </w:instrText>
      </w:r>
      <w:r>
        <w:rPr>
          <w:lang w:val="en-US" w:eastAsia="ja-JP"/>
        </w:rPr>
      </w:r>
      <w:r>
        <w:rPr>
          <w:lang w:val="en-US" w:eastAsia="ja-JP"/>
        </w:rPr>
        <w:fldChar w:fldCharType="separate"/>
      </w:r>
      <w:r w:rsidR="00082C1D" w:rsidRPr="009A735C">
        <w:t>i.</w:t>
      </w:r>
      <w:r w:rsidR="00082C1D">
        <w:rPr>
          <w:rFonts w:eastAsiaTheme="minorEastAsia" w:hint="eastAsia"/>
          <w:lang w:eastAsia="ja-JP"/>
        </w:rPr>
        <w:t>2</w:t>
      </w:r>
      <w:r w:rsidR="00082C1D">
        <w:rPr>
          <w:rFonts w:eastAsiaTheme="minorEastAsia"/>
          <w:lang w:eastAsia="ja-JP"/>
        </w:rPr>
        <w:t>4</w:t>
      </w:r>
      <w:r>
        <w:rPr>
          <w:lang w:val="en-US" w:eastAsia="ja-JP"/>
        </w:rPr>
        <w:fldChar w:fldCharType="end"/>
      </w:r>
      <w:r>
        <w:rPr>
          <w:lang w:val="en-US" w:eastAsia="ja-JP"/>
        </w:rPr>
        <w:t>], [</w:t>
      </w:r>
      <w:r>
        <w:rPr>
          <w:lang w:val="en-US" w:eastAsia="ja-JP"/>
        </w:rPr>
        <w:fldChar w:fldCharType="begin"/>
      </w:r>
      <w:r>
        <w:rPr>
          <w:lang w:val="en-US" w:eastAsia="ja-JP"/>
        </w:rPr>
        <w:instrText xml:space="preserve"> REF REF_3GPP_TS_321112 \h </w:instrText>
      </w:r>
      <w:r>
        <w:rPr>
          <w:lang w:val="en-US" w:eastAsia="ja-JP"/>
        </w:rPr>
      </w:r>
      <w:r>
        <w:rPr>
          <w:lang w:val="en-US" w:eastAsia="ja-JP"/>
        </w:rPr>
        <w:fldChar w:fldCharType="separate"/>
      </w:r>
      <w:r w:rsidR="00082C1D" w:rsidRPr="009A735C">
        <w:t>i.</w:t>
      </w:r>
      <w:r w:rsidR="00082C1D">
        <w:rPr>
          <w:rFonts w:eastAsiaTheme="minorEastAsia" w:hint="eastAsia"/>
          <w:lang w:eastAsia="ja-JP"/>
        </w:rPr>
        <w:t>2</w:t>
      </w:r>
      <w:r w:rsidR="00082C1D">
        <w:rPr>
          <w:rFonts w:eastAsiaTheme="minorEastAsia"/>
          <w:lang w:eastAsia="ja-JP"/>
        </w:rPr>
        <w:t>5</w:t>
      </w:r>
      <w:r>
        <w:rPr>
          <w:lang w:val="en-US" w:eastAsia="ja-JP"/>
        </w:rPr>
        <w:fldChar w:fldCharType="end"/>
      </w:r>
      <w:r>
        <w:rPr>
          <w:lang w:val="en-US" w:eastAsia="ja-JP"/>
        </w:rPr>
        <w:t>].</w:t>
      </w:r>
    </w:p>
    <w:p w14:paraId="4617C9C9" w14:textId="12D309ED" w:rsidR="00556232" w:rsidRPr="00C328DA" w:rsidRDefault="00556232" w:rsidP="002C4CD4">
      <w:pPr>
        <w:pStyle w:val="Heading5"/>
        <w:numPr>
          <w:ilvl w:val="4"/>
          <w:numId w:val="10"/>
        </w:numPr>
        <w:rPr>
          <w:lang w:val="en-US"/>
        </w:rPr>
      </w:pPr>
      <w:bookmarkStart w:id="161" w:name="_Toc532318928"/>
      <w:r w:rsidRPr="00C328DA">
        <w:rPr>
          <w:lang w:val="en-US" w:eastAsia="ja-JP"/>
        </w:rPr>
        <w:t>Application lifecycle management (LCM) APIs,</w:t>
      </w:r>
      <w:r w:rsidRPr="00C328DA">
        <w:rPr>
          <w:lang w:val="en-US"/>
        </w:rPr>
        <w:t xml:space="preserve"> “GS MEC 010-2” [</w:t>
      </w:r>
      <w:r w:rsidRPr="00C328DA">
        <w:rPr>
          <w:lang w:val="en-US"/>
        </w:rPr>
        <w:fldChar w:fldCharType="begin"/>
      </w:r>
      <w:r w:rsidRPr="002C4CD4">
        <w:rPr>
          <w:lang w:val="en-US"/>
        </w:rPr>
        <w:instrText xml:space="preserve"> REF REF_GS_MEC_010_2 \h </w:instrText>
      </w:r>
      <w:r w:rsidRPr="00C328DA">
        <w:rPr>
          <w:lang w:val="en-US"/>
        </w:rPr>
      </w:r>
      <w:r w:rsidRPr="00C328DA">
        <w:rPr>
          <w:lang w:val="en-US"/>
        </w:rPr>
        <w:fldChar w:fldCharType="separate"/>
      </w:r>
      <w:r w:rsidR="00082C1D" w:rsidRPr="003819E4">
        <w:t>i.</w:t>
      </w:r>
      <w:r w:rsidR="00082C1D" w:rsidRPr="002C4CD4">
        <w:rPr>
          <w:rFonts w:eastAsiaTheme="minorEastAsia"/>
          <w:lang w:eastAsia="ja-JP"/>
        </w:rPr>
        <w:t>9</w:t>
      </w:r>
      <w:r w:rsidRPr="00C328DA">
        <w:rPr>
          <w:lang w:val="en-US"/>
        </w:rPr>
        <w:fldChar w:fldCharType="end"/>
      </w:r>
      <w:r w:rsidRPr="002C4CD4">
        <w:rPr>
          <w:lang w:val="en-US"/>
        </w:rPr>
        <w:t>]</w:t>
      </w:r>
      <w:bookmarkEnd w:id="161"/>
    </w:p>
    <w:p w14:paraId="19A509A9" w14:textId="3171685E" w:rsidR="00556232" w:rsidRDefault="00556232" w:rsidP="00556232">
      <w:pPr>
        <w:rPr>
          <w:lang w:val="en-US" w:eastAsia="ja-JP"/>
        </w:rPr>
      </w:pPr>
      <w:r>
        <w:rPr>
          <w:lang w:val="en-US" w:eastAsia="ja-JP"/>
        </w:rPr>
        <w:t>A</w:t>
      </w:r>
      <w:r w:rsidRPr="0003678F">
        <w:rPr>
          <w:lang w:val="en-US" w:eastAsia="ja-JP"/>
        </w:rPr>
        <w:t xml:space="preserve">pplication </w:t>
      </w:r>
      <w:r>
        <w:rPr>
          <w:lang w:val="en-US" w:eastAsia="ja-JP"/>
        </w:rPr>
        <w:t xml:space="preserve">LCM API using Mm1 and Mm3 reference points is defined in GS MEC 010-2 </w:t>
      </w:r>
      <w:r w:rsidRPr="0047211A">
        <w:rPr>
          <w:lang w:val="en-US"/>
        </w:rPr>
        <w:t>[</w:t>
      </w:r>
      <w:r>
        <w:rPr>
          <w:lang w:val="en-US"/>
        </w:rPr>
        <w:fldChar w:fldCharType="begin"/>
      </w:r>
      <w:r>
        <w:rPr>
          <w:lang w:val="en-US"/>
        </w:rPr>
        <w:instrText xml:space="preserve"> REF REF_GS_MEC_010_2 \h </w:instrText>
      </w:r>
      <w:r>
        <w:rPr>
          <w:lang w:val="en-US"/>
        </w:rPr>
      </w:r>
      <w:r>
        <w:rPr>
          <w:lang w:val="en-US"/>
        </w:rPr>
        <w:fldChar w:fldCharType="separate"/>
      </w:r>
      <w:r w:rsidR="00082C1D" w:rsidRPr="003819E4">
        <w:t>i.</w:t>
      </w:r>
      <w:r w:rsidR="00082C1D" w:rsidRPr="002C4CD4">
        <w:rPr>
          <w:rFonts w:eastAsiaTheme="minorEastAsia"/>
          <w:lang w:eastAsia="ja-JP"/>
        </w:rPr>
        <w:t>9</w:t>
      </w:r>
      <w:r>
        <w:rPr>
          <w:lang w:val="en-US"/>
        </w:rPr>
        <w:fldChar w:fldCharType="end"/>
      </w:r>
      <w:r w:rsidRPr="0047211A">
        <w:rPr>
          <w:lang w:val="en-US"/>
        </w:rPr>
        <w:t>]</w:t>
      </w:r>
      <w:r>
        <w:rPr>
          <w:lang w:val="en-US" w:eastAsia="ja-JP"/>
        </w:rPr>
        <w:t>.</w:t>
      </w:r>
      <w:r>
        <w:rPr>
          <w:rFonts w:hint="eastAsia"/>
          <w:lang w:val="en-US" w:eastAsia="ja-JP"/>
        </w:rPr>
        <w:t xml:space="preserve"> </w:t>
      </w:r>
      <w:r w:rsidRPr="00860FED">
        <w:rPr>
          <w:lang w:val="en-US" w:eastAsia="ja-JP"/>
        </w:rPr>
        <w:t>Mm1 ref</w:t>
      </w:r>
      <w:r>
        <w:rPr>
          <w:lang w:val="en-US" w:eastAsia="ja-JP"/>
        </w:rPr>
        <w:t xml:space="preserve">erence point between </w:t>
      </w:r>
      <w:r w:rsidRPr="00860FED">
        <w:rPr>
          <w:lang w:val="en-US" w:eastAsia="ja-JP"/>
        </w:rPr>
        <w:t>M</w:t>
      </w:r>
      <w:r>
        <w:rPr>
          <w:lang w:val="en-US" w:eastAsia="ja-JP"/>
        </w:rPr>
        <w:t xml:space="preserve">obile Edge Orchestrator and </w:t>
      </w:r>
      <w:r w:rsidRPr="00860FED">
        <w:rPr>
          <w:lang w:val="en-US" w:eastAsia="ja-JP"/>
        </w:rPr>
        <w:t>OSS is used for</w:t>
      </w:r>
      <w:r>
        <w:rPr>
          <w:lang w:val="en-US" w:eastAsia="ja-JP"/>
        </w:rPr>
        <w:t xml:space="preserve"> </w:t>
      </w:r>
      <w:r w:rsidRPr="00860FED">
        <w:rPr>
          <w:lang w:val="en-US" w:eastAsia="ja-JP"/>
        </w:rPr>
        <w:t>on-boarding appl</w:t>
      </w:r>
      <w:r>
        <w:rPr>
          <w:lang w:val="en-US" w:eastAsia="ja-JP"/>
        </w:rPr>
        <w:t xml:space="preserve">ication packages, triggering application </w:t>
      </w:r>
      <w:r w:rsidRPr="00860FED">
        <w:rPr>
          <w:lang w:val="en-US" w:eastAsia="ja-JP"/>
        </w:rPr>
        <w:t>instan</w:t>
      </w:r>
      <w:r>
        <w:rPr>
          <w:lang w:val="en-US" w:eastAsia="ja-JP"/>
        </w:rPr>
        <w:t>tiation and termination</w:t>
      </w:r>
      <w:r w:rsidRPr="00860FED">
        <w:rPr>
          <w:lang w:val="en-US" w:eastAsia="ja-JP"/>
        </w:rPr>
        <w:t>.</w:t>
      </w:r>
      <w:r>
        <w:rPr>
          <w:lang w:val="en-US" w:eastAsia="ja-JP"/>
        </w:rPr>
        <w:t xml:space="preserve"> </w:t>
      </w:r>
      <w:r w:rsidRPr="00860FED">
        <w:rPr>
          <w:lang w:val="en-US" w:eastAsia="ja-JP"/>
        </w:rPr>
        <w:t>Mm3 refe</w:t>
      </w:r>
      <w:r>
        <w:rPr>
          <w:lang w:val="en-US" w:eastAsia="ja-JP"/>
        </w:rPr>
        <w:t>rence point between the Mobile e</w:t>
      </w:r>
      <w:r w:rsidRPr="00860FED">
        <w:rPr>
          <w:lang w:val="en-US" w:eastAsia="ja-JP"/>
        </w:rPr>
        <w:t>d</w:t>
      </w:r>
      <w:r>
        <w:rPr>
          <w:lang w:val="en-US" w:eastAsia="ja-JP"/>
        </w:rPr>
        <w:t>ge orchestrator and the Mobile edge platform m</w:t>
      </w:r>
      <w:r w:rsidRPr="00860FED">
        <w:rPr>
          <w:lang w:val="en-US" w:eastAsia="ja-JP"/>
        </w:rPr>
        <w:t>anager is used for the management of the application lifecycle, application rules and requirements</w:t>
      </w:r>
      <w:r>
        <w:rPr>
          <w:lang w:val="en-US" w:eastAsia="ja-JP"/>
        </w:rPr>
        <w:t>,</w:t>
      </w:r>
      <w:r w:rsidRPr="00860FED">
        <w:rPr>
          <w:lang w:val="en-US" w:eastAsia="ja-JP"/>
        </w:rPr>
        <w:t xml:space="preserve"> and keeping track of ava</w:t>
      </w:r>
      <w:r>
        <w:rPr>
          <w:lang w:val="en-US" w:eastAsia="ja-JP"/>
        </w:rPr>
        <w:t>ilable mobile edge services</w:t>
      </w:r>
      <w:r w:rsidRPr="00860FED">
        <w:rPr>
          <w:lang w:val="en-US" w:eastAsia="ja-JP"/>
        </w:rPr>
        <w:t>.</w:t>
      </w:r>
    </w:p>
    <w:p w14:paraId="6B705742" w14:textId="527D5485" w:rsidR="00556232" w:rsidRPr="00FB3D49" w:rsidRDefault="008F08F6" w:rsidP="00556232">
      <w:pPr>
        <w:rPr>
          <w:lang w:eastAsia="en-GB"/>
        </w:rPr>
      </w:pPr>
      <w:r>
        <w:fldChar w:fldCharType="begin"/>
      </w:r>
      <w:r>
        <w:instrText xml:space="preserve"> REF _Ref515523999 \h </w:instrText>
      </w:r>
      <w:r>
        <w:fldChar w:fldCharType="separate"/>
      </w:r>
      <w:r w:rsidR="00082C1D" w:rsidRPr="00711EAC">
        <w:t xml:space="preserve">Figure </w:t>
      </w:r>
      <w:r w:rsidR="00082C1D">
        <w:rPr>
          <w:noProof/>
        </w:rPr>
        <w:t>6.2.3.3.3</w:t>
      </w:r>
      <w:r w:rsidR="00082C1D">
        <w:noBreakHyphen/>
      </w:r>
      <w:r w:rsidR="00082C1D">
        <w:rPr>
          <w:noProof/>
        </w:rPr>
        <w:t>1</w:t>
      </w:r>
      <w:r>
        <w:fldChar w:fldCharType="end"/>
      </w:r>
      <w:r w:rsidR="00556232">
        <w:rPr>
          <w:lang w:eastAsia="en-GB"/>
        </w:rPr>
        <w:t xml:space="preserve"> illustrates t</w:t>
      </w:r>
      <w:r w:rsidR="00556232" w:rsidRPr="00FB3D49">
        <w:rPr>
          <w:lang w:eastAsia="en-GB"/>
        </w:rPr>
        <w:t>he message flow of application instantiation</w:t>
      </w:r>
      <w:r w:rsidR="00556232">
        <w:rPr>
          <w:lang w:eastAsia="en-GB"/>
        </w:rPr>
        <w:t xml:space="preserve">. The OSS sends an instantiate application request to Mobile edge orchestrator via Mm1 (Step-1). Then Mobile edge orchestrator checks the </w:t>
      </w:r>
      <w:r w:rsidR="00556232" w:rsidRPr="00FB3D49">
        <w:rPr>
          <w:lang w:eastAsia="en-GB"/>
        </w:rPr>
        <w:t>application instance configuration data and authorizes the request</w:t>
      </w:r>
      <w:r w:rsidR="00556232">
        <w:rPr>
          <w:lang w:eastAsia="en-GB"/>
        </w:rPr>
        <w:t xml:space="preserve"> via Mm3. </w:t>
      </w:r>
      <w:r w:rsidR="00556232" w:rsidRPr="00B45F4E">
        <w:rPr>
          <w:lang w:eastAsia="en-GB"/>
        </w:rPr>
        <w:t xml:space="preserve">It also selects </w:t>
      </w:r>
      <w:r w:rsidR="00556232">
        <w:rPr>
          <w:lang w:eastAsia="en-GB"/>
        </w:rPr>
        <w:t xml:space="preserve">the </w:t>
      </w:r>
      <w:r w:rsidR="00556232" w:rsidRPr="00B45F4E">
        <w:rPr>
          <w:lang w:eastAsia="en-GB"/>
        </w:rPr>
        <w:t xml:space="preserve">Mobile </w:t>
      </w:r>
      <w:r w:rsidR="00556232">
        <w:rPr>
          <w:lang w:eastAsia="en-GB"/>
        </w:rPr>
        <w:t>e</w:t>
      </w:r>
      <w:r w:rsidR="00556232" w:rsidRPr="00B45F4E">
        <w:rPr>
          <w:lang w:eastAsia="en-GB"/>
        </w:rPr>
        <w:t xml:space="preserve">dge </w:t>
      </w:r>
      <w:r w:rsidR="00556232">
        <w:rPr>
          <w:lang w:eastAsia="en-GB"/>
        </w:rPr>
        <w:t>host</w:t>
      </w:r>
      <w:r w:rsidR="00556232" w:rsidRPr="00B45F4E">
        <w:rPr>
          <w:lang w:eastAsia="en-GB"/>
        </w:rPr>
        <w:t xml:space="preserve">, and sends an instantiate application request to the Mobile </w:t>
      </w:r>
      <w:r w:rsidR="00556232">
        <w:rPr>
          <w:lang w:eastAsia="en-GB"/>
        </w:rPr>
        <w:t>e</w:t>
      </w:r>
      <w:r w:rsidR="00556232" w:rsidRPr="00B45F4E">
        <w:rPr>
          <w:lang w:eastAsia="en-GB"/>
        </w:rPr>
        <w:t xml:space="preserve">dge </w:t>
      </w:r>
      <w:r w:rsidR="00556232">
        <w:rPr>
          <w:lang w:eastAsia="en-GB"/>
        </w:rPr>
        <w:t>p</w:t>
      </w:r>
      <w:r w:rsidR="00556232" w:rsidRPr="00B45F4E">
        <w:rPr>
          <w:lang w:eastAsia="en-GB"/>
        </w:rPr>
        <w:t xml:space="preserve">latform </w:t>
      </w:r>
      <w:r w:rsidR="00556232">
        <w:rPr>
          <w:lang w:eastAsia="en-GB"/>
        </w:rPr>
        <w:t>m</w:t>
      </w:r>
      <w:r w:rsidR="00556232" w:rsidRPr="00B45F4E">
        <w:rPr>
          <w:lang w:eastAsia="en-GB"/>
        </w:rPr>
        <w:t>anager</w:t>
      </w:r>
      <w:r w:rsidR="00556232">
        <w:rPr>
          <w:lang w:eastAsia="en-GB"/>
        </w:rPr>
        <w:t xml:space="preserve"> (Step-2)</w:t>
      </w:r>
      <w:r w:rsidR="00556232" w:rsidRPr="00FB3D49">
        <w:rPr>
          <w:lang w:eastAsia="en-GB"/>
        </w:rPr>
        <w:t>.</w:t>
      </w:r>
      <w:r w:rsidR="00556232">
        <w:rPr>
          <w:lang w:eastAsia="en-GB"/>
        </w:rPr>
        <w:t xml:space="preserve"> </w:t>
      </w:r>
      <w:r w:rsidR="00556232" w:rsidRPr="00782BF3">
        <w:rPr>
          <w:lang w:eastAsia="en-GB"/>
        </w:rPr>
        <w:t xml:space="preserve">The Mobile </w:t>
      </w:r>
      <w:r w:rsidR="00556232">
        <w:rPr>
          <w:lang w:eastAsia="en-GB"/>
        </w:rPr>
        <w:t>e</w:t>
      </w:r>
      <w:r w:rsidR="00556232" w:rsidRPr="00782BF3">
        <w:rPr>
          <w:lang w:eastAsia="en-GB"/>
        </w:rPr>
        <w:t xml:space="preserve">dge </w:t>
      </w:r>
      <w:r w:rsidR="00556232">
        <w:rPr>
          <w:lang w:eastAsia="en-GB"/>
        </w:rPr>
        <w:t>p</w:t>
      </w:r>
      <w:r w:rsidR="00556232" w:rsidRPr="00782BF3">
        <w:rPr>
          <w:lang w:eastAsia="en-GB"/>
        </w:rPr>
        <w:t xml:space="preserve">latform </w:t>
      </w:r>
      <w:r w:rsidR="00556232">
        <w:rPr>
          <w:lang w:eastAsia="en-GB"/>
        </w:rPr>
        <w:t>m</w:t>
      </w:r>
      <w:r w:rsidR="00556232" w:rsidRPr="00782BF3">
        <w:rPr>
          <w:lang w:eastAsia="en-GB"/>
        </w:rPr>
        <w:t xml:space="preserve">anager </w:t>
      </w:r>
      <w:r w:rsidR="00556232">
        <w:rPr>
          <w:lang w:eastAsia="en-GB"/>
        </w:rPr>
        <w:t>communicates with Mobile edge platform and V</w:t>
      </w:r>
      <w:r w:rsidR="00556232" w:rsidRPr="00782BF3">
        <w:rPr>
          <w:lang w:eastAsia="en-GB"/>
        </w:rPr>
        <w:t>irtua</w:t>
      </w:r>
      <w:r w:rsidR="00556232">
        <w:rPr>
          <w:lang w:eastAsia="en-GB"/>
        </w:rPr>
        <w:t>lization infrastructure manager for resource allocations and configuration request of Traffic/DNS rules (Step-3,4,5 and 7 are not specified in GS MEC 010-2</w:t>
      </w:r>
      <w:r w:rsidR="00556232">
        <w:rPr>
          <w:lang w:val="en-US" w:eastAsia="ja-JP"/>
        </w:rPr>
        <w:t xml:space="preserve"> </w:t>
      </w:r>
      <w:r w:rsidR="00556232" w:rsidRPr="0047211A">
        <w:rPr>
          <w:lang w:val="en-US"/>
        </w:rPr>
        <w:t>[</w:t>
      </w:r>
      <w:r w:rsidR="00556232">
        <w:rPr>
          <w:lang w:val="en-US"/>
        </w:rPr>
        <w:fldChar w:fldCharType="begin"/>
      </w:r>
      <w:r w:rsidR="00556232">
        <w:rPr>
          <w:lang w:val="en-US"/>
        </w:rPr>
        <w:instrText xml:space="preserve"> REF REF_GS_MEC_010_2 \h </w:instrText>
      </w:r>
      <w:r w:rsidR="00556232">
        <w:rPr>
          <w:lang w:val="en-US"/>
        </w:rPr>
      </w:r>
      <w:r w:rsidR="00556232">
        <w:rPr>
          <w:lang w:val="en-US"/>
        </w:rPr>
        <w:fldChar w:fldCharType="separate"/>
      </w:r>
      <w:r w:rsidR="00082C1D" w:rsidRPr="003819E4">
        <w:t>i.</w:t>
      </w:r>
      <w:r w:rsidR="00082C1D" w:rsidRPr="002C4CD4">
        <w:rPr>
          <w:rFonts w:eastAsiaTheme="minorEastAsia"/>
          <w:lang w:eastAsia="ja-JP"/>
        </w:rPr>
        <w:t>9</w:t>
      </w:r>
      <w:r w:rsidR="00556232">
        <w:rPr>
          <w:lang w:val="en-US"/>
        </w:rPr>
        <w:fldChar w:fldCharType="end"/>
      </w:r>
      <w:r w:rsidR="00556232" w:rsidRPr="0047211A">
        <w:rPr>
          <w:lang w:val="en-US"/>
        </w:rPr>
        <w:t>]</w:t>
      </w:r>
      <w:r w:rsidR="00556232">
        <w:rPr>
          <w:lang w:eastAsia="en-GB"/>
        </w:rPr>
        <w:t>). The configuration (Step 6) between Mobile edge platform and Mobile edge application instance is specified in GS MEC 011</w:t>
      </w:r>
      <w:r w:rsidR="00556232">
        <w:rPr>
          <w:lang w:eastAsia="zh-CN"/>
        </w:rPr>
        <w:t xml:space="preserve"> </w:t>
      </w:r>
      <w:r w:rsidR="00556232" w:rsidRPr="003819E4">
        <w:rPr>
          <w:lang w:val="en-US"/>
        </w:rPr>
        <w:t>[</w:t>
      </w:r>
      <w:r w:rsidR="00556232">
        <w:rPr>
          <w:lang w:val="en-US"/>
        </w:rPr>
        <w:fldChar w:fldCharType="begin"/>
      </w:r>
      <w:r w:rsidR="00556232">
        <w:rPr>
          <w:lang w:val="en-US"/>
        </w:rPr>
        <w:instrText xml:space="preserve"> REF REF_GS_MEC_011 \h </w:instrText>
      </w:r>
      <w:r w:rsidR="00556232">
        <w:rPr>
          <w:lang w:val="en-US"/>
        </w:rPr>
      </w:r>
      <w:r w:rsidR="00556232">
        <w:rPr>
          <w:lang w:val="en-US"/>
        </w:rPr>
        <w:fldChar w:fldCharType="separate"/>
      </w:r>
      <w:r w:rsidR="00082C1D" w:rsidRPr="00043965">
        <w:t>i.</w:t>
      </w:r>
      <w:r w:rsidR="00082C1D" w:rsidRPr="002C4CD4">
        <w:rPr>
          <w:rFonts w:eastAsiaTheme="minorEastAsia"/>
          <w:lang w:eastAsia="ja-JP"/>
        </w:rPr>
        <w:t>10</w:t>
      </w:r>
      <w:r w:rsidR="00556232">
        <w:rPr>
          <w:lang w:val="en-US"/>
        </w:rPr>
        <w:fldChar w:fldCharType="end"/>
      </w:r>
      <w:r w:rsidR="00556232" w:rsidRPr="003819E4">
        <w:rPr>
          <w:lang w:val="en-US"/>
        </w:rPr>
        <w:t>]</w:t>
      </w:r>
      <w:r w:rsidR="00556232">
        <w:rPr>
          <w:lang w:eastAsia="en-GB"/>
        </w:rPr>
        <w:t>.</w:t>
      </w:r>
    </w:p>
    <w:p w14:paraId="4FD06807" w14:textId="056555EA" w:rsidR="00556232" w:rsidRDefault="00556232" w:rsidP="00556232">
      <w:pPr>
        <w:rPr>
          <w:lang w:val="en-US" w:eastAsia="ja-JP"/>
        </w:rPr>
      </w:pPr>
      <w:r w:rsidRPr="00F65394">
        <w:rPr>
          <w:noProof/>
          <w:lang w:val="en-US" w:eastAsia="ja-JP"/>
        </w:rPr>
        <w:drawing>
          <wp:inline distT="0" distB="0" distL="0" distR="0" wp14:anchorId="48FB4908" wp14:editId="1F882F81">
            <wp:extent cx="6086383" cy="32994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91621" cy="3302300"/>
                    </a:xfrm>
                    <a:prstGeom prst="rect">
                      <a:avLst/>
                    </a:prstGeom>
                    <a:noFill/>
                    <a:ln>
                      <a:noFill/>
                    </a:ln>
                  </pic:spPr>
                </pic:pic>
              </a:graphicData>
            </a:graphic>
          </wp:inline>
        </w:drawing>
      </w:r>
    </w:p>
    <w:p w14:paraId="0933A17F" w14:textId="503A7622" w:rsidR="00556232" w:rsidRDefault="00E758B3" w:rsidP="00345C75">
      <w:pPr>
        <w:pStyle w:val="Caption"/>
      </w:pPr>
      <w:bookmarkStart w:id="162" w:name="_Ref515523999"/>
      <w:r w:rsidRPr="00711EAC">
        <w:t xml:space="preserve">Figure </w:t>
      </w:r>
      <w:r w:rsidR="00786B83">
        <w:fldChar w:fldCharType="begin"/>
      </w:r>
      <w:r w:rsidR="00786B83">
        <w:instrText xml:space="preserve"> STYLEREF 5 \s </w:instrText>
      </w:r>
      <w:r w:rsidR="00786B83">
        <w:fldChar w:fldCharType="separate"/>
      </w:r>
      <w:r w:rsidR="00786B83">
        <w:rPr>
          <w:noProof/>
        </w:rPr>
        <w:t>6.2.3.3.3</w:t>
      </w:r>
      <w:r w:rsidR="00786B83">
        <w:fldChar w:fldCharType="end"/>
      </w:r>
      <w:r w:rsidR="00786B83">
        <w:noBreakHyphen/>
      </w:r>
      <w:r w:rsidR="00786B83">
        <w:fldChar w:fldCharType="begin"/>
      </w:r>
      <w:r w:rsidR="00786B83">
        <w:instrText xml:space="preserve"> SEQ Figure \* ARABIC \s 5 </w:instrText>
      </w:r>
      <w:r w:rsidR="00786B83">
        <w:fldChar w:fldCharType="separate"/>
      </w:r>
      <w:r w:rsidR="00786B83">
        <w:rPr>
          <w:noProof/>
        </w:rPr>
        <w:t>1</w:t>
      </w:r>
      <w:r w:rsidR="00786B83">
        <w:fldChar w:fldCharType="end"/>
      </w:r>
      <w:bookmarkEnd w:id="162"/>
      <w:r w:rsidR="00556232" w:rsidRPr="003D44D3">
        <w:t xml:space="preserve">: </w:t>
      </w:r>
      <w:r w:rsidR="00556232" w:rsidRPr="00FB3D49">
        <w:t>Application instantiation flow</w:t>
      </w:r>
      <w:r w:rsidR="00556232">
        <w:t xml:space="preserve"> [</w:t>
      </w:r>
      <w:r w:rsidR="00556232">
        <w:rPr>
          <w:lang w:val="en-US"/>
        </w:rPr>
        <w:fldChar w:fldCharType="begin"/>
      </w:r>
      <w:r w:rsidR="00556232">
        <w:rPr>
          <w:lang w:val="en-US"/>
        </w:rPr>
        <w:instrText xml:space="preserve"> REF REF_GS_MEC_010_2 \h </w:instrText>
      </w:r>
      <w:r w:rsidR="00556232">
        <w:rPr>
          <w:lang w:val="en-US"/>
        </w:rPr>
      </w:r>
      <w:r w:rsidR="00556232">
        <w:rPr>
          <w:lang w:val="en-US"/>
        </w:rPr>
        <w:fldChar w:fldCharType="separate"/>
      </w:r>
      <w:r w:rsidR="00082C1D" w:rsidRPr="003819E4">
        <w:t>i.</w:t>
      </w:r>
      <w:r w:rsidR="00082C1D" w:rsidRPr="002C4CD4">
        <w:rPr>
          <w:rFonts w:eastAsiaTheme="minorEastAsia"/>
          <w:lang w:eastAsia="ja-JP"/>
        </w:rPr>
        <w:t>9</w:t>
      </w:r>
      <w:r w:rsidR="00556232">
        <w:rPr>
          <w:lang w:val="en-US"/>
        </w:rPr>
        <w:fldChar w:fldCharType="end"/>
      </w:r>
      <w:r w:rsidR="00556232">
        <w:t>]</w:t>
      </w:r>
    </w:p>
    <w:p w14:paraId="391B01B0" w14:textId="77777777" w:rsidR="00297A14" w:rsidRPr="00297A14" w:rsidRDefault="00297A14" w:rsidP="002C4CD4"/>
    <w:p w14:paraId="1CC74D85" w14:textId="3D29472D" w:rsidR="00556232" w:rsidRPr="00C328DA" w:rsidRDefault="00556232" w:rsidP="002C4CD4">
      <w:pPr>
        <w:pStyle w:val="Heading5"/>
        <w:numPr>
          <w:ilvl w:val="4"/>
          <w:numId w:val="10"/>
        </w:numPr>
        <w:rPr>
          <w:lang w:val="en-US"/>
        </w:rPr>
      </w:pPr>
      <w:bookmarkStart w:id="163" w:name="_Toc532318929"/>
      <w:r>
        <w:rPr>
          <w:lang w:eastAsia="zh-CN"/>
        </w:rPr>
        <w:t>Application Enablement API, ”</w:t>
      </w:r>
      <w:r w:rsidRPr="00C328DA">
        <w:rPr>
          <w:lang w:val="en-US"/>
        </w:rPr>
        <w:t>GS MEC 011”</w:t>
      </w:r>
      <w:r>
        <w:rPr>
          <w:lang w:eastAsia="zh-CN"/>
        </w:rPr>
        <w:t xml:space="preserve"> </w:t>
      </w:r>
      <w:r w:rsidRPr="00C328DA">
        <w:rPr>
          <w:lang w:val="en-US"/>
        </w:rPr>
        <w:t>[</w:t>
      </w:r>
      <w:r w:rsidRPr="00C328DA">
        <w:rPr>
          <w:lang w:val="en-US"/>
        </w:rPr>
        <w:fldChar w:fldCharType="begin"/>
      </w:r>
      <w:r w:rsidRPr="002C4CD4">
        <w:rPr>
          <w:lang w:val="en-US"/>
        </w:rPr>
        <w:instrText xml:space="preserve"> REF REF_GS_MEC_011 \h </w:instrText>
      </w:r>
      <w:r w:rsidRPr="00C328DA">
        <w:rPr>
          <w:lang w:val="en-US"/>
        </w:rPr>
      </w:r>
      <w:r w:rsidRPr="00C328DA">
        <w:rPr>
          <w:lang w:val="en-US"/>
        </w:rPr>
        <w:fldChar w:fldCharType="separate"/>
      </w:r>
      <w:r w:rsidR="00082C1D" w:rsidRPr="00043965">
        <w:t>i.</w:t>
      </w:r>
      <w:r w:rsidR="00082C1D" w:rsidRPr="002C4CD4">
        <w:rPr>
          <w:rFonts w:eastAsiaTheme="minorEastAsia"/>
          <w:lang w:eastAsia="ja-JP"/>
        </w:rPr>
        <w:t>10</w:t>
      </w:r>
      <w:r w:rsidRPr="00C328DA">
        <w:rPr>
          <w:lang w:val="en-US"/>
        </w:rPr>
        <w:fldChar w:fldCharType="end"/>
      </w:r>
      <w:r w:rsidRPr="00C328DA">
        <w:rPr>
          <w:lang w:val="en-US"/>
        </w:rPr>
        <w:t>]</w:t>
      </w:r>
      <w:bookmarkEnd w:id="163"/>
    </w:p>
    <w:p w14:paraId="24F5ACA1" w14:textId="5A7DE53F" w:rsidR="00556232" w:rsidRDefault="00556232" w:rsidP="00556232">
      <w:r w:rsidRPr="00F074C7">
        <w:t xml:space="preserve">Application Enablement </w:t>
      </w:r>
      <w:r>
        <w:t xml:space="preserve">API is </w:t>
      </w:r>
      <w:r w:rsidRPr="00F074C7">
        <w:t>spe</w:t>
      </w:r>
      <w:r>
        <w:t>cified in GS MEC 012</w:t>
      </w:r>
      <w:r>
        <w:rPr>
          <w:lang w:eastAsia="zh-CN"/>
        </w:rPr>
        <w:t xml:space="preserve"> </w:t>
      </w:r>
      <w:r w:rsidRPr="0047211A">
        <w:rPr>
          <w:lang w:val="en-US"/>
        </w:rPr>
        <w:t>[</w:t>
      </w:r>
      <w:r>
        <w:rPr>
          <w:lang w:val="en-US"/>
        </w:rPr>
        <w:fldChar w:fldCharType="begin"/>
      </w:r>
      <w:r>
        <w:rPr>
          <w:lang w:val="en-US"/>
        </w:rPr>
        <w:instrText xml:space="preserve"> REF REF_GS_MEC_011 \h </w:instrText>
      </w:r>
      <w:r>
        <w:rPr>
          <w:lang w:val="en-US"/>
        </w:rPr>
      </w:r>
      <w:r>
        <w:rPr>
          <w:lang w:val="en-US"/>
        </w:rPr>
        <w:fldChar w:fldCharType="separate"/>
      </w:r>
      <w:r w:rsidR="00082C1D" w:rsidRPr="00043965">
        <w:t>i.</w:t>
      </w:r>
      <w:r w:rsidR="00082C1D" w:rsidRPr="002C4CD4">
        <w:rPr>
          <w:rFonts w:eastAsiaTheme="minorEastAsia"/>
          <w:lang w:eastAsia="ja-JP"/>
        </w:rPr>
        <w:t>10</w:t>
      </w:r>
      <w:r>
        <w:rPr>
          <w:lang w:val="en-US"/>
        </w:rPr>
        <w:fldChar w:fldCharType="end"/>
      </w:r>
      <w:r>
        <w:rPr>
          <w:lang w:val="en-US"/>
        </w:rPr>
        <w:t>]</w:t>
      </w:r>
      <w:r>
        <w:t xml:space="preserve"> and supports the requirements in GS MEC 002 [</w:t>
      </w:r>
      <w:r>
        <w:rPr>
          <w:highlight w:val="yellow"/>
        </w:rPr>
        <w:fldChar w:fldCharType="begin"/>
      </w:r>
      <w:r>
        <w:instrText xml:space="preserve"> REF REF_GS_MEC_002 \h </w:instrText>
      </w:r>
      <w:r>
        <w:rPr>
          <w:highlight w:val="yellow"/>
        </w:rPr>
      </w:r>
      <w:r>
        <w:rPr>
          <w:highlight w:val="yellow"/>
        </w:rPr>
        <w:fldChar w:fldCharType="separate"/>
      </w:r>
      <w:r w:rsidR="00082C1D" w:rsidRPr="006529FB">
        <w:t>i.</w:t>
      </w:r>
      <w:r w:rsidR="00082C1D" w:rsidRPr="002C4CD4">
        <w:rPr>
          <w:rFonts w:eastAsiaTheme="minorEastAsia"/>
          <w:lang w:eastAsia="ja-JP"/>
        </w:rPr>
        <w:t>5</w:t>
      </w:r>
      <w:r>
        <w:rPr>
          <w:highlight w:val="yellow"/>
        </w:rPr>
        <w:fldChar w:fldCharType="end"/>
      </w:r>
      <w:r w:rsidRPr="00F074C7">
        <w:t>].</w:t>
      </w:r>
      <w:r>
        <w:t xml:space="preserve"> It focuses on Mp1 reference point between Mobile edge application and Mobile edge platform, which </w:t>
      </w:r>
      <w:r w:rsidRPr="00C24D3C">
        <w:t xml:space="preserve">provides </w:t>
      </w:r>
      <w:r>
        <w:t xml:space="preserve">service related functionality, such as </w:t>
      </w:r>
      <w:r w:rsidRPr="00C24D3C">
        <w:t>r</w:t>
      </w:r>
      <w:r>
        <w:t xml:space="preserve">egistration, discovery and service availability. It also provides other functionality, such as </w:t>
      </w:r>
      <w:r w:rsidRPr="00C24D3C">
        <w:t xml:space="preserve">application </w:t>
      </w:r>
      <w:r>
        <w:t>start-up/termination</w:t>
      </w:r>
      <w:r w:rsidRPr="00C24D3C">
        <w:t>,</w:t>
      </w:r>
      <w:r>
        <w:t xml:space="preserve"> available transports, </w:t>
      </w:r>
      <w:r w:rsidRPr="00C24D3C">
        <w:t xml:space="preserve">traffic rules </w:t>
      </w:r>
      <w:r>
        <w:t xml:space="preserve">(e.g. traffic filter per flow or packet and priority of traffic rule), </w:t>
      </w:r>
      <w:r w:rsidRPr="00C24D3C">
        <w:t>DNS</w:t>
      </w:r>
      <w:r>
        <w:t xml:space="preserve"> rules activation, and access to time of day information (e.g. NTP and PTP).</w:t>
      </w:r>
      <w:r w:rsidRPr="00C24D3C">
        <w:t xml:space="preserve"> </w:t>
      </w:r>
    </w:p>
    <w:p w14:paraId="7FEC50A3" w14:textId="14E8C9A6" w:rsidR="00556232" w:rsidRPr="00C328DA" w:rsidRDefault="00556232" w:rsidP="002C4CD4">
      <w:pPr>
        <w:pStyle w:val="Heading5"/>
        <w:numPr>
          <w:ilvl w:val="4"/>
          <w:numId w:val="10"/>
        </w:numPr>
        <w:rPr>
          <w:lang w:val="en-US"/>
        </w:rPr>
      </w:pPr>
      <w:bookmarkStart w:id="164" w:name="_Toc532318930"/>
      <w:r w:rsidRPr="00A579AD">
        <w:t xml:space="preserve">Radio Network Information </w:t>
      </w:r>
      <w:r>
        <w:t xml:space="preserve">service </w:t>
      </w:r>
      <w:r w:rsidRPr="00C328DA">
        <w:rPr>
          <w:lang w:val="en-US"/>
        </w:rPr>
        <w:t>(RNIS)</w:t>
      </w:r>
      <w:r>
        <w:t xml:space="preserve"> </w:t>
      </w:r>
      <w:r w:rsidRPr="00A579AD">
        <w:t>API</w:t>
      </w:r>
      <w:r>
        <w:t xml:space="preserve">, </w:t>
      </w:r>
      <w:r>
        <w:rPr>
          <w:lang w:eastAsia="zh-CN"/>
        </w:rPr>
        <w:t>”</w:t>
      </w:r>
      <w:r w:rsidRPr="00C328DA">
        <w:rPr>
          <w:lang w:val="en-US"/>
        </w:rPr>
        <w:t>GS MEC 012”</w:t>
      </w:r>
      <w:r w:rsidRPr="00C328DA">
        <w:rPr>
          <w:lang w:val="en-US" w:eastAsia="zh-CN"/>
        </w:rPr>
        <w:t xml:space="preserve"> </w:t>
      </w:r>
      <w:r w:rsidRPr="00C328DA">
        <w:rPr>
          <w:lang w:val="en-US"/>
        </w:rPr>
        <w:t>[</w:t>
      </w:r>
      <w:r w:rsidRPr="00C328DA">
        <w:rPr>
          <w:lang w:val="en-US"/>
        </w:rPr>
        <w:fldChar w:fldCharType="begin"/>
      </w:r>
      <w:r w:rsidRPr="002C4CD4">
        <w:rPr>
          <w:lang w:val="en-US"/>
        </w:rPr>
        <w:instrText xml:space="preserve"> REF REF_GS_MEC_012 \h </w:instrText>
      </w:r>
      <w:r w:rsidRPr="00C328DA">
        <w:rPr>
          <w:lang w:val="en-US"/>
        </w:rPr>
      </w:r>
      <w:r w:rsidRPr="00C328DA">
        <w:rPr>
          <w:lang w:val="en-US"/>
        </w:rPr>
        <w:fldChar w:fldCharType="separate"/>
      </w:r>
      <w:r w:rsidR="00082C1D" w:rsidRPr="003819E4">
        <w:t>i</w:t>
      </w:r>
      <w:r w:rsidR="00082C1D" w:rsidRPr="009A735C">
        <w:t>.</w:t>
      </w:r>
      <w:r w:rsidR="00082C1D" w:rsidRPr="002C4CD4">
        <w:rPr>
          <w:rFonts w:eastAsiaTheme="minorEastAsia"/>
          <w:lang w:eastAsia="ja-JP"/>
        </w:rPr>
        <w:t>11</w:t>
      </w:r>
      <w:r w:rsidRPr="00C328DA">
        <w:rPr>
          <w:lang w:val="en-US"/>
        </w:rPr>
        <w:fldChar w:fldCharType="end"/>
      </w:r>
      <w:r w:rsidRPr="00C328DA">
        <w:rPr>
          <w:lang w:val="en-US"/>
        </w:rPr>
        <w:t>]</w:t>
      </w:r>
      <w:bookmarkEnd w:id="164"/>
    </w:p>
    <w:p w14:paraId="27DE673D" w14:textId="79A724BF" w:rsidR="00556232" w:rsidRPr="00BF31A3" w:rsidRDefault="00556232" w:rsidP="00556232">
      <w:pPr>
        <w:rPr>
          <w:rFonts w:eastAsia="Yu Mincho"/>
        </w:rPr>
      </w:pPr>
      <w:r>
        <w:t>RNIS</w:t>
      </w:r>
      <w:r w:rsidRPr="006940BE">
        <w:t xml:space="preserve"> </w:t>
      </w:r>
      <w:r>
        <w:t xml:space="preserve">API is specified in GS MEC 012 </w:t>
      </w:r>
      <w:r w:rsidRPr="0047211A">
        <w:rPr>
          <w:lang w:val="en-US"/>
        </w:rPr>
        <w:t>[</w:t>
      </w:r>
      <w:r>
        <w:rPr>
          <w:lang w:val="en-US"/>
        </w:rPr>
        <w:fldChar w:fldCharType="begin"/>
      </w:r>
      <w:r>
        <w:rPr>
          <w:lang w:val="en-US"/>
        </w:rPr>
        <w:instrText xml:space="preserve"> REF REF_GS_MEC_012 \h </w:instrText>
      </w:r>
      <w:r>
        <w:rPr>
          <w:lang w:val="en-US"/>
        </w:rPr>
      </w:r>
      <w:r>
        <w:rPr>
          <w:lang w:val="en-US"/>
        </w:rPr>
        <w:fldChar w:fldCharType="separate"/>
      </w:r>
      <w:r w:rsidR="00082C1D" w:rsidRPr="003819E4">
        <w:t>i</w:t>
      </w:r>
      <w:r w:rsidR="00082C1D" w:rsidRPr="009A735C">
        <w:t>.</w:t>
      </w:r>
      <w:r w:rsidR="00082C1D" w:rsidRPr="002C4CD4">
        <w:rPr>
          <w:rFonts w:eastAsiaTheme="minorEastAsia"/>
          <w:lang w:eastAsia="ja-JP"/>
        </w:rPr>
        <w:t>11</w:t>
      </w:r>
      <w:r>
        <w:rPr>
          <w:lang w:val="en-US"/>
        </w:rPr>
        <w:fldChar w:fldCharType="end"/>
      </w:r>
      <w:r w:rsidRPr="0047211A">
        <w:rPr>
          <w:lang w:val="en-US"/>
        </w:rPr>
        <w:t>]</w:t>
      </w:r>
      <w:r>
        <w:t xml:space="preserve"> and</w:t>
      </w:r>
      <w:r w:rsidRPr="006940BE">
        <w:t xml:space="preserve"> support</w:t>
      </w:r>
      <w:r>
        <w:t>s</w:t>
      </w:r>
      <w:r w:rsidRPr="006940BE">
        <w:t xml:space="preserve"> the requirements </w:t>
      </w:r>
      <w:r>
        <w:t xml:space="preserve">in </w:t>
      </w:r>
      <w:r w:rsidRPr="006940BE">
        <w:t xml:space="preserve">GS MEC 002 </w:t>
      </w:r>
      <w:r>
        <w:t>[</w:t>
      </w:r>
      <w:r>
        <w:rPr>
          <w:highlight w:val="yellow"/>
        </w:rPr>
        <w:fldChar w:fldCharType="begin"/>
      </w:r>
      <w:r>
        <w:instrText xml:space="preserve"> REF REF_GS_MEC_002 \h </w:instrText>
      </w:r>
      <w:r>
        <w:rPr>
          <w:highlight w:val="yellow"/>
        </w:rPr>
      </w:r>
      <w:r>
        <w:rPr>
          <w:highlight w:val="yellow"/>
        </w:rPr>
        <w:fldChar w:fldCharType="separate"/>
      </w:r>
      <w:r w:rsidR="00082C1D" w:rsidRPr="006529FB">
        <w:t>i.</w:t>
      </w:r>
      <w:r w:rsidR="00082C1D" w:rsidRPr="002C4CD4">
        <w:rPr>
          <w:rFonts w:eastAsiaTheme="minorEastAsia"/>
          <w:lang w:eastAsia="ja-JP"/>
        </w:rPr>
        <w:t>5</w:t>
      </w:r>
      <w:r>
        <w:rPr>
          <w:highlight w:val="yellow"/>
        </w:rPr>
        <w:fldChar w:fldCharType="end"/>
      </w:r>
      <w:r w:rsidRPr="00F074C7">
        <w:t>].</w:t>
      </w:r>
      <w:r>
        <w:t xml:space="preserve"> It provides</w:t>
      </w:r>
      <w:r w:rsidRPr="006050A2">
        <w:rPr>
          <w:lang w:val="en-US" w:eastAsia="ja-JP"/>
        </w:rPr>
        <w:t xml:space="preserve"> radio network related informa</w:t>
      </w:r>
      <w:r>
        <w:rPr>
          <w:lang w:val="en-US" w:eastAsia="ja-JP"/>
        </w:rPr>
        <w:t xml:space="preserve">tion to </w:t>
      </w:r>
      <w:r>
        <w:t>Mobile edge application and Mobile edge platform</w:t>
      </w:r>
      <w:r>
        <w:rPr>
          <w:lang w:val="en-US" w:eastAsia="ja-JP"/>
        </w:rPr>
        <w:t xml:space="preserve"> in order </w:t>
      </w:r>
      <w:r w:rsidRPr="006F09CF">
        <w:rPr>
          <w:lang w:val="en-US" w:eastAsia="ja-JP"/>
        </w:rPr>
        <w:t>to optimize the existing</w:t>
      </w:r>
      <w:r w:rsidRPr="00DA0267">
        <w:rPr>
          <w:rFonts w:eastAsia="Yu Mincho" w:hint="eastAsia"/>
          <w:lang w:val="en-US" w:eastAsia="ja-JP"/>
        </w:rPr>
        <w:t xml:space="preserve"> </w:t>
      </w:r>
      <w:r w:rsidRPr="006F09CF">
        <w:rPr>
          <w:lang w:val="en-US" w:eastAsia="ja-JP"/>
        </w:rPr>
        <w:t>services and to provide new type of services that are based on up to date information on radio conditions.</w:t>
      </w:r>
      <w:r w:rsidRPr="00BF31A3">
        <w:rPr>
          <w:rFonts w:ascii="Yu Mincho" w:eastAsia="Yu Mincho" w:hAnsi="Yu Mincho" w:hint="eastAsia"/>
          <w:lang w:val="en-US" w:eastAsia="ja-JP"/>
        </w:rPr>
        <w:t xml:space="preserve"> </w:t>
      </w:r>
      <w:r>
        <w:rPr>
          <w:lang w:val="en-US" w:eastAsia="ja-JP"/>
        </w:rPr>
        <w:t xml:space="preserve">RNIS </w:t>
      </w:r>
      <w:r w:rsidRPr="00F045D6">
        <w:rPr>
          <w:lang w:val="en-US" w:eastAsia="ja-JP"/>
        </w:rPr>
        <w:t>is discovered over the Mp1 reference point</w:t>
      </w:r>
      <w:r>
        <w:rPr>
          <w:lang w:val="en-US" w:eastAsia="ja-JP"/>
        </w:rPr>
        <w:t>.</w:t>
      </w:r>
    </w:p>
    <w:p w14:paraId="1A2B69E7" w14:textId="77777777" w:rsidR="00556232" w:rsidRPr="000C02B0" w:rsidRDefault="00556232" w:rsidP="00556232">
      <w:pPr>
        <w:rPr>
          <w:lang w:val="en-US" w:eastAsia="ja-JP"/>
        </w:rPr>
      </w:pPr>
      <w:r w:rsidRPr="009024C7">
        <w:rPr>
          <w:lang w:val="en-US" w:eastAsia="ja-JP"/>
        </w:rPr>
        <w:t xml:space="preserve">The information provided by RNIS </w:t>
      </w:r>
      <w:r>
        <w:rPr>
          <w:lang w:val="en-US" w:eastAsia="ja-JP"/>
        </w:rPr>
        <w:t xml:space="preserve">classified as </w:t>
      </w:r>
      <w:r w:rsidRPr="009024C7">
        <w:t>follow</w:t>
      </w:r>
      <w:r>
        <w:rPr>
          <w:lang w:eastAsia="ja-JP"/>
        </w:rPr>
        <w:t>:</w:t>
      </w:r>
    </w:p>
    <w:p w14:paraId="0E8A7520" w14:textId="77777777" w:rsidR="00556232" w:rsidRDefault="00556232" w:rsidP="00556232">
      <w:pPr>
        <w:ind w:leftChars="100" w:left="200"/>
        <w:rPr>
          <w:lang w:val="en-US" w:eastAsia="ja-JP"/>
        </w:rPr>
      </w:pPr>
      <w:r w:rsidRPr="009024C7">
        <w:rPr>
          <w:rFonts w:hint="eastAsia"/>
          <w:b/>
          <w:lang w:val="en-US" w:eastAsia="ja-JP"/>
        </w:rPr>
        <w:t>RAB</w:t>
      </w:r>
      <w:r w:rsidRPr="009024C7">
        <w:rPr>
          <w:b/>
          <w:lang w:val="en-US" w:eastAsia="ja-JP"/>
        </w:rPr>
        <w:t xml:space="preserve"> (Radio Access Bearer)</w:t>
      </w:r>
      <w:r>
        <w:rPr>
          <w:rFonts w:hint="eastAsia"/>
          <w:b/>
          <w:lang w:val="en-US" w:eastAsia="ja-JP"/>
        </w:rPr>
        <w:t xml:space="preserve"> information:</w:t>
      </w:r>
      <w:r>
        <w:rPr>
          <w:lang w:val="en-US" w:eastAsia="ja-JP"/>
        </w:rPr>
        <w:t xml:space="preserve"> It includes </w:t>
      </w:r>
      <w:r w:rsidRPr="00430A7A">
        <w:rPr>
          <w:lang w:val="en-US" w:eastAsia="ja-JP"/>
        </w:rPr>
        <w:t>information</w:t>
      </w:r>
      <w:r>
        <w:rPr>
          <w:lang w:val="en-US" w:eastAsia="ja-JP"/>
        </w:rPr>
        <w:t xml:space="preserve"> on </w:t>
      </w:r>
      <w:r w:rsidRPr="0069310D">
        <w:rPr>
          <w:lang w:val="en-US" w:eastAsia="ja-JP"/>
        </w:rPr>
        <w:t>e</w:t>
      </w:r>
      <w:r>
        <w:rPr>
          <w:lang w:val="en-US" w:eastAsia="ja-JP"/>
        </w:rPr>
        <w:t xml:space="preserve">xisting RAB, </w:t>
      </w:r>
      <w:r w:rsidRPr="0069310D">
        <w:rPr>
          <w:lang w:val="en-US" w:eastAsia="ja-JP"/>
        </w:rPr>
        <w:t>RAB establishment, RAB modification</w:t>
      </w:r>
      <w:r>
        <w:rPr>
          <w:lang w:val="en-US" w:eastAsia="ja-JP"/>
        </w:rPr>
        <w:t>,</w:t>
      </w:r>
      <w:r w:rsidRPr="0069310D">
        <w:rPr>
          <w:lang w:val="en-US" w:eastAsia="ja-JP"/>
        </w:rPr>
        <w:t xml:space="preserve"> and RAB release.</w:t>
      </w:r>
      <w:r>
        <w:rPr>
          <w:lang w:val="en-US" w:eastAsia="ja-JP"/>
        </w:rPr>
        <w:t xml:space="preserve"> The existing </w:t>
      </w:r>
      <w:r w:rsidRPr="0069310D">
        <w:rPr>
          <w:lang w:val="en-US" w:eastAsia="ja-JP"/>
        </w:rPr>
        <w:t>RAB</w:t>
      </w:r>
      <w:r>
        <w:rPr>
          <w:lang w:val="en-US" w:eastAsia="ja-JP"/>
        </w:rPr>
        <w:t xml:space="preserve"> information includes t</w:t>
      </w:r>
      <w:r w:rsidRPr="007A336C">
        <w:rPr>
          <w:lang w:val="en-US" w:eastAsia="ja-JP"/>
        </w:rPr>
        <w:t>he</w:t>
      </w:r>
      <w:r>
        <w:rPr>
          <w:lang w:val="en-US" w:eastAsia="ja-JP"/>
        </w:rPr>
        <w:t xml:space="preserve"> </w:t>
      </w:r>
      <w:r w:rsidRPr="007A336C">
        <w:rPr>
          <w:lang w:val="en-US" w:eastAsia="ja-JP"/>
        </w:rPr>
        <w:t xml:space="preserve">information on </w:t>
      </w:r>
      <w:r>
        <w:rPr>
          <w:lang w:val="en-US" w:eastAsia="ja-JP"/>
        </w:rPr>
        <w:t>users per cell such as:</w:t>
      </w:r>
    </w:p>
    <w:p w14:paraId="70BBF48F" w14:textId="51282D8A" w:rsidR="00556232" w:rsidRPr="00211B4D" w:rsidRDefault="00556232" w:rsidP="00556232">
      <w:pPr>
        <w:numPr>
          <w:ilvl w:val="0"/>
          <w:numId w:val="23"/>
        </w:numPr>
        <w:ind w:left="504" w:hanging="144"/>
      </w:pPr>
      <w:r>
        <w:rPr>
          <w:lang w:val="en-US" w:eastAsia="ja-JP"/>
        </w:rPr>
        <w:t>The identifier</w:t>
      </w:r>
      <w:r w:rsidRPr="00E13701">
        <w:rPr>
          <w:rFonts w:eastAsia="Yu Mincho" w:hint="eastAsia"/>
          <w:lang w:val="en-US" w:eastAsia="ja-JP"/>
        </w:rPr>
        <w:t>s</w:t>
      </w:r>
      <w:r>
        <w:rPr>
          <w:lang w:val="en-US" w:eastAsia="ja-JP"/>
        </w:rPr>
        <w:t xml:space="preserve"> of the cells</w:t>
      </w:r>
      <w:r w:rsidRPr="00E13701">
        <w:rPr>
          <w:rFonts w:ascii="Yu Mincho" w:eastAsia="Yu Mincho" w:hAnsi="Yu Mincho" w:hint="eastAsia"/>
          <w:lang w:val="en-US" w:eastAsia="ja-JP"/>
        </w:rPr>
        <w:t xml:space="preserve"> </w:t>
      </w:r>
      <w:r w:rsidRPr="00C617DE">
        <w:rPr>
          <w:lang w:val="en-US" w:eastAsia="ja-JP"/>
        </w:rPr>
        <w:t>(</w:t>
      </w:r>
      <w:r w:rsidRPr="007A336C">
        <w:rPr>
          <w:lang w:val="en-US" w:eastAsia="ja-JP"/>
        </w:rPr>
        <w:t>E-UTRAN cell global identifier</w:t>
      </w:r>
      <w:r w:rsidRPr="00925E00">
        <w:rPr>
          <w:lang w:val="en-US" w:eastAsia="ja-JP"/>
        </w:rPr>
        <w:t xml:space="preserve"> [</w:t>
      </w:r>
      <w:r>
        <w:rPr>
          <w:lang w:val="en-US" w:eastAsia="ja-JP"/>
        </w:rPr>
        <w:fldChar w:fldCharType="begin"/>
      </w:r>
      <w:r>
        <w:rPr>
          <w:lang w:val="en-US" w:eastAsia="ja-JP"/>
        </w:rPr>
        <w:instrText xml:space="preserve"> REF REF_3GPP_TS_36413 \h </w:instrText>
      </w:r>
      <w:r>
        <w:rPr>
          <w:lang w:val="en-US" w:eastAsia="ja-JP"/>
        </w:rPr>
      </w:r>
      <w:r>
        <w:rPr>
          <w:lang w:val="en-US" w:eastAsia="ja-JP"/>
        </w:rPr>
        <w:fldChar w:fldCharType="separate"/>
      </w:r>
      <w:r w:rsidR="00082C1D" w:rsidRPr="00043965">
        <w:t>i</w:t>
      </w:r>
      <w:r w:rsidR="00082C1D" w:rsidRPr="009A735C">
        <w:t>.</w:t>
      </w:r>
      <w:r w:rsidR="00082C1D">
        <w:rPr>
          <w:rFonts w:eastAsiaTheme="minorEastAsia" w:hint="eastAsia"/>
          <w:lang w:eastAsia="ja-JP"/>
        </w:rPr>
        <w:t>1</w:t>
      </w:r>
      <w:r w:rsidR="00082C1D">
        <w:rPr>
          <w:rFonts w:eastAsiaTheme="minorEastAsia"/>
          <w:lang w:eastAsia="ja-JP"/>
        </w:rPr>
        <w:t>7</w:t>
      </w:r>
      <w:r>
        <w:rPr>
          <w:lang w:val="en-US" w:eastAsia="ja-JP"/>
        </w:rPr>
        <w:fldChar w:fldCharType="end"/>
      </w:r>
      <w:r>
        <w:rPr>
          <w:lang w:val="en-US" w:eastAsia="ja-JP"/>
        </w:rPr>
        <w:t>])</w:t>
      </w:r>
      <w:r w:rsidRPr="00E13701">
        <w:rPr>
          <w:rFonts w:eastAsia="Yu Mincho" w:hint="eastAsia"/>
          <w:lang w:val="en-US" w:eastAsia="ja-JP"/>
        </w:rPr>
        <w:t>.</w:t>
      </w:r>
    </w:p>
    <w:p w14:paraId="75A20B08" w14:textId="77777777" w:rsidR="00556232" w:rsidRPr="00C451D4" w:rsidRDefault="00556232" w:rsidP="00556232">
      <w:pPr>
        <w:numPr>
          <w:ilvl w:val="0"/>
          <w:numId w:val="23"/>
        </w:numPr>
        <w:ind w:left="504" w:hanging="144"/>
      </w:pPr>
      <w:r w:rsidRPr="00C617DE">
        <w:rPr>
          <w:lang w:val="en-US" w:eastAsia="ja-JP"/>
        </w:rPr>
        <w:t>The identifiers associated to UEs in the cells</w:t>
      </w:r>
      <w:r>
        <w:rPr>
          <w:lang w:val="en-US" w:eastAsia="ja-JP"/>
        </w:rPr>
        <w:t>.</w:t>
      </w:r>
    </w:p>
    <w:p w14:paraId="648E2020" w14:textId="2EB15781" w:rsidR="00556232" w:rsidRPr="007A336C" w:rsidRDefault="00556232" w:rsidP="00556232">
      <w:pPr>
        <w:numPr>
          <w:ilvl w:val="0"/>
          <w:numId w:val="23"/>
        </w:numPr>
        <w:ind w:left="504" w:hanging="144"/>
      </w:pPr>
      <w:r>
        <w:rPr>
          <w:lang w:val="en-US" w:eastAsia="ja-JP"/>
        </w:rPr>
        <w:t>The E-RAB informat</w:t>
      </w:r>
      <w:r w:rsidRPr="00174376">
        <w:rPr>
          <w:lang w:val="en-US" w:eastAsia="ja-JP"/>
        </w:rPr>
        <w:t>ion</w:t>
      </w:r>
      <w:r w:rsidRPr="00E13701">
        <w:rPr>
          <w:rFonts w:eastAsia="Yu Mincho"/>
          <w:lang w:val="en-US" w:eastAsia="ja-JP"/>
        </w:rPr>
        <w:t xml:space="preserve"> based on </w:t>
      </w:r>
      <w:r w:rsidRPr="00174376">
        <w:rPr>
          <w:lang w:val="en-US" w:eastAsia="ja-JP"/>
        </w:rPr>
        <w:t>E-RAB ID (</w:t>
      </w:r>
      <w:r w:rsidRPr="00174376">
        <w:t>identifying a radio access bearer for a parti</w:t>
      </w:r>
      <w:r w:rsidRPr="00A3130E">
        <w:t xml:space="preserve">cular UE) </w:t>
      </w:r>
      <w:r w:rsidRPr="00A3130E">
        <w:rPr>
          <w:lang w:val="en-US" w:eastAsia="ja-JP"/>
        </w:rPr>
        <w:t>[</w:t>
      </w:r>
      <w:r w:rsidRPr="00051288">
        <w:rPr>
          <w:lang w:val="en-US" w:eastAsia="ja-JP"/>
        </w:rPr>
        <w:fldChar w:fldCharType="begin"/>
      </w:r>
      <w:r w:rsidRPr="00A3130E">
        <w:rPr>
          <w:lang w:val="en-US" w:eastAsia="ja-JP"/>
        </w:rPr>
        <w:instrText xml:space="preserve"> REF REF_3GPP_TS_36413 \h  \* MERGEFORMAT </w:instrText>
      </w:r>
      <w:r w:rsidRPr="00051288">
        <w:rPr>
          <w:lang w:val="en-US" w:eastAsia="ja-JP"/>
        </w:rPr>
      </w:r>
      <w:r w:rsidRPr="00051288">
        <w:rPr>
          <w:lang w:val="en-US" w:eastAsia="ja-JP"/>
        </w:rPr>
        <w:fldChar w:fldCharType="separate"/>
      </w:r>
      <w:r w:rsidR="00082C1D" w:rsidRPr="00043965">
        <w:t>i</w:t>
      </w:r>
      <w:r w:rsidR="00082C1D" w:rsidRPr="009A735C">
        <w:t>.</w:t>
      </w:r>
      <w:r w:rsidR="00082C1D" w:rsidRPr="00345C75">
        <w:rPr>
          <w:rFonts w:hint="eastAsia"/>
        </w:rPr>
        <w:t>1</w:t>
      </w:r>
      <w:r w:rsidR="00082C1D" w:rsidRPr="00345C75">
        <w:t>7</w:t>
      </w:r>
      <w:r w:rsidRPr="00051288">
        <w:rPr>
          <w:lang w:val="en-US" w:eastAsia="ja-JP"/>
        </w:rPr>
        <w:fldChar w:fldCharType="end"/>
      </w:r>
      <w:r w:rsidRPr="00A3130E">
        <w:rPr>
          <w:lang w:val="en-US" w:eastAsia="ja-JP"/>
        </w:rPr>
        <w:t>]</w:t>
      </w:r>
      <w:r w:rsidRPr="00A3130E">
        <w:rPr>
          <w:lang w:eastAsia="ja-JP"/>
        </w:rPr>
        <w:t>,</w:t>
      </w:r>
      <w:r w:rsidRPr="00A3130E">
        <w:rPr>
          <w:lang w:val="en-US" w:eastAsia="ja-JP"/>
        </w:rPr>
        <w:t xml:space="preserve"> QCI [</w:t>
      </w:r>
      <w:r w:rsidRPr="00051288">
        <w:rPr>
          <w:lang w:val="en-US" w:eastAsia="ja-JP"/>
        </w:rPr>
        <w:fldChar w:fldCharType="begin"/>
      </w:r>
      <w:r w:rsidRPr="00A3130E">
        <w:rPr>
          <w:lang w:val="en-US" w:eastAsia="ja-JP"/>
        </w:rPr>
        <w:instrText xml:space="preserve"> REF REF_3GPP_TS_23401 \h  \* MERGEFORMAT </w:instrText>
      </w:r>
      <w:r w:rsidRPr="00051288">
        <w:rPr>
          <w:lang w:val="en-US" w:eastAsia="ja-JP"/>
        </w:rPr>
      </w:r>
      <w:r w:rsidRPr="00051288">
        <w:rPr>
          <w:lang w:val="en-US" w:eastAsia="ja-JP"/>
        </w:rPr>
        <w:fldChar w:fldCharType="separate"/>
      </w:r>
      <w:r w:rsidR="00082C1D" w:rsidRPr="009A735C">
        <w:t>i.</w:t>
      </w:r>
      <w:r w:rsidR="00082C1D" w:rsidRPr="00345C75">
        <w:rPr>
          <w:rFonts w:hint="eastAsia"/>
        </w:rPr>
        <w:t>2</w:t>
      </w:r>
      <w:r w:rsidR="00082C1D" w:rsidRPr="00345C75">
        <w:t>1</w:t>
      </w:r>
      <w:r w:rsidRPr="00051288">
        <w:rPr>
          <w:lang w:val="en-US" w:eastAsia="ja-JP"/>
        </w:rPr>
        <w:fldChar w:fldCharType="end"/>
      </w:r>
      <w:r w:rsidRPr="00174376">
        <w:rPr>
          <w:lang w:val="en-US" w:eastAsia="ja-JP"/>
        </w:rPr>
        <w:t>], and QoS (M</w:t>
      </w:r>
      <w:r w:rsidRPr="007A336C">
        <w:rPr>
          <w:lang w:val="en-US" w:eastAsia="ja-JP"/>
        </w:rPr>
        <w:t>aximum downlink/uplink</w:t>
      </w:r>
      <w:r>
        <w:rPr>
          <w:lang w:val="en-US" w:eastAsia="ja-JP"/>
        </w:rPr>
        <w:t xml:space="preserve"> E-RAB Bit </w:t>
      </w:r>
      <w:r w:rsidRPr="007A336C">
        <w:rPr>
          <w:lang w:val="en-US" w:eastAsia="ja-JP"/>
        </w:rPr>
        <w:t>Rate and guaranteed downlink/uplink E-RAB Bit Rate) [</w:t>
      </w:r>
      <w:r>
        <w:rPr>
          <w:lang w:val="en-US" w:eastAsia="ja-JP"/>
        </w:rPr>
        <w:fldChar w:fldCharType="begin"/>
      </w:r>
      <w:r>
        <w:rPr>
          <w:lang w:val="en-US" w:eastAsia="ja-JP"/>
        </w:rPr>
        <w:instrText xml:space="preserve"> REF REF_3GPP_TS_23401 \h </w:instrText>
      </w:r>
      <w:r>
        <w:rPr>
          <w:lang w:val="en-US" w:eastAsia="ja-JP"/>
        </w:rPr>
      </w:r>
      <w:r>
        <w:rPr>
          <w:lang w:val="en-US" w:eastAsia="ja-JP"/>
        </w:rPr>
        <w:fldChar w:fldCharType="separate"/>
      </w:r>
      <w:r w:rsidR="00082C1D" w:rsidRPr="009A735C">
        <w:t>i.</w:t>
      </w:r>
      <w:r w:rsidR="00082C1D">
        <w:rPr>
          <w:rFonts w:eastAsiaTheme="minorEastAsia" w:hint="eastAsia"/>
          <w:lang w:eastAsia="ja-JP"/>
        </w:rPr>
        <w:t>2</w:t>
      </w:r>
      <w:r w:rsidR="00082C1D">
        <w:rPr>
          <w:rFonts w:eastAsiaTheme="minorEastAsia"/>
          <w:lang w:eastAsia="ja-JP"/>
        </w:rPr>
        <w:t>1</w:t>
      </w:r>
      <w:r>
        <w:rPr>
          <w:lang w:val="en-US" w:eastAsia="ja-JP"/>
        </w:rPr>
        <w:fldChar w:fldCharType="end"/>
      </w:r>
      <w:r w:rsidRPr="007A336C">
        <w:rPr>
          <w:lang w:val="en-US" w:eastAsia="ja-JP"/>
        </w:rPr>
        <w:t xml:space="preserve">]. </w:t>
      </w:r>
    </w:p>
    <w:p w14:paraId="3B734CF5" w14:textId="24C72756" w:rsidR="00556232" w:rsidRPr="009024C7" w:rsidRDefault="00556232" w:rsidP="00556232">
      <w:pPr>
        <w:ind w:leftChars="100" w:left="200"/>
        <w:rPr>
          <w:lang w:val="en-US" w:eastAsia="ja-JP"/>
        </w:rPr>
      </w:pPr>
      <w:r w:rsidRPr="009024C7">
        <w:rPr>
          <w:b/>
          <w:lang w:val="en-US" w:eastAsia="ja-JP"/>
        </w:rPr>
        <w:t>PLMN</w:t>
      </w:r>
      <w:r>
        <w:rPr>
          <w:b/>
          <w:lang w:val="en-US" w:eastAsia="ja-JP"/>
        </w:rPr>
        <w:t xml:space="preserve"> (Public Land Mobile Network)</w:t>
      </w:r>
      <w:r w:rsidRPr="009024C7">
        <w:rPr>
          <w:rFonts w:hint="eastAsia"/>
          <w:b/>
          <w:lang w:val="en-US" w:eastAsia="ja-JP"/>
        </w:rPr>
        <w:t xml:space="preserve"> information:</w:t>
      </w:r>
      <w:r w:rsidRPr="009024C7">
        <w:rPr>
          <w:b/>
          <w:lang w:val="en-US" w:eastAsia="ja-JP"/>
        </w:rPr>
        <w:t xml:space="preserve"> </w:t>
      </w:r>
      <w:r w:rsidRPr="009024C7">
        <w:rPr>
          <w:lang w:val="en-US" w:eastAsia="ja-JP"/>
        </w:rPr>
        <w:t>It includes cell level PLMN information related to specific mobile edge application instance</w:t>
      </w:r>
      <w:r>
        <w:rPr>
          <w:lang w:val="en-US" w:eastAsia="ja-JP"/>
        </w:rPr>
        <w:t xml:space="preserve"> (e.g. </w:t>
      </w:r>
      <w:r w:rsidRPr="009024C7">
        <w:rPr>
          <w:lang w:val="en-US" w:eastAsia="ja-JP"/>
        </w:rPr>
        <w:t>E-UTRAN cell global identifier</w:t>
      </w:r>
      <w:r>
        <w:rPr>
          <w:lang w:val="en-US" w:eastAsia="ja-JP"/>
        </w:rPr>
        <w:t xml:space="preserve"> [</w:t>
      </w:r>
      <w:r>
        <w:rPr>
          <w:lang w:val="en-US" w:eastAsia="ja-JP"/>
        </w:rPr>
        <w:fldChar w:fldCharType="begin"/>
      </w:r>
      <w:r>
        <w:rPr>
          <w:lang w:val="en-US" w:eastAsia="ja-JP"/>
        </w:rPr>
        <w:instrText xml:space="preserve"> REF REF_3GPP_TS_36413 \h </w:instrText>
      </w:r>
      <w:r>
        <w:rPr>
          <w:lang w:val="en-US" w:eastAsia="ja-JP"/>
        </w:rPr>
      </w:r>
      <w:r>
        <w:rPr>
          <w:lang w:val="en-US" w:eastAsia="ja-JP"/>
        </w:rPr>
        <w:fldChar w:fldCharType="separate"/>
      </w:r>
      <w:r w:rsidR="00082C1D" w:rsidRPr="00043965">
        <w:t>i</w:t>
      </w:r>
      <w:r w:rsidR="00082C1D" w:rsidRPr="009A735C">
        <w:t>.</w:t>
      </w:r>
      <w:r w:rsidR="00082C1D">
        <w:rPr>
          <w:rFonts w:eastAsiaTheme="minorEastAsia" w:hint="eastAsia"/>
          <w:lang w:eastAsia="ja-JP"/>
        </w:rPr>
        <w:t>1</w:t>
      </w:r>
      <w:r w:rsidR="00082C1D">
        <w:rPr>
          <w:rFonts w:eastAsiaTheme="minorEastAsia"/>
          <w:lang w:eastAsia="ja-JP"/>
        </w:rPr>
        <w:t>7</w:t>
      </w:r>
      <w:r>
        <w:rPr>
          <w:lang w:val="en-US" w:eastAsia="ja-JP"/>
        </w:rPr>
        <w:fldChar w:fldCharType="end"/>
      </w:r>
      <w:r>
        <w:rPr>
          <w:lang w:val="en-US" w:eastAsia="ja-JP"/>
        </w:rPr>
        <w:t xml:space="preserve">] and </w:t>
      </w:r>
      <w:r w:rsidRPr="00E224C9">
        <w:rPr>
          <w:lang w:val="en-US" w:eastAsia="ja-JP"/>
        </w:rPr>
        <w:t>PLMN Identity</w:t>
      </w:r>
      <w:r>
        <w:rPr>
          <w:lang w:val="en-US" w:eastAsia="ja-JP"/>
        </w:rPr>
        <w:t xml:space="preserve"> [</w:t>
      </w:r>
      <w:r>
        <w:rPr>
          <w:lang w:val="en-US" w:eastAsia="ja-JP"/>
        </w:rPr>
        <w:fldChar w:fldCharType="begin"/>
      </w:r>
      <w:r>
        <w:rPr>
          <w:lang w:val="en-US" w:eastAsia="ja-JP"/>
        </w:rPr>
        <w:instrText xml:space="preserve"> REF REF_3GPP_TS_36413 \h </w:instrText>
      </w:r>
      <w:r>
        <w:rPr>
          <w:lang w:val="en-US" w:eastAsia="ja-JP"/>
        </w:rPr>
      </w:r>
      <w:r>
        <w:rPr>
          <w:lang w:val="en-US" w:eastAsia="ja-JP"/>
        </w:rPr>
        <w:fldChar w:fldCharType="separate"/>
      </w:r>
      <w:r w:rsidR="00082C1D" w:rsidRPr="00043965">
        <w:t>i</w:t>
      </w:r>
      <w:r w:rsidR="00082C1D" w:rsidRPr="009A735C">
        <w:t>.</w:t>
      </w:r>
      <w:r w:rsidR="00082C1D">
        <w:rPr>
          <w:rFonts w:eastAsiaTheme="minorEastAsia" w:hint="eastAsia"/>
          <w:lang w:eastAsia="ja-JP"/>
        </w:rPr>
        <w:t>1</w:t>
      </w:r>
      <w:r w:rsidR="00082C1D">
        <w:rPr>
          <w:rFonts w:eastAsiaTheme="minorEastAsia"/>
          <w:lang w:eastAsia="ja-JP"/>
        </w:rPr>
        <w:t>7</w:t>
      </w:r>
      <w:r>
        <w:rPr>
          <w:lang w:val="en-US" w:eastAsia="ja-JP"/>
        </w:rPr>
        <w:fldChar w:fldCharType="end"/>
      </w:r>
      <w:r>
        <w:rPr>
          <w:lang w:val="en-US" w:eastAsia="ja-JP"/>
        </w:rPr>
        <w:t>])</w:t>
      </w:r>
      <w:r w:rsidRPr="009024C7">
        <w:rPr>
          <w:lang w:val="en-US" w:eastAsia="ja-JP"/>
        </w:rPr>
        <w:t>.</w:t>
      </w:r>
    </w:p>
    <w:p w14:paraId="515C2AF8" w14:textId="0EE10BC2" w:rsidR="00556232" w:rsidRPr="00BD64E9" w:rsidRDefault="00556232" w:rsidP="00556232">
      <w:pPr>
        <w:ind w:leftChars="100" w:left="200"/>
        <w:rPr>
          <w:lang w:val="en-US" w:eastAsia="ja-JP"/>
        </w:rPr>
      </w:pPr>
      <w:r w:rsidRPr="009024C7">
        <w:rPr>
          <w:b/>
          <w:lang w:val="en-US" w:eastAsia="ja-JP"/>
        </w:rPr>
        <w:t>S1 bearer</w:t>
      </w:r>
      <w:r w:rsidRPr="009024C7">
        <w:rPr>
          <w:rFonts w:hint="eastAsia"/>
          <w:b/>
          <w:lang w:val="en-US" w:eastAsia="ja-JP"/>
        </w:rPr>
        <w:t xml:space="preserve"> information:</w:t>
      </w:r>
      <w:r w:rsidRPr="009024C7">
        <w:rPr>
          <w:b/>
          <w:lang w:val="en-US" w:eastAsia="ja-JP"/>
        </w:rPr>
        <w:t xml:space="preserve"> </w:t>
      </w:r>
      <w:r>
        <w:rPr>
          <w:lang w:val="en-US" w:eastAsia="ja-JP"/>
        </w:rPr>
        <w:t xml:space="preserve">It </w:t>
      </w:r>
      <w:r w:rsidRPr="00AB4E88">
        <w:rPr>
          <w:lang w:val="en-US" w:eastAsia="ja-JP"/>
        </w:rPr>
        <w:t>is used for optimizing the relocation of mobile edge applications or managing the traffic rules for the related application instances.</w:t>
      </w:r>
      <w:r>
        <w:rPr>
          <w:lang w:val="en-US" w:eastAsia="ja-JP"/>
        </w:rPr>
        <w:t xml:space="preserve"> </w:t>
      </w:r>
      <w:r w:rsidRPr="009024C7">
        <w:rPr>
          <w:lang w:val="en-US" w:eastAsia="ja-JP"/>
        </w:rPr>
        <w:t xml:space="preserve">It contains </w:t>
      </w:r>
      <w:r>
        <w:rPr>
          <w:lang w:val="en-US" w:eastAsia="ja-JP"/>
        </w:rPr>
        <w:t xml:space="preserve">following information: </w:t>
      </w:r>
      <w:r w:rsidRPr="007A336C">
        <w:rPr>
          <w:lang w:val="en-US" w:eastAsia="ja-JP"/>
        </w:rPr>
        <w:t>E-UTRAN cell global identifier [</w:t>
      </w:r>
      <w:r>
        <w:rPr>
          <w:lang w:val="en-US" w:eastAsia="ja-JP"/>
        </w:rPr>
        <w:fldChar w:fldCharType="begin"/>
      </w:r>
      <w:r>
        <w:rPr>
          <w:lang w:val="en-US" w:eastAsia="ja-JP"/>
        </w:rPr>
        <w:instrText xml:space="preserve"> REF REF_3GPP_TS_36413 \h </w:instrText>
      </w:r>
      <w:r>
        <w:rPr>
          <w:lang w:val="en-US" w:eastAsia="ja-JP"/>
        </w:rPr>
      </w:r>
      <w:r>
        <w:rPr>
          <w:lang w:val="en-US" w:eastAsia="ja-JP"/>
        </w:rPr>
        <w:fldChar w:fldCharType="separate"/>
      </w:r>
      <w:r w:rsidR="00082C1D" w:rsidRPr="00043965">
        <w:t>i</w:t>
      </w:r>
      <w:r w:rsidR="00082C1D" w:rsidRPr="009A735C">
        <w:t>.</w:t>
      </w:r>
      <w:r w:rsidR="00082C1D">
        <w:rPr>
          <w:rFonts w:eastAsiaTheme="minorEastAsia" w:hint="eastAsia"/>
          <w:lang w:eastAsia="ja-JP"/>
        </w:rPr>
        <w:t>1</w:t>
      </w:r>
      <w:r w:rsidR="00082C1D">
        <w:rPr>
          <w:rFonts w:eastAsiaTheme="minorEastAsia"/>
          <w:lang w:eastAsia="ja-JP"/>
        </w:rPr>
        <w:t>7</w:t>
      </w:r>
      <w:r>
        <w:rPr>
          <w:lang w:val="en-US" w:eastAsia="ja-JP"/>
        </w:rPr>
        <w:fldChar w:fldCharType="end"/>
      </w:r>
      <w:r>
        <w:rPr>
          <w:lang w:val="en-US" w:eastAsia="ja-JP"/>
        </w:rPr>
        <w:t>],</w:t>
      </w:r>
      <w:r>
        <w:rPr>
          <w:rFonts w:hint="eastAsia"/>
        </w:rPr>
        <w:t xml:space="preserve"> </w:t>
      </w:r>
      <w:r w:rsidRPr="00C617DE">
        <w:rPr>
          <w:lang w:val="en-US" w:eastAsia="ja-JP"/>
        </w:rPr>
        <w:t>PLMN Identity [</w:t>
      </w:r>
      <w:r>
        <w:rPr>
          <w:lang w:val="en-US" w:eastAsia="ja-JP"/>
        </w:rPr>
        <w:fldChar w:fldCharType="begin"/>
      </w:r>
      <w:r>
        <w:rPr>
          <w:lang w:val="en-US" w:eastAsia="ja-JP"/>
        </w:rPr>
        <w:instrText xml:space="preserve"> REF REF_3GPP_TS_36413 \h </w:instrText>
      </w:r>
      <w:r>
        <w:rPr>
          <w:lang w:val="en-US" w:eastAsia="ja-JP"/>
        </w:rPr>
      </w:r>
      <w:r>
        <w:rPr>
          <w:lang w:val="en-US" w:eastAsia="ja-JP"/>
        </w:rPr>
        <w:fldChar w:fldCharType="separate"/>
      </w:r>
      <w:r w:rsidR="00082C1D" w:rsidRPr="00043965">
        <w:t>i</w:t>
      </w:r>
      <w:r w:rsidR="00082C1D" w:rsidRPr="009A735C">
        <w:t>.</w:t>
      </w:r>
      <w:r w:rsidR="00082C1D">
        <w:rPr>
          <w:rFonts w:eastAsiaTheme="minorEastAsia" w:hint="eastAsia"/>
          <w:lang w:eastAsia="ja-JP"/>
        </w:rPr>
        <w:t>1</w:t>
      </w:r>
      <w:r w:rsidR="00082C1D">
        <w:rPr>
          <w:rFonts w:eastAsiaTheme="minorEastAsia"/>
          <w:lang w:eastAsia="ja-JP"/>
        </w:rPr>
        <w:t>7</w:t>
      </w:r>
      <w:r>
        <w:rPr>
          <w:lang w:val="en-US" w:eastAsia="ja-JP"/>
        </w:rPr>
        <w:fldChar w:fldCharType="end"/>
      </w:r>
      <w:r w:rsidRPr="00C617DE">
        <w:rPr>
          <w:lang w:val="en-US" w:eastAsia="ja-JP"/>
        </w:rPr>
        <w:t>]</w:t>
      </w:r>
      <w:r>
        <w:rPr>
          <w:lang w:val="en-US" w:eastAsia="ja-JP"/>
        </w:rPr>
        <w:t>, and S1 bearer information (</w:t>
      </w:r>
      <w:r w:rsidRPr="008B0334">
        <w:rPr>
          <w:lang w:val="en-US" w:eastAsia="ja-JP"/>
        </w:rPr>
        <w:t>E-RAB ID [</w:t>
      </w:r>
      <w:r>
        <w:rPr>
          <w:lang w:val="en-US" w:eastAsia="ja-JP"/>
        </w:rPr>
        <w:fldChar w:fldCharType="begin"/>
      </w:r>
      <w:r>
        <w:rPr>
          <w:lang w:val="en-US" w:eastAsia="ja-JP"/>
        </w:rPr>
        <w:instrText xml:space="preserve"> REF REF_3GPP_TS_36413 \h </w:instrText>
      </w:r>
      <w:r>
        <w:rPr>
          <w:lang w:val="en-US" w:eastAsia="ja-JP"/>
        </w:rPr>
      </w:r>
      <w:r>
        <w:rPr>
          <w:lang w:val="en-US" w:eastAsia="ja-JP"/>
        </w:rPr>
        <w:fldChar w:fldCharType="separate"/>
      </w:r>
      <w:r w:rsidR="00082C1D" w:rsidRPr="00043965">
        <w:t>i</w:t>
      </w:r>
      <w:r w:rsidR="00082C1D" w:rsidRPr="009A735C">
        <w:t>.</w:t>
      </w:r>
      <w:r w:rsidR="00082C1D">
        <w:rPr>
          <w:rFonts w:eastAsiaTheme="minorEastAsia" w:hint="eastAsia"/>
          <w:lang w:eastAsia="ja-JP"/>
        </w:rPr>
        <w:t>1</w:t>
      </w:r>
      <w:r w:rsidR="00082C1D">
        <w:rPr>
          <w:rFonts w:eastAsiaTheme="minorEastAsia"/>
          <w:lang w:eastAsia="ja-JP"/>
        </w:rPr>
        <w:t>7</w:t>
      </w:r>
      <w:r>
        <w:rPr>
          <w:lang w:val="en-US" w:eastAsia="ja-JP"/>
        </w:rPr>
        <w:fldChar w:fldCharType="end"/>
      </w:r>
      <w:r w:rsidRPr="008B0334">
        <w:rPr>
          <w:lang w:val="en-US" w:eastAsia="ja-JP"/>
        </w:rPr>
        <w:t>]</w:t>
      </w:r>
      <w:r>
        <w:rPr>
          <w:lang w:val="en-US" w:eastAsia="ja-JP"/>
        </w:rPr>
        <w:t xml:space="preserve"> (</w:t>
      </w:r>
      <w:r w:rsidRPr="008B0334">
        <w:rPr>
          <w:lang w:val="en-US" w:eastAsia="ja-JP"/>
        </w:rPr>
        <w:t>identif</w:t>
      </w:r>
      <w:r>
        <w:rPr>
          <w:lang w:val="en-US" w:eastAsia="ja-JP"/>
        </w:rPr>
        <w:t>ying</w:t>
      </w:r>
      <w:r w:rsidRPr="008B0334">
        <w:rPr>
          <w:lang w:val="en-US" w:eastAsia="ja-JP"/>
        </w:rPr>
        <w:t xml:space="preserve"> a S1 bearer for a specific UE</w:t>
      </w:r>
      <w:r w:rsidRPr="00E13701">
        <w:rPr>
          <w:rFonts w:eastAsia="Yu Mincho" w:hint="eastAsia"/>
          <w:lang w:val="en-US" w:eastAsia="ja-JP"/>
        </w:rPr>
        <w:t>)</w:t>
      </w:r>
      <w:r w:rsidRPr="008B0334">
        <w:rPr>
          <w:lang w:val="en-US" w:eastAsia="ja-JP"/>
        </w:rPr>
        <w:t>, eNB transport layer address, eNB GTP-U TEID, S-GW transport layer address</w:t>
      </w:r>
      <w:r>
        <w:rPr>
          <w:lang w:val="en-US" w:eastAsia="ja-JP"/>
        </w:rPr>
        <w:t xml:space="preserve"> and</w:t>
      </w:r>
      <w:r w:rsidRPr="008B0334">
        <w:rPr>
          <w:lang w:val="en-US" w:eastAsia="ja-JP"/>
        </w:rPr>
        <w:t xml:space="preserve"> S-</w:t>
      </w:r>
      <w:r>
        <w:rPr>
          <w:lang w:val="en-US" w:eastAsia="ja-JP"/>
        </w:rPr>
        <w:t>GW GTP-U TEID).</w:t>
      </w:r>
    </w:p>
    <w:p w14:paraId="57E94F5F" w14:textId="3934287C" w:rsidR="00556232" w:rsidRDefault="00556232" w:rsidP="00556232">
      <w:pPr>
        <w:ind w:leftChars="100" w:left="200"/>
        <w:rPr>
          <w:lang w:val="en-US" w:eastAsia="ja-JP"/>
        </w:rPr>
      </w:pPr>
      <w:r w:rsidRPr="009024C7">
        <w:rPr>
          <w:b/>
          <w:lang w:val="en-US" w:eastAsia="ja-JP"/>
        </w:rPr>
        <w:t>Cell change information</w:t>
      </w:r>
      <w:r>
        <w:rPr>
          <w:b/>
          <w:lang w:val="en-US" w:eastAsia="ja-JP"/>
        </w:rPr>
        <w:t>:</w:t>
      </w:r>
      <w:r w:rsidRPr="009024C7">
        <w:rPr>
          <w:b/>
          <w:lang w:val="en-US" w:eastAsia="ja-JP"/>
        </w:rPr>
        <w:t xml:space="preserve"> </w:t>
      </w:r>
      <w:r>
        <w:rPr>
          <w:lang w:val="en-US" w:eastAsia="ja-JP"/>
        </w:rPr>
        <w:t>It</w:t>
      </w:r>
      <w:r w:rsidRPr="00F418FA">
        <w:rPr>
          <w:lang w:val="en-US" w:eastAsia="ja-JP"/>
        </w:rPr>
        <w:t xml:space="preserve"> is sent by the </w:t>
      </w:r>
      <w:r>
        <w:rPr>
          <w:lang w:val="en-US" w:eastAsia="ja-JP"/>
        </w:rPr>
        <w:t>RNIS</w:t>
      </w:r>
      <w:r w:rsidRPr="00F418FA">
        <w:rPr>
          <w:lang w:val="en-US" w:eastAsia="ja-JP"/>
        </w:rPr>
        <w:t xml:space="preserve"> to inform a</w:t>
      </w:r>
      <w:r>
        <w:rPr>
          <w:lang w:val="en-US" w:eastAsia="ja-JP"/>
        </w:rPr>
        <w:t>bout the cell c</w:t>
      </w:r>
      <w:r w:rsidRPr="00F418FA">
        <w:rPr>
          <w:lang w:val="en-US" w:eastAsia="ja-JP"/>
        </w:rPr>
        <w:t>hange of a UE.</w:t>
      </w:r>
      <w:r>
        <w:rPr>
          <w:lang w:val="en-US" w:eastAsia="ja-JP"/>
        </w:rPr>
        <w:t xml:space="preserve"> </w:t>
      </w:r>
      <w:r w:rsidRPr="00F418FA">
        <w:rPr>
          <w:lang w:val="en-US" w:eastAsia="ja-JP"/>
        </w:rPr>
        <w:t>I</w:t>
      </w:r>
      <w:r w:rsidRPr="009024C7">
        <w:rPr>
          <w:lang w:val="en-US" w:eastAsia="ja-JP"/>
        </w:rPr>
        <w:t>t includes the following in</w:t>
      </w:r>
      <w:r>
        <w:rPr>
          <w:lang w:val="en-US" w:eastAsia="ja-JP"/>
        </w:rPr>
        <w:t>formation</w:t>
      </w:r>
      <w:r w:rsidRPr="009024C7">
        <w:rPr>
          <w:lang w:val="en-US" w:eastAsia="ja-JP"/>
        </w:rPr>
        <w:t>: handover status</w:t>
      </w:r>
      <w:r>
        <w:rPr>
          <w:lang w:val="en-US" w:eastAsia="ja-JP"/>
        </w:rPr>
        <w:t xml:space="preserve"> (e.g. in preparation, in execution, completed and rejected)</w:t>
      </w:r>
      <w:r w:rsidRPr="009024C7">
        <w:rPr>
          <w:lang w:val="en-US" w:eastAsia="ja-JP"/>
        </w:rPr>
        <w:t>, E-UTRAN cell global identifier</w:t>
      </w:r>
      <w:r>
        <w:rPr>
          <w:lang w:val="en-US" w:eastAsia="ja-JP"/>
        </w:rPr>
        <w:t xml:space="preserve"> [</w:t>
      </w:r>
      <w:r>
        <w:rPr>
          <w:lang w:val="en-US" w:eastAsia="ja-JP"/>
        </w:rPr>
        <w:fldChar w:fldCharType="begin"/>
      </w:r>
      <w:r>
        <w:rPr>
          <w:lang w:val="en-US" w:eastAsia="ja-JP"/>
        </w:rPr>
        <w:instrText xml:space="preserve"> REF REF_3GPP_TS_36413 \h </w:instrText>
      </w:r>
      <w:r>
        <w:rPr>
          <w:lang w:val="en-US" w:eastAsia="ja-JP"/>
        </w:rPr>
      </w:r>
      <w:r>
        <w:rPr>
          <w:lang w:val="en-US" w:eastAsia="ja-JP"/>
        </w:rPr>
        <w:fldChar w:fldCharType="separate"/>
      </w:r>
      <w:r w:rsidR="00082C1D" w:rsidRPr="00043965">
        <w:t>i</w:t>
      </w:r>
      <w:r w:rsidR="00082C1D" w:rsidRPr="009A735C">
        <w:t>.</w:t>
      </w:r>
      <w:r w:rsidR="00082C1D">
        <w:rPr>
          <w:rFonts w:eastAsiaTheme="minorEastAsia" w:hint="eastAsia"/>
          <w:lang w:eastAsia="ja-JP"/>
        </w:rPr>
        <w:t>1</w:t>
      </w:r>
      <w:r w:rsidR="00082C1D">
        <w:rPr>
          <w:rFonts w:eastAsiaTheme="minorEastAsia"/>
          <w:lang w:eastAsia="ja-JP"/>
        </w:rPr>
        <w:t>7</w:t>
      </w:r>
      <w:r>
        <w:rPr>
          <w:lang w:val="en-US" w:eastAsia="ja-JP"/>
        </w:rPr>
        <w:fldChar w:fldCharType="end"/>
      </w:r>
      <w:r>
        <w:rPr>
          <w:lang w:val="en-US" w:eastAsia="ja-JP"/>
        </w:rPr>
        <w:t xml:space="preserve">] and </w:t>
      </w:r>
      <w:r w:rsidRPr="00E224C9">
        <w:rPr>
          <w:lang w:val="en-US" w:eastAsia="ja-JP"/>
        </w:rPr>
        <w:t>PLMN Identity</w:t>
      </w:r>
      <w:r>
        <w:rPr>
          <w:lang w:val="en-US" w:eastAsia="ja-JP"/>
        </w:rPr>
        <w:t xml:space="preserve"> [</w:t>
      </w:r>
      <w:r>
        <w:rPr>
          <w:lang w:val="en-US" w:eastAsia="ja-JP"/>
        </w:rPr>
        <w:fldChar w:fldCharType="begin"/>
      </w:r>
      <w:r>
        <w:rPr>
          <w:lang w:val="en-US" w:eastAsia="ja-JP"/>
        </w:rPr>
        <w:instrText xml:space="preserve"> REF REF_3GPP_TS_36413 \h </w:instrText>
      </w:r>
      <w:r>
        <w:rPr>
          <w:lang w:val="en-US" w:eastAsia="ja-JP"/>
        </w:rPr>
      </w:r>
      <w:r>
        <w:rPr>
          <w:lang w:val="en-US" w:eastAsia="ja-JP"/>
        </w:rPr>
        <w:fldChar w:fldCharType="separate"/>
      </w:r>
      <w:r w:rsidR="00082C1D" w:rsidRPr="00043965">
        <w:t>i</w:t>
      </w:r>
      <w:r w:rsidR="00082C1D" w:rsidRPr="009A735C">
        <w:t>.</w:t>
      </w:r>
      <w:r w:rsidR="00082C1D">
        <w:rPr>
          <w:rFonts w:eastAsiaTheme="minorEastAsia" w:hint="eastAsia"/>
          <w:lang w:eastAsia="ja-JP"/>
        </w:rPr>
        <w:t>1</w:t>
      </w:r>
      <w:r w:rsidR="00082C1D">
        <w:rPr>
          <w:rFonts w:eastAsiaTheme="minorEastAsia"/>
          <w:lang w:eastAsia="ja-JP"/>
        </w:rPr>
        <w:t>7</w:t>
      </w:r>
      <w:r>
        <w:rPr>
          <w:lang w:val="en-US" w:eastAsia="ja-JP"/>
        </w:rPr>
        <w:fldChar w:fldCharType="end"/>
      </w:r>
      <w:r>
        <w:rPr>
          <w:lang w:val="en-US" w:eastAsia="ja-JP"/>
        </w:rPr>
        <w:t>] for the source/target cell.</w:t>
      </w:r>
    </w:p>
    <w:p w14:paraId="2C96E334" w14:textId="176D83C0" w:rsidR="00556232" w:rsidRPr="009024C7" w:rsidRDefault="00556232" w:rsidP="00556232">
      <w:pPr>
        <w:ind w:leftChars="100" w:left="200"/>
        <w:rPr>
          <w:lang w:val="en-US" w:eastAsia="ja-JP"/>
        </w:rPr>
      </w:pPr>
      <w:r>
        <w:rPr>
          <w:b/>
          <w:lang w:val="en-US" w:eastAsia="ja-JP"/>
        </w:rPr>
        <w:t xml:space="preserve">UE </w:t>
      </w:r>
      <w:r w:rsidRPr="00790195">
        <w:rPr>
          <w:b/>
          <w:lang w:val="en-US" w:eastAsia="ja-JP"/>
        </w:rPr>
        <w:t xml:space="preserve">measurement reports: </w:t>
      </w:r>
      <w:r>
        <w:rPr>
          <w:lang w:val="en-US" w:eastAsia="ja-JP"/>
        </w:rPr>
        <w:t xml:space="preserve">It includes as follow: </w:t>
      </w:r>
      <w:r w:rsidRPr="007A336C">
        <w:rPr>
          <w:lang w:val="en-US" w:eastAsia="ja-JP"/>
        </w:rPr>
        <w:t>E-UTRAN cell global identifier [</w:t>
      </w:r>
      <w:r>
        <w:rPr>
          <w:lang w:val="en-US" w:eastAsia="ja-JP"/>
        </w:rPr>
        <w:fldChar w:fldCharType="begin"/>
      </w:r>
      <w:r>
        <w:rPr>
          <w:lang w:val="en-US" w:eastAsia="ja-JP"/>
        </w:rPr>
        <w:instrText xml:space="preserve"> REF REF_3GPP_TS_36413 \h </w:instrText>
      </w:r>
      <w:r>
        <w:rPr>
          <w:lang w:val="en-US" w:eastAsia="ja-JP"/>
        </w:rPr>
      </w:r>
      <w:r>
        <w:rPr>
          <w:lang w:val="en-US" w:eastAsia="ja-JP"/>
        </w:rPr>
        <w:fldChar w:fldCharType="separate"/>
      </w:r>
      <w:r w:rsidR="00082C1D" w:rsidRPr="00043965">
        <w:t>i</w:t>
      </w:r>
      <w:r w:rsidR="00082C1D" w:rsidRPr="009A735C">
        <w:t>.</w:t>
      </w:r>
      <w:r w:rsidR="00082C1D">
        <w:rPr>
          <w:rFonts w:eastAsiaTheme="minorEastAsia" w:hint="eastAsia"/>
          <w:lang w:eastAsia="ja-JP"/>
        </w:rPr>
        <w:t>1</w:t>
      </w:r>
      <w:r w:rsidR="00082C1D">
        <w:rPr>
          <w:rFonts w:eastAsiaTheme="minorEastAsia"/>
          <w:lang w:eastAsia="ja-JP"/>
        </w:rPr>
        <w:t>7</w:t>
      </w:r>
      <w:r>
        <w:rPr>
          <w:lang w:val="en-US" w:eastAsia="ja-JP"/>
        </w:rPr>
        <w:fldChar w:fldCharType="end"/>
      </w:r>
      <w:r>
        <w:rPr>
          <w:lang w:val="en-US" w:eastAsia="ja-JP"/>
        </w:rPr>
        <w:t>], P</w:t>
      </w:r>
      <w:r w:rsidRPr="00C617DE">
        <w:rPr>
          <w:lang w:val="en-US" w:eastAsia="ja-JP"/>
        </w:rPr>
        <w:t>LMN Identity [</w:t>
      </w:r>
      <w:r>
        <w:rPr>
          <w:lang w:val="en-US" w:eastAsia="ja-JP"/>
        </w:rPr>
        <w:fldChar w:fldCharType="begin"/>
      </w:r>
      <w:r>
        <w:rPr>
          <w:lang w:val="en-US" w:eastAsia="ja-JP"/>
        </w:rPr>
        <w:instrText xml:space="preserve"> REF REF_3GPP_TS_36413 \h </w:instrText>
      </w:r>
      <w:r>
        <w:rPr>
          <w:lang w:val="en-US" w:eastAsia="ja-JP"/>
        </w:rPr>
      </w:r>
      <w:r>
        <w:rPr>
          <w:lang w:val="en-US" w:eastAsia="ja-JP"/>
        </w:rPr>
        <w:fldChar w:fldCharType="separate"/>
      </w:r>
      <w:r w:rsidR="00082C1D" w:rsidRPr="00043965">
        <w:t>i</w:t>
      </w:r>
      <w:r w:rsidR="00082C1D" w:rsidRPr="009A735C">
        <w:t>.</w:t>
      </w:r>
      <w:r w:rsidR="00082C1D">
        <w:rPr>
          <w:rFonts w:eastAsiaTheme="minorEastAsia" w:hint="eastAsia"/>
          <w:lang w:eastAsia="ja-JP"/>
        </w:rPr>
        <w:t>1</w:t>
      </w:r>
      <w:r w:rsidR="00082C1D">
        <w:rPr>
          <w:rFonts w:eastAsiaTheme="minorEastAsia"/>
          <w:lang w:eastAsia="ja-JP"/>
        </w:rPr>
        <w:t>7</w:t>
      </w:r>
      <w:r>
        <w:rPr>
          <w:lang w:val="en-US" w:eastAsia="ja-JP"/>
        </w:rPr>
        <w:fldChar w:fldCharType="end"/>
      </w:r>
      <w:r w:rsidRPr="00C617DE">
        <w:rPr>
          <w:lang w:val="en-US" w:eastAsia="ja-JP"/>
        </w:rPr>
        <w:t>]</w:t>
      </w:r>
      <w:r>
        <w:rPr>
          <w:lang w:val="en-US" w:eastAsia="ja-JP"/>
        </w:rPr>
        <w:t>, triggers for the measurement report (e.g</w:t>
      </w:r>
      <w:r w:rsidRPr="00EB4C82">
        <w:rPr>
          <w:rFonts w:eastAsia="Yu Mincho" w:hint="eastAsia"/>
          <w:lang w:val="en-US" w:eastAsia="ja-JP"/>
        </w:rPr>
        <w:t>.</w:t>
      </w:r>
      <w:r>
        <w:rPr>
          <w:lang w:val="en-US" w:eastAsia="ja-JP"/>
        </w:rPr>
        <w:t xml:space="preserve"> periodical, not available) [</w:t>
      </w:r>
      <w:r>
        <w:rPr>
          <w:lang w:val="en-US" w:eastAsia="ja-JP"/>
        </w:rPr>
        <w:fldChar w:fldCharType="begin"/>
      </w:r>
      <w:r>
        <w:rPr>
          <w:lang w:val="en-US" w:eastAsia="ja-JP"/>
        </w:rPr>
        <w:instrText xml:space="preserve"> REF REF_3GPP_TS_36331 \h </w:instrText>
      </w:r>
      <w:r>
        <w:rPr>
          <w:lang w:val="en-US" w:eastAsia="ja-JP"/>
        </w:rPr>
      </w:r>
      <w:r>
        <w:rPr>
          <w:lang w:val="en-US" w:eastAsia="ja-JP"/>
        </w:rPr>
        <w:fldChar w:fldCharType="separate"/>
      </w:r>
      <w:r w:rsidR="00082C1D" w:rsidRPr="00043965">
        <w:t>i</w:t>
      </w:r>
      <w:r w:rsidR="00082C1D" w:rsidRPr="009A735C">
        <w:t>.</w:t>
      </w:r>
      <w:r w:rsidR="00082C1D">
        <w:rPr>
          <w:rFonts w:eastAsiaTheme="minorEastAsia"/>
          <w:lang w:eastAsia="ja-JP"/>
        </w:rPr>
        <w:t>19</w:t>
      </w:r>
      <w:r>
        <w:rPr>
          <w:lang w:val="en-US" w:eastAsia="ja-JP"/>
        </w:rPr>
        <w:fldChar w:fldCharType="end"/>
      </w:r>
      <w:r>
        <w:rPr>
          <w:lang w:val="en-US" w:eastAsia="ja-JP"/>
        </w:rPr>
        <w:t xml:space="preserve">], </w:t>
      </w:r>
      <w:r w:rsidRPr="00790195">
        <w:rPr>
          <w:lang w:val="en-US" w:eastAsia="ja-JP"/>
        </w:rPr>
        <w:t>Reference Signal Received Power</w:t>
      </w:r>
      <w:r>
        <w:rPr>
          <w:lang w:val="en-US" w:eastAsia="ja-JP"/>
        </w:rPr>
        <w:t xml:space="preserve"> [</w:t>
      </w:r>
      <w:r>
        <w:rPr>
          <w:lang w:val="en-US" w:eastAsia="ja-JP"/>
        </w:rPr>
        <w:fldChar w:fldCharType="begin"/>
      </w:r>
      <w:r>
        <w:rPr>
          <w:lang w:val="en-US" w:eastAsia="ja-JP"/>
        </w:rPr>
        <w:instrText xml:space="preserve"> REF REF_3GPP_TS_36214 \h </w:instrText>
      </w:r>
      <w:r>
        <w:rPr>
          <w:lang w:val="en-US" w:eastAsia="ja-JP"/>
        </w:rPr>
      </w:r>
      <w:r>
        <w:rPr>
          <w:lang w:val="en-US" w:eastAsia="ja-JP"/>
        </w:rPr>
        <w:fldChar w:fldCharType="separate"/>
      </w:r>
      <w:r w:rsidR="00082C1D" w:rsidRPr="00043965">
        <w:t>i</w:t>
      </w:r>
      <w:r w:rsidR="00082C1D" w:rsidRPr="009A735C">
        <w:t>.</w:t>
      </w:r>
      <w:r w:rsidR="00082C1D">
        <w:rPr>
          <w:rFonts w:eastAsiaTheme="minorEastAsia" w:hint="eastAsia"/>
          <w:lang w:eastAsia="ja-JP"/>
        </w:rPr>
        <w:t>1</w:t>
      </w:r>
      <w:r w:rsidR="00082C1D">
        <w:rPr>
          <w:rFonts w:eastAsiaTheme="minorEastAsia"/>
          <w:lang w:eastAsia="ja-JP"/>
        </w:rPr>
        <w:t>8</w:t>
      </w:r>
      <w:r>
        <w:rPr>
          <w:lang w:val="en-US" w:eastAsia="ja-JP"/>
        </w:rPr>
        <w:fldChar w:fldCharType="end"/>
      </w:r>
      <w:r w:rsidRPr="00345C75">
        <w:rPr>
          <w:lang w:val="en-US" w:eastAsia="ja-JP"/>
        </w:rPr>
        <w:t>]</w:t>
      </w:r>
      <w:r>
        <w:rPr>
          <w:lang w:val="en-US" w:eastAsia="ja-JP"/>
        </w:rPr>
        <w:t xml:space="preserve"> and </w:t>
      </w:r>
      <w:r w:rsidRPr="00790195">
        <w:rPr>
          <w:lang w:val="en-US" w:eastAsia="ja-JP"/>
        </w:rPr>
        <w:t>Reference Signal Received Quality</w:t>
      </w:r>
      <w:r>
        <w:rPr>
          <w:lang w:val="en-US" w:eastAsia="ja-JP"/>
        </w:rPr>
        <w:t xml:space="preserve"> [</w:t>
      </w:r>
      <w:r w:rsidRPr="00051288">
        <w:rPr>
          <w:lang w:val="en-US" w:eastAsia="ja-JP"/>
        </w:rPr>
        <w:fldChar w:fldCharType="begin"/>
      </w:r>
      <w:r w:rsidRPr="00A3130E">
        <w:rPr>
          <w:lang w:val="en-US" w:eastAsia="ja-JP"/>
        </w:rPr>
        <w:instrText xml:space="preserve"> REF REF_3GPP_TS_36214 \h </w:instrText>
      </w:r>
      <w:r w:rsidR="00AA19FF">
        <w:rPr>
          <w:lang w:val="en-US" w:eastAsia="ja-JP"/>
        </w:rPr>
        <w:instrText xml:space="preserve"> \* MERGEFORMAT </w:instrText>
      </w:r>
      <w:r w:rsidRPr="00051288">
        <w:rPr>
          <w:lang w:val="en-US" w:eastAsia="ja-JP"/>
        </w:rPr>
      </w:r>
      <w:r w:rsidRPr="00051288">
        <w:rPr>
          <w:lang w:val="en-US" w:eastAsia="ja-JP"/>
        </w:rPr>
        <w:fldChar w:fldCharType="separate"/>
      </w:r>
      <w:r w:rsidR="00082C1D" w:rsidRPr="00043965">
        <w:t>i</w:t>
      </w:r>
      <w:r w:rsidR="00082C1D" w:rsidRPr="009A735C">
        <w:t>.</w:t>
      </w:r>
      <w:r w:rsidR="00082C1D">
        <w:rPr>
          <w:rFonts w:eastAsiaTheme="minorEastAsia" w:hint="eastAsia"/>
          <w:lang w:eastAsia="ja-JP"/>
        </w:rPr>
        <w:t>1</w:t>
      </w:r>
      <w:r w:rsidR="00082C1D">
        <w:rPr>
          <w:rFonts w:eastAsiaTheme="minorEastAsia"/>
          <w:lang w:eastAsia="ja-JP"/>
        </w:rPr>
        <w:t>8</w:t>
      </w:r>
      <w:r w:rsidRPr="00051288">
        <w:rPr>
          <w:lang w:val="en-US" w:eastAsia="ja-JP"/>
        </w:rPr>
        <w:fldChar w:fldCharType="end"/>
      </w:r>
      <w:r w:rsidRPr="002C4CD4">
        <w:rPr>
          <w:lang w:val="en-US" w:eastAsia="ja-JP"/>
        </w:rPr>
        <w:t>] f</w:t>
      </w:r>
      <w:r>
        <w:rPr>
          <w:lang w:val="en-US" w:eastAsia="ja-JP"/>
        </w:rPr>
        <w:t xml:space="preserve">or the source cell and neighboring cells. </w:t>
      </w:r>
    </w:p>
    <w:p w14:paraId="339706C0" w14:textId="3930343F" w:rsidR="00556232" w:rsidRDefault="00556232" w:rsidP="00556232">
      <w:pPr>
        <w:ind w:leftChars="100" w:left="200"/>
        <w:rPr>
          <w:lang w:val="en-US" w:eastAsia="ja-JP"/>
        </w:rPr>
      </w:pPr>
      <w:r w:rsidRPr="00790195">
        <w:rPr>
          <w:b/>
          <w:lang w:val="en-US" w:eastAsia="ja-JP"/>
        </w:rPr>
        <w:t>UE timing advance</w:t>
      </w:r>
      <w:r>
        <w:rPr>
          <w:b/>
          <w:lang w:val="en-US" w:eastAsia="ja-JP"/>
        </w:rPr>
        <w:t xml:space="preserve">: </w:t>
      </w:r>
      <w:r w:rsidRPr="00DF7190">
        <w:rPr>
          <w:lang w:val="en-US" w:eastAsia="ja-JP"/>
        </w:rPr>
        <w:t>RNIS</w:t>
      </w:r>
      <w:r>
        <w:rPr>
          <w:lang w:val="en-US" w:eastAsia="ja-JP"/>
        </w:rPr>
        <w:t xml:space="preserve"> provides</w:t>
      </w:r>
      <w:r w:rsidRPr="0000726B">
        <w:rPr>
          <w:lang w:val="en-US" w:eastAsia="ja-JP"/>
        </w:rPr>
        <w:t xml:space="preserve"> the Timing Advance value received from the UE</w:t>
      </w:r>
      <w:r>
        <w:rPr>
          <w:lang w:val="en-US" w:eastAsia="ja-JP"/>
        </w:rPr>
        <w:t xml:space="preserve"> in order</w:t>
      </w:r>
      <w:r w:rsidRPr="009024C7">
        <w:rPr>
          <w:lang w:val="en-US" w:eastAsia="ja-JP"/>
        </w:rPr>
        <w:t xml:space="preserve"> to ensure that upl</w:t>
      </w:r>
      <w:r>
        <w:rPr>
          <w:lang w:val="en-US" w:eastAsia="ja-JP"/>
        </w:rPr>
        <w:t>ink and downlink sub frames are</w:t>
      </w:r>
      <w:r>
        <w:rPr>
          <w:rFonts w:hint="eastAsia"/>
          <w:lang w:val="en-US" w:eastAsia="ja-JP"/>
        </w:rPr>
        <w:t xml:space="preserve"> </w:t>
      </w:r>
      <w:r w:rsidRPr="009024C7">
        <w:rPr>
          <w:lang w:val="en-US" w:eastAsia="ja-JP"/>
        </w:rPr>
        <w:t xml:space="preserve">synchronized </w:t>
      </w:r>
      <w:r>
        <w:rPr>
          <w:lang w:val="en-US" w:eastAsia="ja-JP"/>
        </w:rPr>
        <w:t xml:space="preserve">at the eNB. </w:t>
      </w:r>
      <w:r w:rsidRPr="009024C7">
        <w:rPr>
          <w:lang w:val="en-US" w:eastAsia="ja-JP"/>
        </w:rPr>
        <w:t xml:space="preserve">It contains </w:t>
      </w:r>
      <w:r>
        <w:rPr>
          <w:lang w:val="en-US" w:eastAsia="ja-JP"/>
        </w:rPr>
        <w:t xml:space="preserve">following information: </w:t>
      </w:r>
      <w:r w:rsidRPr="004C7D7F">
        <w:rPr>
          <w:lang w:val="en-US" w:eastAsia="ja-JP"/>
        </w:rPr>
        <w:t>E-UTRAN Cell Identity</w:t>
      </w:r>
      <w:r>
        <w:rPr>
          <w:lang w:val="en-US" w:eastAsia="ja-JP"/>
        </w:rPr>
        <w:t xml:space="preserve"> [</w:t>
      </w:r>
      <w:r>
        <w:rPr>
          <w:lang w:val="en-US" w:eastAsia="ja-JP"/>
        </w:rPr>
        <w:fldChar w:fldCharType="begin"/>
      </w:r>
      <w:r>
        <w:rPr>
          <w:lang w:val="en-US" w:eastAsia="ja-JP"/>
        </w:rPr>
        <w:instrText xml:space="preserve"> REF REF_3GPP_TS_36413 \h </w:instrText>
      </w:r>
      <w:r>
        <w:rPr>
          <w:lang w:val="en-US" w:eastAsia="ja-JP"/>
        </w:rPr>
      </w:r>
      <w:r>
        <w:rPr>
          <w:lang w:val="en-US" w:eastAsia="ja-JP"/>
        </w:rPr>
        <w:fldChar w:fldCharType="separate"/>
      </w:r>
      <w:r w:rsidR="00082C1D" w:rsidRPr="00043965">
        <w:t>i</w:t>
      </w:r>
      <w:r w:rsidR="00082C1D" w:rsidRPr="009A735C">
        <w:t>.</w:t>
      </w:r>
      <w:r w:rsidR="00082C1D">
        <w:rPr>
          <w:rFonts w:eastAsiaTheme="minorEastAsia" w:hint="eastAsia"/>
          <w:lang w:eastAsia="ja-JP"/>
        </w:rPr>
        <w:t>1</w:t>
      </w:r>
      <w:r w:rsidR="00082C1D">
        <w:rPr>
          <w:rFonts w:eastAsiaTheme="minorEastAsia"/>
          <w:lang w:eastAsia="ja-JP"/>
        </w:rPr>
        <w:t>7</w:t>
      </w:r>
      <w:r>
        <w:rPr>
          <w:lang w:val="en-US" w:eastAsia="ja-JP"/>
        </w:rPr>
        <w:fldChar w:fldCharType="end"/>
      </w:r>
      <w:r>
        <w:rPr>
          <w:lang w:val="en-US" w:eastAsia="ja-JP"/>
        </w:rPr>
        <w:t xml:space="preserve">], </w:t>
      </w:r>
      <w:r w:rsidRPr="00E224C9">
        <w:rPr>
          <w:lang w:val="en-US" w:eastAsia="ja-JP"/>
        </w:rPr>
        <w:t>PLMN Identity</w:t>
      </w:r>
      <w:r>
        <w:rPr>
          <w:lang w:val="en-US" w:eastAsia="ja-JP"/>
        </w:rPr>
        <w:t xml:space="preserve"> [</w:t>
      </w:r>
      <w:r>
        <w:rPr>
          <w:lang w:val="en-US" w:eastAsia="ja-JP"/>
        </w:rPr>
        <w:fldChar w:fldCharType="begin"/>
      </w:r>
      <w:r>
        <w:rPr>
          <w:lang w:val="en-US" w:eastAsia="ja-JP"/>
        </w:rPr>
        <w:instrText xml:space="preserve"> REF REF_3GPP_TS_36413 \h </w:instrText>
      </w:r>
      <w:r>
        <w:rPr>
          <w:lang w:val="en-US" w:eastAsia="ja-JP"/>
        </w:rPr>
      </w:r>
      <w:r>
        <w:rPr>
          <w:lang w:val="en-US" w:eastAsia="ja-JP"/>
        </w:rPr>
        <w:fldChar w:fldCharType="separate"/>
      </w:r>
      <w:r w:rsidR="00082C1D" w:rsidRPr="00043965">
        <w:t>i</w:t>
      </w:r>
      <w:r w:rsidR="00082C1D" w:rsidRPr="009A735C">
        <w:t>.</w:t>
      </w:r>
      <w:r w:rsidR="00082C1D">
        <w:rPr>
          <w:rFonts w:eastAsiaTheme="minorEastAsia" w:hint="eastAsia"/>
          <w:lang w:eastAsia="ja-JP"/>
        </w:rPr>
        <w:t>1</w:t>
      </w:r>
      <w:r w:rsidR="00082C1D">
        <w:rPr>
          <w:rFonts w:eastAsiaTheme="minorEastAsia"/>
          <w:lang w:eastAsia="ja-JP"/>
        </w:rPr>
        <w:t>7</w:t>
      </w:r>
      <w:r>
        <w:rPr>
          <w:lang w:val="en-US" w:eastAsia="ja-JP"/>
        </w:rPr>
        <w:fldChar w:fldCharType="end"/>
      </w:r>
      <w:r>
        <w:rPr>
          <w:lang w:val="en-US" w:eastAsia="ja-JP"/>
        </w:rPr>
        <w:t>], and Timing Advance [</w:t>
      </w:r>
      <w:r>
        <w:rPr>
          <w:lang w:val="en-US" w:eastAsia="ja-JP"/>
        </w:rPr>
        <w:fldChar w:fldCharType="begin"/>
      </w:r>
      <w:r>
        <w:rPr>
          <w:lang w:val="en-US" w:eastAsia="ja-JP"/>
        </w:rPr>
        <w:instrText xml:space="preserve"> REF REF_3GPP_TS_36214 \h </w:instrText>
      </w:r>
      <w:r>
        <w:rPr>
          <w:lang w:val="en-US" w:eastAsia="ja-JP"/>
        </w:rPr>
      </w:r>
      <w:r>
        <w:rPr>
          <w:lang w:val="en-US" w:eastAsia="ja-JP"/>
        </w:rPr>
        <w:fldChar w:fldCharType="separate"/>
      </w:r>
      <w:r w:rsidR="00082C1D" w:rsidRPr="00043965">
        <w:t>i</w:t>
      </w:r>
      <w:r w:rsidR="00082C1D" w:rsidRPr="009A735C">
        <w:t>.</w:t>
      </w:r>
      <w:r w:rsidR="00082C1D">
        <w:rPr>
          <w:rFonts w:eastAsiaTheme="minorEastAsia" w:hint="eastAsia"/>
          <w:lang w:eastAsia="ja-JP"/>
        </w:rPr>
        <w:t>1</w:t>
      </w:r>
      <w:r w:rsidR="00082C1D">
        <w:rPr>
          <w:rFonts w:eastAsiaTheme="minorEastAsia"/>
          <w:lang w:eastAsia="ja-JP"/>
        </w:rPr>
        <w:t>8</w:t>
      </w:r>
      <w:r>
        <w:rPr>
          <w:lang w:val="en-US" w:eastAsia="ja-JP"/>
        </w:rPr>
        <w:fldChar w:fldCharType="end"/>
      </w:r>
      <w:r>
        <w:rPr>
          <w:lang w:val="en-US" w:eastAsia="ja-JP"/>
        </w:rPr>
        <w:t>].</w:t>
      </w:r>
    </w:p>
    <w:p w14:paraId="43EACAD1" w14:textId="732C29A6" w:rsidR="00556232" w:rsidRDefault="008F08F6" w:rsidP="00556232">
      <w:pPr>
        <w:rPr>
          <w:rFonts w:eastAsia="Yu Mincho"/>
          <w:lang w:val="en-US" w:eastAsia="ja-JP"/>
        </w:rPr>
      </w:pPr>
      <w:r>
        <w:rPr>
          <w:rFonts w:eastAsia="Yu Mincho"/>
          <w:lang w:val="en-US" w:eastAsia="ja-JP"/>
        </w:rPr>
        <w:fldChar w:fldCharType="begin"/>
      </w:r>
      <w:r>
        <w:rPr>
          <w:rFonts w:eastAsia="Yu Mincho"/>
          <w:lang w:val="en-US" w:eastAsia="ja-JP"/>
        </w:rPr>
        <w:instrText xml:space="preserve"> </w:instrText>
      </w:r>
      <w:r>
        <w:rPr>
          <w:rFonts w:eastAsia="Yu Mincho" w:hint="eastAsia"/>
          <w:lang w:val="en-US" w:eastAsia="ja-JP"/>
        </w:rPr>
        <w:instrText>REF _Ref515524025 \h</w:instrText>
      </w:r>
      <w:r>
        <w:rPr>
          <w:rFonts w:eastAsia="Yu Mincho"/>
          <w:lang w:val="en-US" w:eastAsia="ja-JP"/>
        </w:rPr>
        <w:instrText xml:space="preserve"> </w:instrText>
      </w:r>
      <w:r w:rsidR="00201B1D">
        <w:rPr>
          <w:rFonts w:eastAsia="Yu Mincho"/>
          <w:lang w:val="en-US" w:eastAsia="ja-JP"/>
        </w:rPr>
        <w:instrText xml:space="preserve"> \* MERGEFORMAT </w:instrText>
      </w:r>
      <w:r>
        <w:rPr>
          <w:rFonts w:eastAsia="Yu Mincho"/>
          <w:lang w:val="en-US" w:eastAsia="ja-JP"/>
        </w:rPr>
      </w:r>
      <w:r>
        <w:rPr>
          <w:rFonts w:eastAsia="Yu Mincho"/>
          <w:lang w:val="en-US" w:eastAsia="ja-JP"/>
        </w:rPr>
        <w:fldChar w:fldCharType="separate"/>
      </w:r>
      <w:r w:rsidR="00082C1D" w:rsidRPr="00345C75">
        <w:rPr>
          <w:rFonts w:eastAsia="Yu Mincho"/>
          <w:lang w:val="en-US" w:eastAsia="ja-JP"/>
        </w:rPr>
        <w:t>Figure 6.2.3.3.5</w:t>
      </w:r>
      <w:r w:rsidR="00082C1D" w:rsidRPr="00345C75">
        <w:rPr>
          <w:rFonts w:eastAsia="Yu Mincho"/>
          <w:lang w:val="en-US" w:eastAsia="ja-JP"/>
        </w:rPr>
        <w:noBreakHyphen/>
        <w:t>1</w:t>
      </w:r>
      <w:r>
        <w:rPr>
          <w:rFonts w:eastAsia="Yu Mincho"/>
          <w:lang w:val="en-US" w:eastAsia="ja-JP"/>
        </w:rPr>
        <w:fldChar w:fldCharType="end"/>
      </w:r>
      <w:r w:rsidR="00556232">
        <w:rPr>
          <w:rFonts w:eastAsia="Yu Mincho" w:hint="eastAsia"/>
          <w:lang w:val="en-US" w:eastAsia="ja-JP"/>
        </w:rPr>
        <w:t xml:space="preserve"> </w:t>
      </w:r>
      <w:r w:rsidR="00556232">
        <w:rPr>
          <w:rFonts w:eastAsia="Yu Mincho"/>
          <w:lang w:val="en-US" w:eastAsia="ja-JP"/>
        </w:rPr>
        <w:t xml:space="preserve">shows a deployment scenario where Mobile edge application acquires </w:t>
      </w:r>
      <w:r w:rsidR="00556232">
        <w:rPr>
          <w:lang w:val="en-US" w:eastAsia="ja-JP"/>
        </w:rPr>
        <w:t xml:space="preserve">RNIS from S1 interface. </w:t>
      </w:r>
      <w:r w:rsidR="00556232">
        <w:rPr>
          <w:rFonts w:eastAsia="Yu Mincho"/>
          <w:lang w:val="en-US" w:eastAsia="ja-JP"/>
        </w:rPr>
        <w:t>Regarding other deployment scenarios, see MEC deployments White Paper [</w:t>
      </w:r>
      <w:r w:rsidR="00556232">
        <w:rPr>
          <w:rFonts w:eastAsia="Yu Mincho"/>
          <w:lang w:val="en-US" w:eastAsia="ja-JP"/>
        </w:rPr>
        <w:fldChar w:fldCharType="begin"/>
      </w:r>
      <w:r w:rsidR="00556232">
        <w:rPr>
          <w:rFonts w:eastAsia="Yu Mincho"/>
          <w:lang w:val="en-US" w:eastAsia="ja-JP"/>
        </w:rPr>
        <w:instrText xml:space="preserve"> REF REF_MEC_Deployment_WP \h </w:instrText>
      </w:r>
      <w:r w:rsidR="00556232">
        <w:rPr>
          <w:rFonts w:eastAsia="Yu Mincho"/>
          <w:lang w:val="en-US" w:eastAsia="ja-JP"/>
        </w:rPr>
      </w:r>
      <w:r w:rsidR="00556232">
        <w:rPr>
          <w:rFonts w:eastAsia="Yu Mincho"/>
          <w:lang w:val="en-US" w:eastAsia="ja-JP"/>
        </w:rPr>
        <w:fldChar w:fldCharType="separate"/>
      </w:r>
      <w:r w:rsidR="00082C1D" w:rsidRPr="009A735C">
        <w:rPr>
          <w:rFonts w:eastAsia="Yu Mincho"/>
          <w:lang w:eastAsia="ja-JP"/>
        </w:rPr>
        <w:t>i.</w:t>
      </w:r>
      <w:r w:rsidR="00082C1D">
        <w:rPr>
          <w:rFonts w:eastAsia="Yu Mincho" w:hint="eastAsia"/>
          <w:lang w:eastAsia="ja-JP"/>
        </w:rPr>
        <w:t>3</w:t>
      </w:r>
      <w:r w:rsidR="00082C1D">
        <w:rPr>
          <w:rFonts w:eastAsia="Yu Mincho"/>
          <w:lang w:eastAsia="ja-JP"/>
        </w:rPr>
        <w:t>0</w:t>
      </w:r>
      <w:r w:rsidR="00556232">
        <w:rPr>
          <w:rFonts w:eastAsia="Yu Mincho"/>
          <w:lang w:val="en-US" w:eastAsia="ja-JP"/>
        </w:rPr>
        <w:fldChar w:fldCharType="end"/>
      </w:r>
      <w:r w:rsidR="00556232">
        <w:rPr>
          <w:rFonts w:eastAsia="Yu Mincho"/>
          <w:lang w:val="en-US" w:eastAsia="ja-JP"/>
        </w:rPr>
        <w:t>].</w:t>
      </w:r>
    </w:p>
    <w:p w14:paraId="21739051" w14:textId="754287A2" w:rsidR="00556232" w:rsidRPr="001A5976" w:rsidRDefault="00051288" w:rsidP="00556232">
      <w:pPr>
        <w:jc w:val="center"/>
        <w:rPr>
          <w:rFonts w:eastAsia="Yu Mincho"/>
          <w:lang w:val="en-US" w:eastAsia="ja-JP"/>
        </w:rPr>
      </w:pPr>
      <w:r>
        <w:object w:dxaOrig="10657" w:dyaOrig="6049" w14:anchorId="6B2D81DC">
          <v:shape id="_x0000_i1026" type="#_x0000_t75" style="width:328.2pt;height:186.6pt" o:ole="">
            <v:imagedata r:id="rId25" o:title=""/>
          </v:shape>
          <o:OLEObject Type="Embed" ProgID="Visio.Drawing.15" ShapeID="_x0000_i1026" DrawAspect="Content" ObjectID="_1611581208" r:id="rId26"/>
        </w:object>
      </w:r>
    </w:p>
    <w:p w14:paraId="6974257A" w14:textId="7604A234" w:rsidR="00556232" w:rsidRDefault="00051288" w:rsidP="00345C75">
      <w:pPr>
        <w:pStyle w:val="Caption"/>
      </w:pPr>
      <w:bookmarkStart w:id="165" w:name="_Ref515524025"/>
      <w:r w:rsidRPr="00711EAC">
        <w:t xml:space="preserve">Figure </w:t>
      </w:r>
      <w:r w:rsidR="00786B83">
        <w:fldChar w:fldCharType="begin"/>
      </w:r>
      <w:r w:rsidR="00786B83">
        <w:instrText xml:space="preserve"> STYLEREF 5 \s </w:instrText>
      </w:r>
      <w:r w:rsidR="00786B83">
        <w:fldChar w:fldCharType="separate"/>
      </w:r>
      <w:r w:rsidR="00786B83">
        <w:rPr>
          <w:noProof/>
        </w:rPr>
        <w:t>6.2.3.3.5</w:t>
      </w:r>
      <w:r w:rsidR="00786B83">
        <w:fldChar w:fldCharType="end"/>
      </w:r>
      <w:r w:rsidR="00786B83">
        <w:noBreakHyphen/>
      </w:r>
      <w:r w:rsidR="00786B83">
        <w:fldChar w:fldCharType="begin"/>
      </w:r>
      <w:r w:rsidR="00786B83">
        <w:instrText xml:space="preserve"> SEQ Figure \* ARABIC \s 5 </w:instrText>
      </w:r>
      <w:r w:rsidR="00786B83">
        <w:fldChar w:fldCharType="separate"/>
      </w:r>
      <w:r w:rsidR="00786B83">
        <w:rPr>
          <w:noProof/>
        </w:rPr>
        <w:t>1</w:t>
      </w:r>
      <w:r w:rsidR="00786B83">
        <w:fldChar w:fldCharType="end"/>
      </w:r>
      <w:bookmarkEnd w:id="165"/>
      <w:r w:rsidR="00556232" w:rsidRPr="002C4CD4">
        <w:rPr>
          <w:rFonts w:eastAsia="Yu Mincho"/>
          <w:lang w:eastAsia="ja-JP"/>
        </w:rPr>
        <w:t>: M</w:t>
      </w:r>
      <w:r w:rsidR="00556232" w:rsidRPr="00D238AF">
        <w:rPr>
          <w:rFonts w:eastAsia="Yu Mincho" w:hint="eastAsia"/>
          <w:lang w:eastAsia="ja-JP"/>
        </w:rPr>
        <w:t>o</w:t>
      </w:r>
      <w:r w:rsidR="00556232" w:rsidRPr="00D238AF">
        <w:rPr>
          <w:rFonts w:eastAsia="Yu Mincho"/>
          <w:lang w:eastAsia="ja-JP"/>
        </w:rPr>
        <w:t>b</w:t>
      </w:r>
      <w:r w:rsidR="00556232">
        <w:rPr>
          <w:rFonts w:eastAsia="Yu Mincho" w:hint="eastAsia"/>
          <w:lang w:eastAsia="ja-JP"/>
        </w:rPr>
        <w:t>i</w:t>
      </w:r>
      <w:r w:rsidR="00556232" w:rsidRPr="00D238AF">
        <w:rPr>
          <w:rFonts w:eastAsia="Yu Mincho"/>
          <w:lang w:eastAsia="ja-JP"/>
        </w:rPr>
        <w:t xml:space="preserve">le edge </w:t>
      </w:r>
      <w:r w:rsidR="00556232">
        <w:rPr>
          <w:rFonts w:eastAsia="Yu Mincho"/>
          <w:lang w:eastAsia="ja-JP"/>
        </w:rPr>
        <w:t>application</w:t>
      </w:r>
      <w:r w:rsidR="00556232" w:rsidRPr="005D443C">
        <w:t xml:space="preserve"> a</w:t>
      </w:r>
      <w:r w:rsidR="00556232">
        <w:t>c</w:t>
      </w:r>
      <w:r w:rsidR="00556232" w:rsidRPr="005D443C">
        <w:t>quires RNIS</w:t>
      </w:r>
      <w:r w:rsidR="00556232">
        <w:t xml:space="preserve"> from S1 IF</w:t>
      </w:r>
    </w:p>
    <w:p w14:paraId="42F56C38" w14:textId="77777777" w:rsidR="00297A14" w:rsidRPr="00297A14" w:rsidRDefault="00297A14" w:rsidP="002C4CD4"/>
    <w:p w14:paraId="27CEA00C" w14:textId="7D62C699" w:rsidR="00556232" w:rsidRPr="00C328DA" w:rsidRDefault="00556232" w:rsidP="002C4CD4">
      <w:pPr>
        <w:pStyle w:val="Heading5"/>
        <w:numPr>
          <w:ilvl w:val="4"/>
          <w:numId w:val="10"/>
        </w:numPr>
        <w:rPr>
          <w:lang w:val="en-US"/>
        </w:rPr>
      </w:pPr>
      <w:bookmarkStart w:id="166" w:name="_Toc532318931"/>
      <w:r w:rsidRPr="00A579AD">
        <w:t xml:space="preserve">Location </w:t>
      </w:r>
      <w:r>
        <w:t xml:space="preserve">service </w:t>
      </w:r>
      <w:r w:rsidRPr="00C328DA">
        <w:rPr>
          <w:lang w:val="en-US"/>
        </w:rPr>
        <w:t>(LS)</w:t>
      </w:r>
      <w:r>
        <w:t xml:space="preserve"> </w:t>
      </w:r>
      <w:r w:rsidRPr="00A579AD">
        <w:t>API</w:t>
      </w:r>
      <w:r>
        <w:t xml:space="preserve">, </w:t>
      </w:r>
      <w:r>
        <w:rPr>
          <w:lang w:eastAsia="zh-CN"/>
        </w:rPr>
        <w:t>”</w:t>
      </w:r>
      <w:r w:rsidRPr="00C328DA">
        <w:rPr>
          <w:lang w:val="en-US"/>
        </w:rPr>
        <w:t>GS MEC 013” [</w:t>
      </w:r>
      <w:r w:rsidRPr="00C328DA">
        <w:rPr>
          <w:lang w:val="en-US"/>
        </w:rPr>
        <w:fldChar w:fldCharType="begin"/>
      </w:r>
      <w:r w:rsidRPr="002C4CD4">
        <w:rPr>
          <w:lang w:val="en-US"/>
        </w:rPr>
        <w:instrText xml:space="preserve"> REF REF_GS_MEC_013 \h </w:instrText>
      </w:r>
      <w:r w:rsidRPr="00C328DA">
        <w:rPr>
          <w:lang w:val="en-US"/>
        </w:rPr>
      </w:r>
      <w:r w:rsidRPr="00C328DA">
        <w:rPr>
          <w:lang w:val="en-US"/>
        </w:rPr>
        <w:fldChar w:fldCharType="separate"/>
      </w:r>
      <w:r w:rsidR="00082C1D" w:rsidRPr="003D1B07">
        <w:t>i</w:t>
      </w:r>
      <w:r w:rsidR="00082C1D" w:rsidRPr="009A735C">
        <w:t>.</w:t>
      </w:r>
      <w:r w:rsidR="00082C1D" w:rsidRPr="002C4CD4">
        <w:rPr>
          <w:rFonts w:eastAsiaTheme="minorEastAsia"/>
          <w:lang w:eastAsia="ja-JP"/>
        </w:rPr>
        <w:t>12</w:t>
      </w:r>
      <w:r w:rsidRPr="00C328DA">
        <w:rPr>
          <w:lang w:val="en-US"/>
        </w:rPr>
        <w:fldChar w:fldCharType="end"/>
      </w:r>
      <w:r w:rsidRPr="00C328DA">
        <w:rPr>
          <w:lang w:val="en-US"/>
        </w:rPr>
        <w:t>]</w:t>
      </w:r>
      <w:bookmarkEnd w:id="166"/>
    </w:p>
    <w:p w14:paraId="3CDEC753" w14:textId="0BC874DE" w:rsidR="00556232" w:rsidRPr="003668A3" w:rsidRDefault="00556232" w:rsidP="00556232">
      <w:r>
        <w:rPr>
          <w:lang w:val="en-US" w:eastAsia="ja-JP"/>
        </w:rPr>
        <w:t>LS</w:t>
      </w:r>
      <w:r w:rsidRPr="006940BE">
        <w:t xml:space="preserve"> </w:t>
      </w:r>
      <w:r>
        <w:t>API is specified</w:t>
      </w:r>
      <w:r w:rsidRPr="006940BE">
        <w:t xml:space="preserve"> </w:t>
      </w:r>
      <w:r>
        <w:t xml:space="preserve">in GS MEC 013 </w:t>
      </w:r>
      <w:r w:rsidRPr="0047211A">
        <w:rPr>
          <w:lang w:val="en-US"/>
        </w:rPr>
        <w:t>[</w:t>
      </w:r>
      <w:r>
        <w:rPr>
          <w:lang w:val="en-US"/>
        </w:rPr>
        <w:fldChar w:fldCharType="begin"/>
      </w:r>
      <w:r>
        <w:rPr>
          <w:lang w:val="en-US"/>
        </w:rPr>
        <w:instrText xml:space="preserve"> REF REF_GS_MEC_013 \h </w:instrText>
      </w:r>
      <w:r>
        <w:rPr>
          <w:lang w:val="en-US"/>
        </w:rPr>
      </w:r>
      <w:r>
        <w:rPr>
          <w:lang w:val="en-US"/>
        </w:rPr>
        <w:fldChar w:fldCharType="separate"/>
      </w:r>
      <w:r w:rsidR="00082C1D" w:rsidRPr="003D1B07">
        <w:t>i</w:t>
      </w:r>
      <w:r w:rsidR="00082C1D" w:rsidRPr="009A735C">
        <w:t>.</w:t>
      </w:r>
      <w:r w:rsidR="00082C1D" w:rsidRPr="002C4CD4">
        <w:rPr>
          <w:rFonts w:eastAsiaTheme="minorEastAsia"/>
          <w:lang w:eastAsia="ja-JP"/>
        </w:rPr>
        <w:t>12</w:t>
      </w:r>
      <w:r>
        <w:rPr>
          <w:lang w:val="en-US"/>
        </w:rPr>
        <w:fldChar w:fldCharType="end"/>
      </w:r>
      <w:r w:rsidRPr="0047211A">
        <w:rPr>
          <w:lang w:val="en-US"/>
        </w:rPr>
        <w:t>]</w:t>
      </w:r>
      <w:r>
        <w:rPr>
          <w:lang w:val="en-US"/>
        </w:rPr>
        <w:t xml:space="preserve"> and</w:t>
      </w:r>
      <w:r w:rsidRPr="006940BE">
        <w:t xml:space="preserve"> </w:t>
      </w:r>
      <w:r>
        <w:t xml:space="preserve">supports the requirements in </w:t>
      </w:r>
      <w:r w:rsidRPr="006940BE">
        <w:t>GS MEC 002</w:t>
      </w:r>
      <w:r>
        <w:t xml:space="preserve"> [</w:t>
      </w:r>
      <w:r>
        <w:rPr>
          <w:highlight w:val="yellow"/>
        </w:rPr>
        <w:fldChar w:fldCharType="begin"/>
      </w:r>
      <w:r>
        <w:instrText xml:space="preserve"> REF REF_GS_MEC_002 \h </w:instrText>
      </w:r>
      <w:r>
        <w:rPr>
          <w:highlight w:val="yellow"/>
        </w:rPr>
      </w:r>
      <w:r>
        <w:rPr>
          <w:highlight w:val="yellow"/>
        </w:rPr>
        <w:fldChar w:fldCharType="separate"/>
      </w:r>
      <w:r w:rsidR="00082C1D" w:rsidRPr="006529FB">
        <w:t>i.</w:t>
      </w:r>
      <w:r w:rsidR="00082C1D" w:rsidRPr="002C4CD4">
        <w:rPr>
          <w:rFonts w:eastAsiaTheme="minorEastAsia"/>
          <w:lang w:eastAsia="ja-JP"/>
        </w:rPr>
        <w:t>5</w:t>
      </w:r>
      <w:r>
        <w:rPr>
          <w:highlight w:val="yellow"/>
        </w:rPr>
        <w:fldChar w:fldCharType="end"/>
      </w:r>
      <w:r w:rsidRPr="00F074C7">
        <w:t>]</w:t>
      </w:r>
      <w:r>
        <w:t xml:space="preserve">. It </w:t>
      </w:r>
      <w:r w:rsidRPr="00F074C7">
        <w:t>provide</w:t>
      </w:r>
      <w:r>
        <w:t>s</w:t>
      </w:r>
      <w:r w:rsidRPr="009B6ACD">
        <w:t xml:space="preserve"> </w:t>
      </w:r>
      <w:r>
        <w:t>the location related information to Mobile edge application and Mobile edge platform</w:t>
      </w:r>
      <w:r>
        <w:rPr>
          <w:lang w:val="en-US" w:eastAsia="ja-JP"/>
        </w:rPr>
        <w:t xml:space="preserve">. LS supports the location retrieval mechanism, the location subscribe mechanism, the anonymous location report (e.g. for statistics collection), and the location information. </w:t>
      </w:r>
      <w:r>
        <w:t>LS</w:t>
      </w:r>
      <w:r w:rsidRPr="000E6702">
        <w:t xml:space="preserve"> is registered and discovered over the Mp1 reference point</w:t>
      </w:r>
      <w:r>
        <w:t>.</w:t>
      </w:r>
    </w:p>
    <w:p w14:paraId="49918242" w14:textId="0DEFE18C" w:rsidR="00556232" w:rsidRDefault="00556232" w:rsidP="00556232">
      <w:pPr>
        <w:rPr>
          <w:lang w:val="en-US" w:eastAsia="ja-JP"/>
        </w:rPr>
      </w:pPr>
      <w:r>
        <w:rPr>
          <w:lang w:val="en-US" w:eastAsia="ja-JP"/>
        </w:rPr>
        <w:t xml:space="preserve">LS </w:t>
      </w:r>
      <w:r w:rsidRPr="007808A6">
        <w:rPr>
          <w:lang w:val="en-US" w:eastAsia="ja-JP"/>
        </w:rPr>
        <w:t>leverages the Zonal Presence service</w:t>
      </w:r>
      <w:r>
        <w:rPr>
          <w:lang w:val="en-US" w:eastAsia="ja-JP"/>
        </w:rPr>
        <w:t xml:space="preserve"> described in SCF 084.07.01 [</w:t>
      </w:r>
      <w:r>
        <w:rPr>
          <w:lang w:val="en-US" w:eastAsia="ja-JP"/>
        </w:rPr>
        <w:fldChar w:fldCharType="begin"/>
      </w:r>
      <w:r>
        <w:rPr>
          <w:lang w:val="en-US" w:eastAsia="ja-JP"/>
        </w:rPr>
        <w:instrText xml:space="preserve"> REF REF_SCF_0840701 \h </w:instrText>
      </w:r>
      <w:r>
        <w:rPr>
          <w:lang w:val="en-US" w:eastAsia="ja-JP"/>
        </w:rPr>
      </w:r>
      <w:r>
        <w:rPr>
          <w:lang w:val="en-US" w:eastAsia="ja-JP"/>
        </w:rPr>
        <w:fldChar w:fldCharType="separate"/>
      </w:r>
      <w:r w:rsidR="00082C1D" w:rsidRPr="009A735C">
        <w:t>i.</w:t>
      </w:r>
      <w:r w:rsidR="00082C1D">
        <w:rPr>
          <w:rFonts w:eastAsiaTheme="minorEastAsia" w:hint="eastAsia"/>
          <w:lang w:eastAsia="ja-JP"/>
        </w:rPr>
        <w:t>2</w:t>
      </w:r>
      <w:r w:rsidR="00082C1D">
        <w:rPr>
          <w:rFonts w:eastAsiaTheme="minorEastAsia"/>
          <w:lang w:eastAsia="ja-JP"/>
        </w:rPr>
        <w:t>6</w:t>
      </w:r>
      <w:r>
        <w:rPr>
          <w:lang w:val="en-US" w:eastAsia="ja-JP"/>
        </w:rPr>
        <w:fldChar w:fldCharType="end"/>
      </w:r>
      <w:r>
        <w:rPr>
          <w:lang w:val="en-US" w:eastAsia="ja-JP"/>
        </w:rPr>
        <w:t>] and in SCF 152.07.01 [</w:t>
      </w:r>
      <w:r w:rsidRPr="00735998">
        <w:rPr>
          <w:lang w:val="en-US" w:eastAsia="ja-JP"/>
        </w:rPr>
        <w:fldChar w:fldCharType="begin"/>
      </w:r>
      <w:r w:rsidRPr="00B13389">
        <w:rPr>
          <w:lang w:val="en-US" w:eastAsia="ja-JP"/>
        </w:rPr>
        <w:instrText xml:space="preserve"> REF REF_SCF_1520701 \h </w:instrText>
      </w:r>
      <w:r w:rsidR="00735998">
        <w:rPr>
          <w:lang w:val="en-US" w:eastAsia="ja-JP"/>
        </w:rPr>
        <w:instrText xml:space="preserve"> \* MERGEFORMAT </w:instrText>
      </w:r>
      <w:r w:rsidRPr="00735998">
        <w:rPr>
          <w:lang w:val="en-US" w:eastAsia="ja-JP"/>
        </w:rPr>
      </w:r>
      <w:r w:rsidRPr="00735998">
        <w:rPr>
          <w:lang w:val="en-US" w:eastAsia="ja-JP"/>
        </w:rPr>
        <w:fldChar w:fldCharType="separate"/>
      </w:r>
      <w:r w:rsidR="00082C1D" w:rsidRPr="009A735C">
        <w:t>i.</w:t>
      </w:r>
      <w:r w:rsidR="00082C1D">
        <w:rPr>
          <w:rFonts w:eastAsiaTheme="minorEastAsia" w:hint="eastAsia"/>
          <w:lang w:eastAsia="ja-JP"/>
        </w:rPr>
        <w:t>2</w:t>
      </w:r>
      <w:r w:rsidR="00082C1D">
        <w:rPr>
          <w:rFonts w:eastAsiaTheme="minorEastAsia"/>
          <w:lang w:eastAsia="ja-JP"/>
        </w:rPr>
        <w:t>7</w:t>
      </w:r>
      <w:r w:rsidRPr="00735998">
        <w:rPr>
          <w:lang w:val="en-US" w:eastAsia="ja-JP"/>
        </w:rPr>
        <w:fldChar w:fldCharType="end"/>
      </w:r>
      <w:r w:rsidRPr="002C4CD4">
        <w:rPr>
          <w:lang w:val="en-US" w:eastAsia="ja-JP"/>
        </w:rPr>
        <w:t>]</w:t>
      </w:r>
      <w:r w:rsidRPr="00735998">
        <w:rPr>
          <w:lang w:val="en-US" w:eastAsia="ja-JP"/>
        </w:rPr>
        <w:t>.</w:t>
      </w:r>
      <w:r w:rsidRPr="007808A6">
        <w:rPr>
          <w:lang w:val="en-US" w:eastAsia="ja-JP"/>
        </w:rPr>
        <w:t xml:space="preserve"> </w:t>
      </w:r>
      <w:r>
        <w:rPr>
          <w:lang w:val="en-US" w:eastAsia="ja-JP"/>
        </w:rPr>
        <w:t>LS</w:t>
      </w:r>
      <w:r w:rsidRPr="007808A6">
        <w:rPr>
          <w:lang w:val="en-US" w:eastAsia="ja-JP"/>
        </w:rPr>
        <w:t xml:space="preserve"> is accessible through the API defined in the Open Mobile Alliance (OMA) specification "RESTful Network API for Zonal Presence"</w:t>
      </w:r>
      <w:r>
        <w:rPr>
          <w:lang w:val="en-US" w:eastAsia="ja-JP"/>
        </w:rPr>
        <w:t>[</w:t>
      </w:r>
      <w:r>
        <w:rPr>
          <w:lang w:val="en-US" w:eastAsia="ja-JP"/>
        </w:rPr>
        <w:fldChar w:fldCharType="begin"/>
      </w:r>
      <w:r>
        <w:rPr>
          <w:lang w:val="en-US" w:eastAsia="ja-JP"/>
        </w:rPr>
        <w:instrText xml:space="preserve"> REF REF_OMA_API_ZP \h </w:instrText>
      </w:r>
      <w:r>
        <w:rPr>
          <w:lang w:val="en-US" w:eastAsia="ja-JP"/>
        </w:rPr>
      </w:r>
      <w:r>
        <w:rPr>
          <w:lang w:val="en-US" w:eastAsia="ja-JP"/>
        </w:rPr>
        <w:fldChar w:fldCharType="separate"/>
      </w:r>
      <w:r w:rsidR="00082C1D" w:rsidRPr="009A735C">
        <w:t>i.</w:t>
      </w:r>
      <w:r w:rsidR="00082C1D">
        <w:rPr>
          <w:rFonts w:eastAsiaTheme="minorEastAsia" w:hint="eastAsia"/>
          <w:lang w:eastAsia="ja-JP"/>
        </w:rPr>
        <w:t>2</w:t>
      </w:r>
      <w:r w:rsidR="00082C1D">
        <w:rPr>
          <w:rFonts w:eastAsiaTheme="minorEastAsia"/>
          <w:lang w:eastAsia="ja-JP"/>
        </w:rPr>
        <w:t>8</w:t>
      </w:r>
      <w:r>
        <w:rPr>
          <w:lang w:val="en-US" w:eastAsia="ja-JP"/>
        </w:rPr>
        <w:fldChar w:fldCharType="end"/>
      </w:r>
      <w:r>
        <w:rPr>
          <w:lang w:val="en-US" w:eastAsia="ja-JP"/>
        </w:rPr>
        <w:t>]. In the GS MEC 013</w:t>
      </w:r>
      <w:r>
        <w:t xml:space="preserve"> </w:t>
      </w:r>
      <w:r w:rsidRPr="0047211A">
        <w:rPr>
          <w:lang w:val="en-US"/>
        </w:rPr>
        <w:t>[</w:t>
      </w:r>
      <w:r>
        <w:rPr>
          <w:lang w:val="en-US"/>
        </w:rPr>
        <w:fldChar w:fldCharType="begin"/>
      </w:r>
      <w:r>
        <w:rPr>
          <w:lang w:val="en-US"/>
        </w:rPr>
        <w:instrText xml:space="preserve"> REF REF_GS_MEC_013 \h </w:instrText>
      </w:r>
      <w:r>
        <w:rPr>
          <w:lang w:val="en-US"/>
        </w:rPr>
      </w:r>
      <w:r>
        <w:rPr>
          <w:lang w:val="en-US"/>
        </w:rPr>
        <w:fldChar w:fldCharType="separate"/>
      </w:r>
      <w:r w:rsidR="00082C1D" w:rsidRPr="003D1B07">
        <w:t>i</w:t>
      </w:r>
      <w:r w:rsidR="00082C1D" w:rsidRPr="009A735C">
        <w:t>.</w:t>
      </w:r>
      <w:r w:rsidR="00082C1D" w:rsidRPr="002C4CD4">
        <w:rPr>
          <w:rFonts w:eastAsiaTheme="minorEastAsia"/>
          <w:lang w:eastAsia="ja-JP"/>
        </w:rPr>
        <w:t>12</w:t>
      </w:r>
      <w:r>
        <w:rPr>
          <w:lang w:val="en-US"/>
        </w:rPr>
        <w:fldChar w:fldCharType="end"/>
      </w:r>
      <w:r w:rsidRPr="0047211A">
        <w:rPr>
          <w:lang w:val="en-US"/>
        </w:rPr>
        <w:t>]</w:t>
      </w:r>
      <w:r>
        <w:rPr>
          <w:lang w:val="en-US" w:eastAsia="ja-JP"/>
        </w:rPr>
        <w:t xml:space="preserve">, </w:t>
      </w:r>
      <w:r w:rsidRPr="007808A6">
        <w:rPr>
          <w:lang w:val="en-US" w:eastAsia="ja-JP"/>
        </w:rPr>
        <w:t>Anonymous Customer Referen</w:t>
      </w:r>
      <w:r>
        <w:rPr>
          <w:lang w:val="en-US" w:eastAsia="ja-JP"/>
        </w:rPr>
        <w:t>ce (ACR) [</w:t>
      </w:r>
      <w:r>
        <w:rPr>
          <w:lang w:val="en-US" w:eastAsia="ja-JP"/>
        </w:rPr>
        <w:fldChar w:fldCharType="begin"/>
      </w:r>
      <w:r>
        <w:rPr>
          <w:lang w:val="en-US" w:eastAsia="ja-JP"/>
        </w:rPr>
        <w:instrText xml:space="preserve"> REF REF_OMA_API_ACRM \h </w:instrText>
      </w:r>
      <w:r>
        <w:rPr>
          <w:lang w:val="en-US" w:eastAsia="ja-JP"/>
        </w:rPr>
      </w:r>
      <w:r>
        <w:rPr>
          <w:lang w:val="en-US" w:eastAsia="ja-JP"/>
        </w:rPr>
        <w:fldChar w:fldCharType="separate"/>
      </w:r>
      <w:r w:rsidR="00082C1D" w:rsidRPr="009A735C">
        <w:t>i.</w:t>
      </w:r>
      <w:r w:rsidR="00082C1D">
        <w:rPr>
          <w:rFonts w:eastAsiaTheme="minorEastAsia"/>
          <w:lang w:eastAsia="ja-JP"/>
        </w:rPr>
        <w:t>29</w:t>
      </w:r>
      <w:r>
        <w:rPr>
          <w:lang w:val="en-US" w:eastAsia="ja-JP"/>
        </w:rPr>
        <w:fldChar w:fldCharType="end"/>
      </w:r>
      <w:r>
        <w:rPr>
          <w:lang w:val="en-US" w:eastAsia="ja-JP"/>
        </w:rPr>
        <w:t xml:space="preserve">] is applied on addressing particular </w:t>
      </w:r>
      <w:r w:rsidRPr="007808A6">
        <w:rPr>
          <w:lang w:val="en-US" w:eastAsia="ja-JP"/>
        </w:rPr>
        <w:t>user categories</w:t>
      </w:r>
      <w:r>
        <w:rPr>
          <w:lang w:val="en-US" w:eastAsia="ja-JP"/>
        </w:rPr>
        <w:t xml:space="preserve">, and </w:t>
      </w:r>
      <w:r w:rsidRPr="007808A6">
        <w:rPr>
          <w:lang w:val="en-US" w:eastAsia="ja-JP"/>
        </w:rPr>
        <w:t>3GPP C</w:t>
      </w:r>
      <w:r>
        <w:rPr>
          <w:lang w:val="en-US" w:eastAsia="ja-JP"/>
        </w:rPr>
        <w:t>ell Identifiers defined in 3GPP TS.29.171 [</w:t>
      </w:r>
      <w:r>
        <w:rPr>
          <w:lang w:val="en-US" w:eastAsia="ja-JP"/>
        </w:rPr>
        <w:fldChar w:fldCharType="begin"/>
      </w:r>
      <w:r>
        <w:rPr>
          <w:lang w:val="en-US" w:eastAsia="ja-JP"/>
        </w:rPr>
        <w:instrText xml:space="preserve"> REF REF_3GPP_TS_29171 \h </w:instrText>
      </w:r>
      <w:r>
        <w:rPr>
          <w:lang w:val="en-US" w:eastAsia="ja-JP"/>
        </w:rPr>
      </w:r>
      <w:r>
        <w:rPr>
          <w:lang w:val="en-US" w:eastAsia="ja-JP"/>
        </w:rPr>
        <w:fldChar w:fldCharType="separate"/>
      </w:r>
      <w:r w:rsidR="00082C1D" w:rsidRPr="009A735C">
        <w:t>i.</w:t>
      </w:r>
      <w:r w:rsidR="00082C1D">
        <w:rPr>
          <w:rFonts w:eastAsiaTheme="minorEastAsia" w:hint="eastAsia"/>
          <w:lang w:eastAsia="ja-JP"/>
        </w:rPr>
        <w:t>2</w:t>
      </w:r>
      <w:r w:rsidR="00082C1D">
        <w:rPr>
          <w:rFonts w:eastAsiaTheme="minorEastAsia"/>
          <w:lang w:eastAsia="ja-JP"/>
        </w:rPr>
        <w:t>0</w:t>
      </w:r>
      <w:r>
        <w:rPr>
          <w:lang w:val="en-US" w:eastAsia="ja-JP"/>
        </w:rPr>
        <w:fldChar w:fldCharType="end"/>
      </w:r>
      <w:r w:rsidRPr="007808A6">
        <w:rPr>
          <w:lang w:val="en-US" w:eastAsia="ja-JP"/>
        </w:rPr>
        <w:t xml:space="preserve">] can be mapped to the Access </w:t>
      </w:r>
      <w:r>
        <w:rPr>
          <w:lang w:val="en-US" w:eastAsia="ja-JP"/>
        </w:rPr>
        <w:t>Point identifier of the OMA API [</w:t>
      </w:r>
      <w:r>
        <w:rPr>
          <w:lang w:val="en-US" w:eastAsia="ja-JP"/>
        </w:rPr>
        <w:fldChar w:fldCharType="begin"/>
      </w:r>
      <w:r>
        <w:rPr>
          <w:lang w:val="en-US" w:eastAsia="ja-JP"/>
        </w:rPr>
        <w:instrText xml:space="preserve"> REF REF_OMA_API_ZP \h </w:instrText>
      </w:r>
      <w:r>
        <w:rPr>
          <w:lang w:val="en-US" w:eastAsia="ja-JP"/>
        </w:rPr>
      </w:r>
      <w:r>
        <w:rPr>
          <w:lang w:val="en-US" w:eastAsia="ja-JP"/>
        </w:rPr>
        <w:fldChar w:fldCharType="separate"/>
      </w:r>
      <w:r w:rsidR="00082C1D" w:rsidRPr="009A735C">
        <w:t>i.</w:t>
      </w:r>
      <w:r w:rsidR="00082C1D">
        <w:rPr>
          <w:rFonts w:eastAsiaTheme="minorEastAsia" w:hint="eastAsia"/>
          <w:lang w:eastAsia="ja-JP"/>
        </w:rPr>
        <w:t>2</w:t>
      </w:r>
      <w:r w:rsidR="00082C1D">
        <w:rPr>
          <w:rFonts w:eastAsiaTheme="minorEastAsia"/>
          <w:lang w:eastAsia="ja-JP"/>
        </w:rPr>
        <w:t>8</w:t>
      </w:r>
      <w:r>
        <w:rPr>
          <w:lang w:val="en-US" w:eastAsia="ja-JP"/>
        </w:rPr>
        <w:fldChar w:fldCharType="end"/>
      </w:r>
      <w:r>
        <w:rPr>
          <w:lang w:val="en-US" w:eastAsia="ja-JP"/>
        </w:rPr>
        <w:t>]</w:t>
      </w:r>
      <w:r w:rsidRPr="007808A6">
        <w:rPr>
          <w:lang w:val="en-US" w:eastAsia="ja-JP"/>
        </w:rPr>
        <w:t>.</w:t>
      </w:r>
    </w:p>
    <w:p w14:paraId="6E3F0646" w14:textId="3BEAF3EC" w:rsidR="00556232" w:rsidRPr="003A7278" w:rsidRDefault="00556232" w:rsidP="00556232">
      <w:pPr>
        <w:rPr>
          <w:lang w:eastAsia="ja-JP"/>
        </w:rPr>
      </w:pPr>
      <w:r>
        <w:rPr>
          <w:lang w:val="en-US" w:eastAsia="ja-JP"/>
        </w:rPr>
        <w:t>The location information provided by LS</w:t>
      </w:r>
      <w:r w:rsidRPr="009024C7">
        <w:rPr>
          <w:lang w:val="en-US" w:eastAsia="ja-JP"/>
        </w:rPr>
        <w:t xml:space="preserve"> contains </w:t>
      </w:r>
      <w:r>
        <w:rPr>
          <w:lang w:val="en-US" w:eastAsia="ja-JP"/>
        </w:rPr>
        <w:t xml:space="preserve">as follow </w:t>
      </w:r>
      <w:r>
        <w:t>(specified</w:t>
      </w:r>
      <w:r w:rsidRPr="00422AE8">
        <w:t xml:space="preserve"> in </w:t>
      </w:r>
      <w:r>
        <w:rPr>
          <w:lang w:val="en-US" w:eastAsia="ja-JP"/>
        </w:rPr>
        <w:t>OMA API [</w:t>
      </w:r>
      <w:r>
        <w:rPr>
          <w:lang w:val="en-US" w:eastAsia="ja-JP"/>
        </w:rPr>
        <w:fldChar w:fldCharType="begin"/>
      </w:r>
      <w:r>
        <w:rPr>
          <w:lang w:val="en-US" w:eastAsia="ja-JP"/>
        </w:rPr>
        <w:instrText xml:space="preserve"> REF REF_OMA_API_ZP \h </w:instrText>
      </w:r>
      <w:r>
        <w:rPr>
          <w:lang w:val="en-US" w:eastAsia="ja-JP"/>
        </w:rPr>
      </w:r>
      <w:r>
        <w:rPr>
          <w:lang w:val="en-US" w:eastAsia="ja-JP"/>
        </w:rPr>
        <w:fldChar w:fldCharType="separate"/>
      </w:r>
      <w:r w:rsidR="00082C1D" w:rsidRPr="009A735C">
        <w:t>i.</w:t>
      </w:r>
      <w:r w:rsidR="00082C1D">
        <w:rPr>
          <w:rFonts w:eastAsiaTheme="minorEastAsia" w:hint="eastAsia"/>
          <w:lang w:eastAsia="ja-JP"/>
        </w:rPr>
        <w:t>2</w:t>
      </w:r>
      <w:r w:rsidR="00082C1D">
        <w:rPr>
          <w:rFonts w:eastAsiaTheme="minorEastAsia"/>
          <w:lang w:eastAsia="ja-JP"/>
        </w:rPr>
        <w:t>8</w:t>
      </w:r>
      <w:r>
        <w:rPr>
          <w:lang w:val="en-US" w:eastAsia="ja-JP"/>
        </w:rPr>
        <w:fldChar w:fldCharType="end"/>
      </w:r>
      <w:r>
        <w:rPr>
          <w:lang w:val="en-US" w:eastAsia="ja-JP"/>
        </w:rPr>
        <w:t>]): a</w:t>
      </w:r>
      <w:r w:rsidRPr="000A35D5">
        <w:rPr>
          <w:lang w:val="en-US" w:eastAsia="ja-JP"/>
        </w:rPr>
        <w:t xml:space="preserve">ddress of user (e.g. </w:t>
      </w:r>
      <w:r>
        <w:rPr>
          <w:lang w:val="en-US" w:eastAsia="ja-JP"/>
        </w:rPr>
        <w:t xml:space="preserve">'acr' URI) </w:t>
      </w:r>
      <w:r w:rsidRPr="000A35D5">
        <w:rPr>
          <w:lang w:val="en-US" w:eastAsia="ja-JP"/>
        </w:rPr>
        <w:t>currently o</w:t>
      </w:r>
      <w:r w:rsidRPr="00EB4C82">
        <w:rPr>
          <w:rFonts w:eastAsia="Yu Mincho" w:hint="eastAsia"/>
          <w:lang w:val="en-US" w:eastAsia="ja-JP"/>
        </w:rPr>
        <w:t>n</w:t>
      </w:r>
      <w:r w:rsidRPr="00EB4C82">
        <w:rPr>
          <w:rFonts w:eastAsia="Yu Mincho"/>
          <w:lang w:val="en-US" w:eastAsia="ja-JP"/>
        </w:rPr>
        <w:t xml:space="preserve"> the access point</w:t>
      </w:r>
      <w:r w:rsidRPr="000A35D5">
        <w:rPr>
          <w:lang w:val="en-US" w:eastAsia="ja-JP"/>
        </w:rPr>
        <w:t xml:space="preserve">, </w:t>
      </w:r>
      <w:r>
        <w:rPr>
          <w:lang w:val="en-US" w:eastAsia="ja-JP"/>
        </w:rPr>
        <w:t>t</w:t>
      </w:r>
      <w:r w:rsidRPr="003A7278">
        <w:rPr>
          <w:lang w:val="en-US" w:eastAsia="ja-JP"/>
        </w:rPr>
        <w:t>he identity of the access point the user is currently on,</w:t>
      </w:r>
      <w:r w:rsidRPr="00FE180A">
        <w:rPr>
          <w:lang w:val="en-US" w:eastAsia="ja-JP"/>
        </w:rPr>
        <w:t xml:space="preserve"> </w:t>
      </w:r>
      <w:r>
        <w:rPr>
          <w:lang w:val="en-US" w:eastAsia="ja-JP"/>
        </w:rPr>
        <w:t>t</w:t>
      </w:r>
      <w:r w:rsidRPr="003A7278">
        <w:rPr>
          <w:lang w:val="en-US" w:eastAsia="ja-JP"/>
        </w:rPr>
        <w:t>he identity of the zone</w:t>
      </w:r>
      <w:r>
        <w:rPr>
          <w:lang w:val="en-US" w:eastAsia="ja-JP"/>
        </w:rPr>
        <w:t xml:space="preserve"> the user is currently within, t</w:t>
      </w:r>
      <w:r w:rsidRPr="003A7278">
        <w:rPr>
          <w:lang w:val="en-US" w:eastAsia="ja-JP"/>
        </w:rPr>
        <w:t>he geographical coordinates where the u</w:t>
      </w:r>
      <w:r>
        <w:rPr>
          <w:lang w:val="en-US" w:eastAsia="ja-JP"/>
        </w:rPr>
        <w:t>ser is and c</w:t>
      </w:r>
      <w:r w:rsidRPr="003A7278">
        <w:rPr>
          <w:lang w:val="en-US" w:eastAsia="ja-JP"/>
        </w:rPr>
        <w:t xml:space="preserve">ontextual information of a user location (e.g. </w:t>
      </w:r>
      <w:r>
        <w:rPr>
          <w:lang w:val="en-US" w:eastAsia="ja-JP"/>
        </w:rPr>
        <w:t>aisle, floor, room number, etc</w:t>
      </w:r>
      <w:r w:rsidR="00A2776D">
        <w:rPr>
          <w:lang w:val="en-US" w:eastAsia="ja-JP"/>
        </w:rPr>
        <w:t>.</w:t>
      </w:r>
      <w:r>
        <w:rPr>
          <w:lang w:val="en-US" w:eastAsia="ja-JP"/>
        </w:rPr>
        <w:t>).</w:t>
      </w:r>
    </w:p>
    <w:p w14:paraId="02E0A5A4" w14:textId="2DF02B1F" w:rsidR="00556232" w:rsidRPr="00C328DA" w:rsidRDefault="00556232" w:rsidP="002C4CD4">
      <w:pPr>
        <w:pStyle w:val="Heading5"/>
        <w:numPr>
          <w:ilvl w:val="4"/>
          <w:numId w:val="10"/>
        </w:numPr>
        <w:rPr>
          <w:lang w:val="en-US"/>
        </w:rPr>
      </w:pPr>
      <w:bookmarkStart w:id="167" w:name="_Toc532318932"/>
      <w:r w:rsidRPr="002F3F6C">
        <w:rPr>
          <w:lang w:eastAsia="zh-CN"/>
        </w:rPr>
        <w:t xml:space="preserve">UE Identity </w:t>
      </w:r>
      <w:r>
        <w:rPr>
          <w:lang w:eastAsia="zh-CN"/>
        </w:rPr>
        <w:t xml:space="preserve">service </w:t>
      </w:r>
      <w:r w:rsidRPr="002F3F6C">
        <w:rPr>
          <w:lang w:eastAsia="zh-CN"/>
        </w:rPr>
        <w:t>API</w:t>
      </w:r>
      <w:r>
        <w:rPr>
          <w:lang w:eastAsia="zh-CN"/>
        </w:rPr>
        <w:t>, “</w:t>
      </w:r>
      <w:r w:rsidRPr="00C328DA">
        <w:rPr>
          <w:lang w:val="en-US"/>
        </w:rPr>
        <w:t>GS MEC 014”</w:t>
      </w:r>
      <w:r w:rsidRPr="00C328DA">
        <w:rPr>
          <w:lang w:val="en-US" w:eastAsia="zh-CN"/>
        </w:rPr>
        <w:t xml:space="preserve"> </w:t>
      </w:r>
      <w:r w:rsidRPr="00C328DA">
        <w:rPr>
          <w:lang w:val="en-US"/>
        </w:rPr>
        <w:t>[</w:t>
      </w:r>
      <w:r w:rsidRPr="00C328DA">
        <w:rPr>
          <w:lang w:val="en-US"/>
        </w:rPr>
        <w:fldChar w:fldCharType="begin"/>
      </w:r>
      <w:r w:rsidRPr="002C4CD4">
        <w:rPr>
          <w:lang w:val="en-US"/>
        </w:rPr>
        <w:instrText xml:space="preserve"> REF REF_GS_MEC_014 \h </w:instrText>
      </w:r>
      <w:r w:rsidRPr="00C328DA">
        <w:rPr>
          <w:lang w:val="en-US"/>
        </w:rPr>
      </w:r>
      <w:r w:rsidRPr="00C328DA">
        <w:rPr>
          <w:lang w:val="en-US"/>
        </w:rPr>
        <w:fldChar w:fldCharType="separate"/>
      </w:r>
      <w:r w:rsidR="00082C1D" w:rsidRPr="00043965">
        <w:t>i.</w:t>
      </w:r>
      <w:r w:rsidR="00082C1D" w:rsidRPr="002C4CD4">
        <w:rPr>
          <w:rFonts w:eastAsiaTheme="minorEastAsia"/>
          <w:lang w:eastAsia="ja-JP"/>
        </w:rPr>
        <w:t>13</w:t>
      </w:r>
      <w:r w:rsidRPr="00C328DA">
        <w:rPr>
          <w:lang w:val="en-US"/>
        </w:rPr>
        <w:fldChar w:fldCharType="end"/>
      </w:r>
      <w:r w:rsidRPr="00C328DA">
        <w:rPr>
          <w:lang w:val="en-US"/>
        </w:rPr>
        <w:t>]</w:t>
      </w:r>
      <w:bookmarkEnd w:id="167"/>
    </w:p>
    <w:p w14:paraId="7F3F41F1" w14:textId="46471A38" w:rsidR="00556232" w:rsidRPr="00AA0415" w:rsidRDefault="00556232" w:rsidP="00556232">
      <w:r w:rsidRPr="002F3F6C">
        <w:rPr>
          <w:lang w:eastAsia="zh-CN"/>
        </w:rPr>
        <w:t xml:space="preserve">UE Identity </w:t>
      </w:r>
      <w:r>
        <w:rPr>
          <w:lang w:eastAsia="zh-CN"/>
        </w:rPr>
        <w:t xml:space="preserve">service </w:t>
      </w:r>
      <w:r w:rsidRPr="002F3F6C">
        <w:rPr>
          <w:lang w:eastAsia="zh-CN"/>
        </w:rPr>
        <w:t>API</w:t>
      </w:r>
      <w:r>
        <w:t xml:space="preserve"> is specified in GS MEC 014 </w:t>
      </w:r>
      <w:r w:rsidRPr="0047211A">
        <w:rPr>
          <w:lang w:val="en-US"/>
        </w:rPr>
        <w:t>[</w:t>
      </w:r>
      <w:r>
        <w:rPr>
          <w:lang w:val="en-US"/>
        </w:rPr>
        <w:fldChar w:fldCharType="begin"/>
      </w:r>
      <w:r>
        <w:rPr>
          <w:lang w:val="en-US"/>
        </w:rPr>
        <w:instrText xml:space="preserve"> REF REF_GS_MEC_014 \h </w:instrText>
      </w:r>
      <w:r>
        <w:rPr>
          <w:lang w:val="en-US"/>
        </w:rPr>
      </w:r>
      <w:r>
        <w:rPr>
          <w:lang w:val="en-US"/>
        </w:rPr>
        <w:fldChar w:fldCharType="separate"/>
      </w:r>
      <w:r w:rsidR="00082C1D" w:rsidRPr="00043965">
        <w:t>i.</w:t>
      </w:r>
      <w:r w:rsidR="00082C1D" w:rsidRPr="002C4CD4">
        <w:rPr>
          <w:rFonts w:eastAsiaTheme="minorEastAsia"/>
          <w:lang w:eastAsia="ja-JP"/>
        </w:rPr>
        <w:t>13</w:t>
      </w:r>
      <w:r>
        <w:rPr>
          <w:lang w:val="en-US"/>
        </w:rPr>
        <w:fldChar w:fldCharType="end"/>
      </w:r>
      <w:r w:rsidRPr="0047211A">
        <w:rPr>
          <w:lang w:val="en-US"/>
        </w:rPr>
        <w:t>]</w:t>
      </w:r>
      <w:r>
        <w:rPr>
          <w:lang w:val="en-US"/>
        </w:rPr>
        <w:t xml:space="preserve"> </w:t>
      </w:r>
      <w:r>
        <w:t xml:space="preserve">and </w:t>
      </w:r>
      <w:r w:rsidRPr="000E6702">
        <w:t>support</w:t>
      </w:r>
      <w:r>
        <w:t>s</w:t>
      </w:r>
      <w:r w:rsidRPr="000E6702">
        <w:t xml:space="preserve"> the </w:t>
      </w:r>
      <w:r>
        <w:t>requirements in GS MEC 002 [</w:t>
      </w:r>
      <w:r>
        <w:rPr>
          <w:highlight w:val="yellow"/>
        </w:rPr>
        <w:fldChar w:fldCharType="begin"/>
      </w:r>
      <w:r>
        <w:instrText xml:space="preserve"> REF REF_GS_MEC_002 \h </w:instrText>
      </w:r>
      <w:r>
        <w:rPr>
          <w:highlight w:val="yellow"/>
        </w:rPr>
      </w:r>
      <w:r>
        <w:rPr>
          <w:highlight w:val="yellow"/>
        </w:rPr>
        <w:fldChar w:fldCharType="separate"/>
      </w:r>
      <w:r w:rsidR="00082C1D" w:rsidRPr="006529FB">
        <w:t>i.</w:t>
      </w:r>
      <w:r w:rsidR="00082C1D" w:rsidRPr="002C4CD4">
        <w:rPr>
          <w:rFonts w:eastAsiaTheme="minorEastAsia"/>
          <w:lang w:eastAsia="ja-JP"/>
        </w:rPr>
        <w:t>5</w:t>
      </w:r>
      <w:r>
        <w:rPr>
          <w:highlight w:val="yellow"/>
        </w:rPr>
        <w:fldChar w:fldCharType="end"/>
      </w:r>
      <w:r w:rsidRPr="00F074C7">
        <w:t>]</w:t>
      </w:r>
      <w:r>
        <w:t xml:space="preserve">. The </w:t>
      </w:r>
      <w:r w:rsidRPr="00836B2E">
        <w:t xml:space="preserve">UE Identity feature is to allow UE specific traffic rules in the mobile edge </w:t>
      </w:r>
      <w:r>
        <w:t>system.</w:t>
      </w:r>
      <w:r w:rsidRPr="00836B2E">
        <w:t xml:space="preserve"> </w:t>
      </w:r>
      <w:r>
        <w:t>Each UE is identified by a unique tag and the tag registration triggers the Mobile edge platform to activate the corresponding traffic rules</w:t>
      </w:r>
      <w:r w:rsidRPr="00836B2E">
        <w:t>.</w:t>
      </w:r>
      <w:r>
        <w:t xml:space="preserve"> </w:t>
      </w:r>
      <w:r w:rsidRPr="000E6702">
        <w:t xml:space="preserve">Mp1 reference point </w:t>
      </w:r>
      <w:r>
        <w:t>is used for t</w:t>
      </w:r>
      <w:r w:rsidRPr="000E6702">
        <w:t>he UE Identity</w:t>
      </w:r>
      <w:r>
        <w:t xml:space="preserve"> functionality.</w:t>
      </w:r>
    </w:p>
    <w:p w14:paraId="38D1B1B1" w14:textId="63E82DF0" w:rsidR="00556232" w:rsidRPr="00C328DA" w:rsidRDefault="00556232" w:rsidP="002C4CD4">
      <w:pPr>
        <w:pStyle w:val="Heading5"/>
        <w:numPr>
          <w:ilvl w:val="4"/>
          <w:numId w:val="10"/>
        </w:numPr>
        <w:rPr>
          <w:lang w:val="en-US"/>
        </w:rPr>
      </w:pPr>
      <w:bookmarkStart w:id="168" w:name="_Toc532318933"/>
      <w:r w:rsidRPr="002F3F6C">
        <w:t xml:space="preserve">Bandwidth Management </w:t>
      </w:r>
      <w:r w:rsidRPr="00C328DA">
        <w:rPr>
          <w:lang w:val="en-US" w:eastAsia="ja-JP"/>
        </w:rPr>
        <w:t>s</w:t>
      </w:r>
      <w:r>
        <w:rPr>
          <w:rFonts w:hint="eastAsia"/>
          <w:lang w:eastAsia="ja-JP"/>
        </w:rPr>
        <w:t>e</w:t>
      </w:r>
      <w:r>
        <w:t>rvice</w:t>
      </w:r>
      <w:r w:rsidRPr="006F5754">
        <w:t xml:space="preserve"> (BWMS)</w:t>
      </w:r>
      <w:r>
        <w:t xml:space="preserve"> </w:t>
      </w:r>
      <w:r w:rsidRPr="002F3F6C">
        <w:t>API</w:t>
      </w:r>
      <w:r>
        <w:t>, “</w:t>
      </w:r>
      <w:r w:rsidRPr="00C328DA">
        <w:rPr>
          <w:lang w:val="en-US"/>
        </w:rPr>
        <w:t>GS MEC 015</w:t>
      </w:r>
      <w:r>
        <w:rPr>
          <w:lang w:eastAsia="zh-CN"/>
        </w:rPr>
        <w:t>”</w:t>
      </w:r>
      <w:r w:rsidRPr="00C328DA">
        <w:rPr>
          <w:lang w:val="en-US" w:eastAsia="zh-CN"/>
        </w:rPr>
        <w:t xml:space="preserve"> </w:t>
      </w:r>
      <w:r w:rsidRPr="00C328DA">
        <w:rPr>
          <w:lang w:val="en-US"/>
        </w:rPr>
        <w:t>[</w:t>
      </w:r>
      <w:r w:rsidRPr="00C328DA">
        <w:rPr>
          <w:lang w:val="en-US"/>
        </w:rPr>
        <w:fldChar w:fldCharType="begin"/>
      </w:r>
      <w:r w:rsidRPr="002C4CD4">
        <w:rPr>
          <w:lang w:val="en-US"/>
        </w:rPr>
        <w:instrText xml:space="preserve"> REF REF_GS_MEC_015 \h </w:instrText>
      </w:r>
      <w:r w:rsidRPr="00C328DA">
        <w:rPr>
          <w:lang w:val="en-US"/>
        </w:rPr>
      </w:r>
      <w:r w:rsidRPr="00C328DA">
        <w:rPr>
          <w:lang w:val="en-US"/>
        </w:rPr>
        <w:fldChar w:fldCharType="separate"/>
      </w:r>
      <w:r w:rsidR="00082C1D" w:rsidRPr="00925E00">
        <w:t>i.</w:t>
      </w:r>
      <w:r w:rsidR="00082C1D" w:rsidRPr="002C4CD4">
        <w:rPr>
          <w:rFonts w:eastAsiaTheme="minorEastAsia"/>
          <w:lang w:eastAsia="ja-JP"/>
        </w:rPr>
        <w:t>14</w:t>
      </w:r>
      <w:r w:rsidRPr="00C328DA">
        <w:rPr>
          <w:lang w:val="en-US"/>
        </w:rPr>
        <w:fldChar w:fldCharType="end"/>
      </w:r>
      <w:r w:rsidRPr="00C328DA">
        <w:rPr>
          <w:lang w:val="en-US"/>
        </w:rPr>
        <w:t>]</w:t>
      </w:r>
      <w:bookmarkEnd w:id="168"/>
    </w:p>
    <w:p w14:paraId="5F9A9683" w14:textId="1F193C06" w:rsidR="00556232" w:rsidRDefault="00556232" w:rsidP="00556232">
      <w:r>
        <w:t>BWMS</w:t>
      </w:r>
      <w:r w:rsidRPr="006F5754">
        <w:t xml:space="preserve"> API </w:t>
      </w:r>
      <w:r>
        <w:t xml:space="preserve">is specified in GS MEC 015 </w:t>
      </w:r>
      <w:r w:rsidRPr="0047211A">
        <w:rPr>
          <w:lang w:val="en-US"/>
        </w:rPr>
        <w:t>[</w:t>
      </w:r>
      <w:r>
        <w:rPr>
          <w:lang w:val="en-US"/>
        </w:rPr>
        <w:fldChar w:fldCharType="begin"/>
      </w:r>
      <w:r>
        <w:rPr>
          <w:lang w:val="en-US"/>
        </w:rPr>
        <w:instrText xml:space="preserve"> REF REF_GS_MEC_015 \h </w:instrText>
      </w:r>
      <w:r>
        <w:rPr>
          <w:lang w:val="en-US"/>
        </w:rPr>
      </w:r>
      <w:r>
        <w:rPr>
          <w:lang w:val="en-US"/>
        </w:rPr>
        <w:fldChar w:fldCharType="separate"/>
      </w:r>
      <w:r w:rsidR="00082C1D" w:rsidRPr="00925E00">
        <w:t>i.</w:t>
      </w:r>
      <w:r w:rsidR="00082C1D" w:rsidRPr="002C4CD4">
        <w:rPr>
          <w:rFonts w:eastAsiaTheme="minorEastAsia"/>
          <w:lang w:eastAsia="ja-JP"/>
        </w:rPr>
        <w:t>14</w:t>
      </w:r>
      <w:r>
        <w:rPr>
          <w:lang w:val="en-US"/>
        </w:rPr>
        <w:fldChar w:fldCharType="end"/>
      </w:r>
      <w:r w:rsidRPr="0047211A">
        <w:rPr>
          <w:lang w:val="en-US"/>
        </w:rPr>
        <w:t>]</w:t>
      </w:r>
      <w:r w:rsidRPr="006F5754">
        <w:t xml:space="preserve"> </w:t>
      </w:r>
      <w:r>
        <w:t xml:space="preserve">and </w:t>
      </w:r>
      <w:r w:rsidRPr="006F5754">
        <w:t>support</w:t>
      </w:r>
      <w:r>
        <w:t>s</w:t>
      </w:r>
      <w:r w:rsidRPr="006F5754">
        <w:t xml:space="preserve"> the req</w:t>
      </w:r>
      <w:r>
        <w:t>uirements in GS MEC 002 [</w:t>
      </w:r>
      <w:r>
        <w:rPr>
          <w:highlight w:val="yellow"/>
        </w:rPr>
        <w:fldChar w:fldCharType="begin"/>
      </w:r>
      <w:r>
        <w:instrText xml:space="preserve"> REF REF_GS_MEC_002 \h </w:instrText>
      </w:r>
      <w:r>
        <w:rPr>
          <w:highlight w:val="yellow"/>
        </w:rPr>
      </w:r>
      <w:r>
        <w:rPr>
          <w:highlight w:val="yellow"/>
        </w:rPr>
        <w:fldChar w:fldCharType="separate"/>
      </w:r>
      <w:r w:rsidR="00082C1D" w:rsidRPr="006529FB">
        <w:t>i.</w:t>
      </w:r>
      <w:r w:rsidR="00082C1D" w:rsidRPr="002C4CD4">
        <w:rPr>
          <w:rFonts w:eastAsiaTheme="minorEastAsia"/>
          <w:lang w:eastAsia="ja-JP"/>
        </w:rPr>
        <w:t>5</w:t>
      </w:r>
      <w:r>
        <w:rPr>
          <w:highlight w:val="yellow"/>
        </w:rPr>
        <w:fldChar w:fldCharType="end"/>
      </w:r>
      <w:r w:rsidRPr="00F074C7">
        <w:t>]</w:t>
      </w:r>
      <w:r>
        <w:t>.</w:t>
      </w:r>
      <w:r w:rsidRPr="00BF4C81">
        <w:t xml:space="preserve"> </w:t>
      </w:r>
      <w:r>
        <w:t xml:space="preserve">It enables </w:t>
      </w:r>
      <w:r w:rsidRPr="00BF4C81">
        <w:t>registered applications to statically and/or dynamically register for specific bandwidth all</w:t>
      </w:r>
      <w:r>
        <w:t>ocation (bandwidth size, bandwidth priority</w:t>
      </w:r>
      <w:r>
        <w:rPr>
          <w:lang w:eastAsia="ja-JP"/>
        </w:rPr>
        <w:t>, or both</w:t>
      </w:r>
      <w:r>
        <w:rPr>
          <w:rFonts w:hint="eastAsia"/>
          <w:lang w:eastAsia="ja-JP"/>
        </w:rPr>
        <w:t>)</w:t>
      </w:r>
      <w:r>
        <w:t xml:space="preserve"> per session/application. </w:t>
      </w:r>
      <w:r w:rsidRPr="006F5754">
        <w:t>BWMS</w:t>
      </w:r>
      <w:r>
        <w:t xml:space="preserve"> is registered over </w:t>
      </w:r>
      <w:r w:rsidRPr="000E6702">
        <w:t>Mp1 reference point</w:t>
      </w:r>
      <w:r>
        <w:t>.</w:t>
      </w:r>
    </w:p>
    <w:p w14:paraId="488CF6CE" w14:textId="77777777" w:rsidR="00556232" w:rsidRDefault="00556232" w:rsidP="00556232">
      <w:r>
        <w:rPr>
          <w:lang w:val="en-US" w:eastAsia="ja-JP"/>
        </w:rPr>
        <w:t>The information provided by BWMS contains as follow: request type (application specific bandwidth allocation or session specific bandwidth allocation), i</w:t>
      </w:r>
      <w:r w:rsidRPr="000372C3">
        <w:rPr>
          <w:lang w:val="en-US" w:eastAsia="ja-JP"/>
        </w:rPr>
        <w:t>ndic</w:t>
      </w:r>
      <w:r>
        <w:rPr>
          <w:lang w:val="en-US" w:eastAsia="ja-JP"/>
        </w:rPr>
        <w:t xml:space="preserve">ating bandwidth </w:t>
      </w:r>
      <w:r w:rsidRPr="000372C3">
        <w:rPr>
          <w:lang w:val="en-US" w:eastAsia="ja-JP"/>
        </w:rPr>
        <w:t>allocation priority when dealing with several applic</w:t>
      </w:r>
      <w:r>
        <w:rPr>
          <w:lang w:val="en-US" w:eastAsia="ja-JP"/>
        </w:rPr>
        <w:t>ations or sessions in parallel, size of bandwidth allocation, and t</w:t>
      </w:r>
      <w:r w:rsidRPr="000372C3">
        <w:rPr>
          <w:lang w:val="en-US" w:eastAsia="ja-JP"/>
        </w:rPr>
        <w:t xml:space="preserve">he direction of the requested </w:t>
      </w:r>
      <w:r>
        <w:rPr>
          <w:lang w:val="en-US" w:eastAsia="ja-JP"/>
        </w:rPr>
        <w:t xml:space="preserve">bandwidth </w:t>
      </w:r>
      <w:r w:rsidRPr="000372C3">
        <w:rPr>
          <w:lang w:val="en-US" w:eastAsia="ja-JP"/>
        </w:rPr>
        <w:t>allocation</w:t>
      </w:r>
      <w:r>
        <w:rPr>
          <w:lang w:val="en-US" w:eastAsia="ja-JP"/>
        </w:rPr>
        <w:t xml:space="preserve"> (downlink, uplink or symmetrical).</w:t>
      </w:r>
    </w:p>
    <w:p w14:paraId="62E52728" w14:textId="486F1B96" w:rsidR="00556232" w:rsidRPr="00C328DA" w:rsidRDefault="00556232" w:rsidP="002C4CD4">
      <w:pPr>
        <w:pStyle w:val="Heading5"/>
        <w:numPr>
          <w:ilvl w:val="4"/>
          <w:numId w:val="10"/>
        </w:numPr>
        <w:rPr>
          <w:lang w:val="en-US"/>
        </w:rPr>
      </w:pPr>
      <w:bookmarkStart w:id="169" w:name="_Toc532318934"/>
      <w:r w:rsidRPr="00A579AD">
        <w:t>UE application interface</w:t>
      </w:r>
      <w:r>
        <w:t>, “</w:t>
      </w:r>
      <w:r w:rsidRPr="00C328DA">
        <w:rPr>
          <w:lang w:val="en-US"/>
        </w:rPr>
        <w:t>GS MEC 016</w:t>
      </w:r>
      <w:r>
        <w:rPr>
          <w:lang w:eastAsia="zh-CN"/>
        </w:rPr>
        <w:t>”</w:t>
      </w:r>
      <w:r w:rsidRPr="00C328DA">
        <w:rPr>
          <w:lang w:val="en-US" w:eastAsia="zh-CN"/>
        </w:rPr>
        <w:t xml:space="preserve"> </w:t>
      </w:r>
      <w:r w:rsidRPr="00C328DA">
        <w:rPr>
          <w:lang w:val="en-US"/>
        </w:rPr>
        <w:t>[</w:t>
      </w:r>
      <w:r w:rsidRPr="00C328DA">
        <w:rPr>
          <w:lang w:val="en-US"/>
        </w:rPr>
        <w:fldChar w:fldCharType="begin"/>
      </w:r>
      <w:r w:rsidRPr="002C4CD4">
        <w:rPr>
          <w:lang w:val="en-US"/>
        </w:rPr>
        <w:instrText xml:space="preserve"> REF REF_GS_MEC_016 \h </w:instrText>
      </w:r>
      <w:r w:rsidRPr="00C328DA">
        <w:rPr>
          <w:lang w:val="en-US"/>
        </w:rPr>
      </w:r>
      <w:r w:rsidRPr="00C328DA">
        <w:rPr>
          <w:lang w:val="en-US"/>
        </w:rPr>
        <w:fldChar w:fldCharType="separate"/>
      </w:r>
      <w:r w:rsidR="00082C1D" w:rsidRPr="00043965">
        <w:t>i.</w:t>
      </w:r>
      <w:r w:rsidR="00082C1D">
        <w:rPr>
          <w:rFonts w:eastAsiaTheme="minorEastAsia" w:hint="eastAsia"/>
          <w:lang w:eastAsia="ja-JP"/>
        </w:rPr>
        <w:t>15</w:t>
      </w:r>
      <w:r w:rsidRPr="00C328DA">
        <w:rPr>
          <w:lang w:val="en-US"/>
        </w:rPr>
        <w:fldChar w:fldCharType="end"/>
      </w:r>
      <w:r w:rsidRPr="00C328DA">
        <w:rPr>
          <w:lang w:val="en-US"/>
        </w:rPr>
        <w:t>]</w:t>
      </w:r>
      <w:bookmarkEnd w:id="169"/>
    </w:p>
    <w:p w14:paraId="0C1C2012" w14:textId="2D2CC4D5" w:rsidR="00556232" w:rsidRDefault="00556232" w:rsidP="00556232">
      <w:r w:rsidRPr="00A579AD">
        <w:t>UE application interface</w:t>
      </w:r>
      <w:r>
        <w:t xml:space="preserve"> is specified in GS MEC 016 </w:t>
      </w:r>
      <w:r w:rsidRPr="0047211A">
        <w:rPr>
          <w:lang w:val="en-US"/>
        </w:rPr>
        <w:t>[</w:t>
      </w:r>
      <w:r>
        <w:rPr>
          <w:lang w:val="en-US"/>
        </w:rPr>
        <w:fldChar w:fldCharType="begin"/>
      </w:r>
      <w:r>
        <w:rPr>
          <w:lang w:val="en-US"/>
        </w:rPr>
        <w:instrText xml:space="preserve"> REF REF_GS_MEC_016 \h </w:instrText>
      </w:r>
      <w:r>
        <w:rPr>
          <w:lang w:val="en-US"/>
        </w:rPr>
      </w:r>
      <w:r>
        <w:rPr>
          <w:lang w:val="en-US"/>
        </w:rPr>
        <w:fldChar w:fldCharType="separate"/>
      </w:r>
      <w:r w:rsidR="00082C1D" w:rsidRPr="00043965">
        <w:t>i.</w:t>
      </w:r>
      <w:r w:rsidR="00082C1D">
        <w:rPr>
          <w:rFonts w:eastAsiaTheme="minorEastAsia" w:hint="eastAsia"/>
          <w:lang w:eastAsia="ja-JP"/>
        </w:rPr>
        <w:t>15</w:t>
      </w:r>
      <w:r>
        <w:rPr>
          <w:lang w:val="en-US"/>
        </w:rPr>
        <w:fldChar w:fldCharType="end"/>
      </w:r>
      <w:r w:rsidRPr="0047211A">
        <w:rPr>
          <w:lang w:val="en-US"/>
        </w:rPr>
        <w:t>]</w:t>
      </w:r>
      <w:r>
        <w:rPr>
          <w:lang w:val="en-US"/>
        </w:rPr>
        <w:t xml:space="preserve"> </w:t>
      </w:r>
      <w:r>
        <w:t>and provides the</w:t>
      </w:r>
      <w:r w:rsidRPr="00156E0F">
        <w:t xml:space="preserve"> </w:t>
      </w:r>
      <w:r>
        <w:t>LCM</w:t>
      </w:r>
      <w:r w:rsidRPr="00156E0F">
        <w:t xml:space="preserve"> of the user applications </w:t>
      </w:r>
      <w:r w:rsidRPr="00461F88">
        <w:t xml:space="preserve">API </w:t>
      </w:r>
      <w:r>
        <w:t xml:space="preserve">to support the </w:t>
      </w:r>
      <w:r w:rsidRPr="00461F88">
        <w:t>req</w:t>
      </w:r>
      <w:r>
        <w:t xml:space="preserve">uirements defined in </w:t>
      </w:r>
      <w:r w:rsidRPr="00461F88">
        <w:t>GS MEC 00</w:t>
      </w:r>
      <w:r>
        <w:t>2 [</w:t>
      </w:r>
      <w:r>
        <w:rPr>
          <w:highlight w:val="yellow"/>
        </w:rPr>
        <w:fldChar w:fldCharType="begin"/>
      </w:r>
      <w:r>
        <w:instrText xml:space="preserve"> REF REF_GS_MEC_002 \h </w:instrText>
      </w:r>
      <w:r>
        <w:rPr>
          <w:highlight w:val="yellow"/>
        </w:rPr>
      </w:r>
      <w:r>
        <w:rPr>
          <w:highlight w:val="yellow"/>
        </w:rPr>
        <w:fldChar w:fldCharType="separate"/>
      </w:r>
      <w:r w:rsidR="00082C1D" w:rsidRPr="006529FB">
        <w:t>i.</w:t>
      </w:r>
      <w:r w:rsidR="00082C1D" w:rsidRPr="002C4CD4">
        <w:rPr>
          <w:rFonts w:eastAsiaTheme="minorEastAsia"/>
          <w:lang w:eastAsia="ja-JP"/>
        </w:rPr>
        <w:t>5</w:t>
      </w:r>
      <w:r>
        <w:rPr>
          <w:highlight w:val="yellow"/>
        </w:rPr>
        <w:fldChar w:fldCharType="end"/>
      </w:r>
      <w:r w:rsidRPr="00F074C7">
        <w:t>]</w:t>
      </w:r>
      <w:r>
        <w:t>. It supports the request</w:t>
      </w:r>
      <w:r w:rsidRPr="00135EB5">
        <w:t xml:space="preserve"> </w:t>
      </w:r>
      <w:r>
        <w:t xml:space="preserve">for </w:t>
      </w:r>
      <w:r w:rsidRPr="00135EB5">
        <w:t>the list of available user applications</w:t>
      </w:r>
      <w:r w:rsidRPr="00233724">
        <w:t xml:space="preserve">, </w:t>
      </w:r>
      <w:r>
        <w:t xml:space="preserve">the request for </w:t>
      </w:r>
      <w:r w:rsidRPr="00233724">
        <w:t>the user application instantiation, and the request for the user application termination</w:t>
      </w:r>
      <w:r>
        <w:t xml:space="preserve"> over</w:t>
      </w:r>
      <w:r w:rsidRPr="00461F88">
        <w:t xml:space="preserve"> Mx2 reference point between the UE application in the</w:t>
      </w:r>
      <w:r>
        <w:t xml:space="preserve"> UE and the user application LCM proxy</w:t>
      </w:r>
      <w:r w:rsidRPr="00461F88">
        <w:t>.</w:t>
      </w:r>
    </w:p>
    <w:p w14:paraId="2E0713A7" w14:textId="77777777" w:rsidR="00556232" w:rsidRPr="00F2103F" w:rsidRDefault="00556232" w:rsidP="00556232">
      <w:pPr>
        <w:rPr>
          <w:lang w:val="en-US" w:eastAsia="ja-JP"/>
        </w:rPr>
      </w:pPr>
      <w:r>
        <w:rPr>
          <w:lang w:val="en-US" w:eastAsia="ja-JP"/>
        </w:rPr>
        <w:t>The information provided by t</w:t>
      </w:r>
      <w:r>
        <w:t>he request procedure</w:t>
      </w:r>
      <w:r w:rsidRPr="00135EB5">
        <w:t xml:space="preserve"> </w:t>
      </w:r>
      <w:r>
        <w:t xml:space="preserve">for </w:t>
      </w:r>
      <w:r w:rsidRPr="00135EB5">
        <w:t>the list of available user application</w:t>
      </w:r>
      <w:r>
        <w:rPr>
          <w:lang w:val="en-US" w:eastAsia="ja-JP"/>
        </w:rPr>
        <w:t xml:space="preserve"> contains as follow: application name, application provider, application software version, description of application, characteristics of application, maximum memory size, maximum storage size, latency, required connection bandwidth, </w:t>
      </w:r>
      <w:r w:rsidRPr="00DD43C1">
        <w:rPr>
          <w:lang w:val="en-US" w:eastAsia="ja-JP"/>
        </w:rPr>
        <w:t>service continuity mode</w:t>
      </w:r>
      <w:r>
        <w:rPr>
          <w:lang w:val="en-US" w:eastAsia="ja-JP"/>
        </w:rPr>
        <w:t xml:space="preserve"> (required or not required), </w:t>
      </w:r>
      <w:r w:rsidRPr="00DD43C1">
        <w:rPr>
          <w:lang w:val="en-US" w:eastAsia="ja-JP"/>
        </w:rPr>
        <w:t>vend</w:t>
      </w:r>
      <w:r>
        <w:rPr>
          <w:lang w:val="en-US" w:eastAsia="ja-JP"/>
        </w:rPr>
        <w:t>or specific information, and vendor identifier.</w:t>
      </w:r>
    </w:p>
    <w:p w14:paraId="45F97D90" w14:textId="4F6E30E1" w:rsidR="005F2414" w:rsidRPr="00B916D0" w:rsidRDefault="005F2414" w:rsidP="007362EA">
      <w:pPr>
        <w:rPr>
          <w:rFonts w:eastAsia="SimSun"/>
          <w:lang w:eastAsia="zh-CN"/>
        </w:rPr>
      </w:pPr>
    </w:p>
    <w:p w14:paraId="01ECA72A" w14:textId="46E642F9" w:rsidR="005F2414" w:rsidRPr="007362EA" w:rsidRDefault="005F2414" w:rsidP="005F2414">
      <w:pPr>
        <w:pStyle w:val="Heading1"/>
        <w:numPr>
          <w:ilvl w:val="0"/>
          <w:numId w:val="10"/>
        </w:numPr>
      </w:pPr>
      <w:bookmarkStart w:id="170" w:name="_Toc532318935"/>
      <w:r>
        <w:t>oneM2M Architectural Framework</w:t>
      </w:r>
      <w:bookmarkEnd w:id="170"/>
      <w:r w:rsidRPr="007362EA">
        <w:t xml:space="preserve"> </w:t>
      </w:r>
    </w:p>
    <w:p w14:paraId="6ED5B1C0" w14:textId="2BE1A7CD" w:rsidR="005F2414" w:rsidRDefault="005F2414" w:rsidP="005F2414">
      <w:pPr>
        <w:rPr>
          <w:color w:val="FF0000"/>
        </w:rPr>
      </w:pPr>
      <w:r w:rsidRPr="007362EA">
        <w:rPr>
          <w:i/>
          <w:color w:val="FF0000"/>
        </w:rPr>
        <w:t xml:space="preserve">Editor’s Note: </w:t>
      </w:r>
      <w:r w:rsidRPr="007362EA">
        <w:rPr>
          <w:i/>
          <w:color w:val="FF0000"/>
          <w:lang w:eastAsia="zh-CN"/>
        </w:rPr>
        <w:t>The section provide</w:t>
      </w:r>
      <w:r>
        <w:rPr>
          <w:i/>
          <w:color w:val="FF0000"/>
          <w:lang w:eastAsia="zh-CN"/>
        </w:rPr>
        <w:t>s an analysis</w:t>
      </w:r>
      <w:r w:rsidRPr="007362EA">
        <w:rPr>
          <w:i/>
          <w:color w:val="FF0000"/>
          <w:lang w:eastAsia="zh-CN"/>
        </w:rPr>
        <w:t xml:space="preserve"> </w:t>
      </w:r>
      <w:r>
        <w:rPr>
          <w:i/>
          <w:color w:val="FF0000"/>
          <w:lang w:eastAsia="zh-CN"/>
        </w:rPr>
        <w:t>of the oneM2M architectural framework needed for employing Edge and Fog technologies in oneM2M</w:t>
      </w:r>
      <w:r w:rsidRPr="007362EA">
        <w:rPr>
          <w:rFonts w:eastAsiaTheme="minorEastAsia"/>
          <w:color w:val="FF0000"/>
          <w:lang w:eastAsia="ja-JP"/>
        </w:rPr>
        <w:t xml:space="preserve">. </w:t>
      </w:r>
      <w:r w:rsidR="00564DE9">
        <w:rPr>
          <w:i/>
          <w:color w:val="FF0000"/>
        </w:rPr>
        <w:t>It also includes descriptions of the optimizations which Edge and Fog Computing are expected to provide to oneM2M implementations</w:t>
      </w:r>
      <w:r w:rsidR="00564DE9" w:rsidRPr="007362EA">
        <w:rPr>
          <w:i/>
          <w:color w:val="FF0000"/>
        </w:rPr>
        <w:t>.</w:t>
      </w:r>
    </w:p>
    <w:p w14:paraId="1710F523" w14:textId="77777777" w:rsidR="005F2414" w:rsidRPr="002C3B37" w:rsidRDefault="005F2414" w:rsidP="005F2414">
      <w:pPr>
        <w:rPr>
          <w:i/>
          <w:lang w:eastAsia="zh-CN"/>
        </w:rPr>
      </w:pPr>
    </w:p>
    <w:p w14:paraId="0098F6CB" w14:textId="77777777" w:rsidR="005F2414" w:rsidRPr="007362EA" w:rsidRDefault="005F2414" w:rsidP="005F2414">
      <w:pPr>
        <w:pStyle w:val="Heading2"/>
        <w:numPr>
          <w:ilvl w:val="1"/>
          <w:numId w:val="10"/>
        </w:numPr>
      </w:pPr>
      <w:bookmarkStart w:id="171" w:name="_Toc532318936"/>
      <w:r w:rsidRPr="007362EA">
        <w:t>Introduction</w:t>
      </w:r>
      <w:bookmarkEnd w:id="171"/>
    </w:p>
    <w:p w14:paraId="3D35549D" w14:textId="0132DFFF" w:rsidR="008318E2" w:rsidRDefault="008633FC" w:rsidP="008318E2">
      <w:pPr>
        <w:rPr>
          <w:rFonts w:eastAsiaTheme="minorEastAsia"/>
          <w:i/>
          <w:color w:val="FF0000"/>
          <w:lang w:eastAsia="ja-JP"/>
        </w:rPr>
      </w:pPr>
      <w:r>
        <w:rPr>
          <w:i/>
          <w:color w:val="FF0000"/>
        </w:rPr>
        <w:t>Editor’s Note:</w:t>
      </w:r>
      <w:r w:rsidR="008318E2" w:rsidRPr="008318E2">
        <w:rPr>
          <w:i/>
          <w:color w:val="FF0000"/>
          <w:lang w:eastAsia="zh-CN"/>
        </w:rPr>
        <w:t xml:space="preserve"> This section provides </w:t>
      </w:r>
      <w:r w:rsidR="008318E2">
        <w:rPr>
          <w:i/>
          <w:color w:val="FF0000"/>
          <w:lang w:eastAsia="zh-CN"/>
        </w:rPr>
        <w:t>an introduction to the framework developed for employing Edge and Fog technologies in oneM2M</w:t>
      </w:r>
      <w:r w:rsidR="008318E2" w:rsidRPr="007362EA">
        <w:rPr>
          <w:rFonts w:eastAsiaTheme="minorEastAsia"/>
          <w:color w:val="FF0000"/>
          <w:lang w:eastAsia="ja-JP"/>
        </w:rPr>
        <w:t>.</w:t>
      </w:r>
      <w:r w:rsidR="008318E2">
        <w:rPr>
          <w:rFonts w:eastAsiaTheme="minorEastAsia"/>
          <w:color w:val="FF0000"/>
          <w:lang w:eastAsia="ja-JP"/>
        </w:rPr>
        <w:t xml:space="preserve"> </w:t>
      </w:r>
      <w:r w:rsidR="008318E2">
        <w:rPr>
          <w:rFonts w:eastAsiaTheme="minorEastAsia"/>
          <w:i/>
          <w:color w:val="FF0000"/>
          <w:lang w:eastAsia="ja-JP"/>
        </w:rPr>
        <w:t>Key terminology should be formalized for use in all subsequent sections.</w:t>
      </w:r>
    </w:p>
    <w:p w14:paraId="17C7F3A2" w14:textId="3B452523" w:rsidR="0014028D" w:rsidRDefault="0014028D" w:rsidP="008318E2">
      <w:pPr>
        <w:rPr>
          <w:rFonts w:eastAsiaTheme="minorEastAsia"/>
          <w:i/>
          <w:color w:val="FF0000"/>
          <w:lang w:eastAsia="ja-JP"/>
        </w:rPr>
      </w:pPr>
    </w:p>
    <w:p w14:paraId="322B2365" w14:textId="69438EC7" w:rsidR="001248DB" w:rsidRPr="007362EA" w:rsidRDefault="001248DB" w:rsidP="001248DB">
      <w:pPr>
        <w:pStyle w:val="Heading2"/>
        <w:numPr>
          <w:ilvl w:val="1"/>
          <w:numId w:val="10"/>
        </w:numPr>
      </w:pPr>
      <w:bookmarkStart w:id="172" w:name="_Toc532318937"/>
      <w:r w:rsidRPr="001248DB">
        <w:t>oneM2M Service and Feature Enhancement Scenarios</w:t>
      </w:r>
      <w:bookmarkEnd w:id="172"/>
    </w:p>
    <w:p w14:paraId="50CE63EB" w14:textId="77777777" w:rsidR="0014028D" w:rsidRDefault="0014028D" w:rsidP="0014028D">
      <w:pPr>
        <w:rPr>
          <w:i/>
          <w:color w:val="FF0000"/>
          <w:lang w:eastAsia="zh-CN"/>
        </w:rPr>
      </w:pPr>
      <w:r w:rsidRPr="00E5047D">
        <w:rPr>
          <w:i/>
          <w:color w:val="FF0000"/>
        </w:rPr>
        <w:t>Editor’s Note:</w:t>
      </w:r>
      <w:r w:rsidRPr="00E5047D">
        <w:rPr>
          <w:i/>
          <w:color w:val="FF0000"/>
          <w:lang w:eastAsia="zh-CN"/>
        </w:rPr>
        <w:t xml:space="preserve"> This </w:t>
      </w:r>
      <w:r>
        <w:rPr>
          <w:i/>
          <w:color w:val="FF0000"/>
          <w:lang w:eastAsia="zh-CN"/>
        </w:rPr>
        <w:t xml:space="preserve">section provides information about the service and feature use cases used for analysis, which have been collected as part of the study or identified </w:t>
      </w:r>
      <w:r w:rsidRPr="00E5047D">
        <w:rPr>
          <w:i/>
          <w:color w:val="FF0000"/>
          <w:lang w:eastAsia="zh-CN"/>
        </w:rPr>
        <w:t>to</w:t>
      </w:r>
      <w:r>
        <w:rPr>
          <w:i/>
          <w:color w:val="FF0000"/>
          <w:lang w:eastAsia="zh-CN"/>
        </w:rPr>
        <w:t xml:space="preserve"> be in scope</w:t>
      </w:r>
      <w:r w:rsidRPr="00E5047D">
        <w:rPr>
          <w:i/>
          <w:color w:val="FF0000"/>
          <w:lang w:eastAsia="zh-CN"/>
        </w:rPr>
        <w:t xml:space="preserve"> the </w:t>
      </w:r>
      <w:r>
        <w:rPr>
          <w:i/>
          <w:color w:val="FF0000"/>
          <w:lang w:eastAsia="zh-CN"/>
        </w:rPr>
        <w:t xml:space="preserve">Work Item. Use Cases are refernced from relevant TRs (e.g. </w:t>
      </w:r>
      <w:r w:rsidRPr="00A96DA1">
        <w:rPr>
          <w:i/>
          <w:color w:val="FF0000"/>
          <w:lang w:eastAsia="zh-CN"/>
        </w:rPr>
        <w:t>TR-0001, TR-0018, TR-0026, etc.)</w:t>
      </w:r>
      <w:r>
        <w:rPr>
          <w:i/>
          <w:color w:val="FF0000"/>
          <w:lang w:eastAsia="zh-CN"/>
        </w:rPr>
        <w:t xml:space="preserve"> </w:t>
      </w:r>
    </w:p>
    <w:p w14:paraId="18DC1C4B" w14:textId="245B25A3" w:rsidR="0014028D" w:rsidRDefault="0014028D" w:rsidP="0014028D">
      <w:pPr>
        <w:rPr>
          <w:color w:val="FF0000"/>
          <w:lang w:eastAsia="zh-CN"/>
        </w:rPr>
      </w:pPr>
      <w:r>
        <w:rPr>
          <w:lang w:eastAsia="ja-JP"/>
        </w:rPr>
        <w:t xml:space="preserve">In order to determine oneM2M System enhancements in scope of this study, service and feature use cases relying on Fog/Edge technology are collected in the Use Cases </w:t>
      </w:r>
      <w:r w:rsidRPr="0078677D">
        <w:rPr>
          <w:color w:val="000000"/>
          <w:lang w:eastAsia="ja-JP"/>
        </w:rPr>
        <w:t>Collection TR (</w:t>
      </w:r>
      <w:r w:rsidRPr="00022732">
        <w:rPr>
          <w:color w:val="000000"/>
          <w:lang w:eastAsia="zh-CN"/>
        </w:rPr>
        <w:t>TR-0001[</w:t>
      </w:r>
      <w:r w:rsidR="005B23C6" w:rsidRPr="00022732">
        <w:rPr>
          <w:color w:val="000000"/>
          <w:lang w:eastAsia="zh-CN"/>
        </w:rPr>
        <w:fldChar w:fldCharType="begin"/>
      </w:r>
      <w:r w:rsidR="005B23C6" w:rsidRPr="00022732">
        <w:rPr>
          <w:color w:val="000000"/>
          <w:lang w:eastAsia="zh-CN"/>
        </w:rPr>
        <w:instrText xml:space="preserve"> REF oneM2M_TR_0001 \h </w:instrText>
      </w:r>
      <w:r w:rsidR="0078677D">
        <w:rPr>
          <w:color w:val="000000"/>
          <w:lang w:eastAsia="zh-CN"/>
        </w:rPr>
        <w:instrText xml:space="preserve"> \* MERGEFORMAT </w:instrText>
      </w:r>
      <w:r w:rsidR="005B23C6" w:rsidRPr="00022732">
        <w:rPr>
          <w:color w:val="000000"/>
          <w:lang w:eastAsia="zh-CN"/>
        </w:rPr>
      </w:r>
      <w:r w:rsidR="005B23C6" w:rsidRPr="00022732">
        <w:rPr>
          <w:color w:val="000000"/>
          <w:lang w:eastAsia="zh-CN"/>
        </w:rPr>
        <w:fldChar w:fldCharType="separate"/>
      </w:r>
      <w:r w:rsidR="005B23C6" w:rsidRPr="0078677D">
        <w:t>i.36</w:t>
      </w:r>
      <w:r w:rsidR="005B23C6" w:rsidRPr="00022732">
        <w:rPr>
          <w:color w:val="000000"/>
          <w:lang w:eastAsia="zh-CN"/>
        </w:rPr>
        <w:fldChar w:fldCharType="end"/>
      </w:r>
      <w:r w:rsidRPr="00022732">
        <w:rPr>
          <w:color w:val="000000"/>
          <w:lang w:eastAsia="zh-CN"/>
        </w:rPr>
        <w:t xml:space="preserve">]) </w:t>
      </w:r>
      <w:r w:rsidRPr="0078677D">
        <w:rPr>
          <w:color w:val="000000"/>
          <w:lang w:eastAsia="zh-CN"/>
        </w:rPr>
        <w:t xml:space="preserve">and </w:t>
      </w:r>
      <w:r w:rsidRPr="0078677D">
        <w:rPr>
          <w:color w:val="000000"/>
          <w:lang w:eastAsia="ja-JP"/>
        </w:rPr>
        <w:t>Vertical-relevant Tech</w:t>
      </w:r>
      <w:r w:rsidR="00561697">
        <w:rPr>
          <w:color w:val="000000"/>
          <w:lang w:eastAsia="ja-JP"/>
        </w:rPr>
        <w:t>n</w:t>
      </w:r>
      <w:r w:rsidRPr="0078677D">
        <w:rPr>
          <w:color w:val="000000"/>
          <w:lang w:eastAsia="ja-JP"/>
        </w:rPr>
        <w:t>ical Reports (</w:t>
      </w:r>
      <w:r w:rsidRPr="00022732">
        <w:rPr>
          <w:color w:val="000000"/>
          <w:lang w:eastAsia="zh-CN"/>
        </w:rPr>
        <w:t>TR-0018 [</w:t>
      </w:r>
      <w:r w:rsidR="005B23C6" w:rsidRPr="00022732">
        <w:rPr>
          <w:color w:val="000000"/>
          <w:lang w:eastAsia="zh-CN"/>
        </w:rPr>
        <w:fldChar w:fldCharType="begin"/>
      </w:r>
      <w:r w:rsidR="005B23C6" w:rsidRPr="00022732">
        <w:rPr>
          <w:color w:val="000000"/>
          <w:lang w:eastAsia="zh-CN"/>
        </w:rPr>
        <w:instrText xml:space="preserve"> REF oneM2M_TR_0018 \h </w:instrText>
      </w:r>
      <w:r w:rsidR="0078677D">
        <w:rPr>
          <w:color w:val="000000"/>
          <w:lang w:eastAsia="zh-CN"/>
        </w:rPr>
        <w:instrText xml:space="preserve"> \* MERGEFORMAT </w:instrText>
      </w:r>
      <w:r w:rsidR="005B23C6" w:rsidRPr="00022732">
        <w:rPr>
          <w:color w:val="000000"/>
          <w:lang w:eastAsia="zh-CN"/>
        </w:rPr>
      </w:r>
      <w:r w:rsidR="005B23C6" w:rsidRPr="00022732">
        <w:rPr>
          <w:color w:val="000000"/>
          <w:lang w:eastAsia="zh-CN"/>
        </w:rPr>
        <w:fldChar w:fldCharType="separate"/>
      </w:r>
      <w:r w:rsidR="005B23C6" w:rsidRPr="0078677D">
        <w:t>i.37</w:t>
      </w:r>
      <w:r w:rsidR="005B23C6" w:rsidRPr="00022732">
        <w:rPr>
          <w:color w:val="000000"/>
          <w:lang w:eastAsia="zh-CN"/>
        </w:rPr>
        <w:fldChar w:fldCharType="end"/>
      </w:r>
      <w:r w:rsidRPr="00022732">
        <w:rPr>
          <w:color w:val="000000"/>
          <w:lang w:eastAsia="zh-CN"/>
        </w:rPr>
        <w:t>], TR-0026 [</w:t>
      </w:r>
      <w:r w:rsidR="005B23C6" w:rsidRPr="00022732">
        <w:rPr>
          <w:color w:val="000000"/>
          <w:lang w:eastAsia="zh-CN"/>
        </w:rPr>
        <w:fldChar w:fldCharType="begin"/>
      </w:r>
      <w:r w:rsidR="005B23C6" w:rsidRPr="00022732">
        <w:rPr>
          <w:color w:val="000000"/>
          <w:lang w:eastAsia="zh-CN"/>
        </w:rPr>
        <w:instrText xml:space="preserve"> REF oneM2M_TR_0026 \h </w:instrText>
      </w:r>
      <w:r w:rsidR="0078677D">
        <w:rPr>
          <w:color w:val="000000"/>
          <w:lang w:eastAsia="zh-CN"/>
        </w:rPr>
        <w:instrText xml:space="preserve"> \* MERGEFORMAT </w:instrText>
      </w:r>
      <w:r w:rsidR="005B23C6" w:rsidRPr="00022732">
        <w:rPr>
          <w:color w:val="000000"/>
          <w:lang w:eastAsia="zh-CN"/>
        </w:rPr>
      </w:r>
      <w:r w:rsidR="005B23C6" w:rsidRPr="00022732">
        <w:rPr>
          <w:color w:val="000000"/>
          <w:lang w:eastAsia="zh-CN"/>
        </w:rPr>
        <w:fldChar w:fldCharType="separate"/>
      </w:r>
      <w:r w:rsidR="005B23C6" w:rsidRPr="0078677D">
        <w:t>i.38</w:t>
      </w:r>
      <w:r w:rsidR="005B23C6" w:rsidRPr="00022732">
        <w:rPr>
          <w:color w:val="000000"/>
          <w:lang w:eastAsia="zh-CN"/>
        </w:rPr>
        <w:fldChar w:fldCharType="end"/>
      </w:r>
      <w:r w:rsidRPr="00022732">
        <w:rPr>
          <w:color w:val="000000"/>
          <w:lang w:eastAsia="zh-CN"/>
        </w:rPr>
        <w:t>], etc</w:t>
      </w:r>
      <w:r w:rsidRPr="0078677D">
        <w:rPr>
          <w:color w:val="000000"/>
          <w:lang w:eastAsia="zh-CN"/>
        </w:rPr>
        <w:t>)</w:t>
      </w:r>
      <w:r w:rsidRPr="00C73D3C">
        <w:rPr>
          <w:color w:val="000000"/>
          <w:lang w:eastAsia="zh-CN"/>
        </w:rPr>
        <w:t>.</w:t>
      </w:r>
      <w:r>
        <w:rPr>
          <w:color w:val="FF0000"/>
          <w:lang w:eastAsia="zh-CN"/>
        </w:rPr>
        <w:t xml:space="preserve"> </w:t>
      </w:r>
    </w:p>
    <w:p w14:paraId="4F362EA1" w14:textId="10D72948" w:rsidR="0014028D" w:rsidRPr="00C73D3C" w:rsidRDefault="001248DB" w:rsidP="0014028D">
      <w:pPr>
        <w:rPr>
          <w:color w:val="000000"/>
          <w:lang w:eastAsia="ja-JP"/>
        </w:rPr>
      </w:pPr>
      <w:r>
        <w:rPr>
          <w:color w:val="000000"/>
          <w:lang w:eastAsia="zh-CN"/>
        </w:rPr>
        <w:fldChar w:fldCharType="begin"/>
      </w:r>
      <w:r>
        <w:rPr>
          <w:color w:val="000000"/>
          <w:lang w:eastAsia="zh-CN"/>
        </w:rPr>
        <w:instrText xml:space="preserve"> REF _Ref532317683 \h </w:instrText>
      </w:r>
      <w:r>
        <w:rPr>
          <w:color w:val="000000"/>
          <w:lang w:eastAsia="zh-CN"/>
        </w:rPr>
      </w:r>
      <w:r>
        <w:rPr>
          <w:color w:val="000000"/>
          <w:lang w:eastAsia="zh-CN"/>
        </w:rPr>
        <w:fldChar w:fldCharType="separate"/>
      </w:r>
      <w:r w:rsidRPr="00711EAC">
        <w:t xml:space="preserve">Table </w:t>
      </w:r>
      <w:r>
        <w:rPr>
          <w:noProof/>
        </w:rPr>
        <w:t>7.2</w:t>
      </w:r>
      <w:r>
        <w:noBreakHyphen/>
      </w:r>
      <w:r>
        <w:rPr>
          <w:noProof/>
        </w:rPr>
        <w:t>1</w:t>
      </w:r>
      <w:r>
        <w:rPr>
          <w:color w:val="000000"/>
          <w:lang w:eastAsia="zh-CN"/>
        </w:rPr>
        <w:fldChar w:fldCharType="end"/>
      </w:r>
      <w:r w:rsidR="0014028D" w:rsidRPr="0078677D">
        <w:rPr>
          <w:color w:val="000000"/>
          <w:lang w:eastAsia="zh-CN"/>
        </w:rPr>
        <w:t xml:space="preserve"> co</w:t>
      </w:r>
      <w:r w:rsidR="0014028D" w:rsidRPr="00C73D3C">
        <w:rPr>
          <w:color w:val="000000"/>
          <w:lang w:eastAsia="zh-CN"/>
        </w:rPr>
        <w:t>ntains Use Cases collected as part of the Study on Edge and Fog Computing:</w:t>
      </w:r>
    </w:p>
    <w:p w14:paraId="6CA7B7F8" w14:textId="3F7016E8" w:rsidR="0014028D" w:rsidRPr="008F616C" w:rsidRDefault="001248DB" w:rsidP="0014028D">
      <w:pPr>
        <w:pStyle w:val="Caption"/>
        <w:rPr>
          <w:rFonts w:ascii="Arial" w:hAnsi="Arial" w:cs="Arial"/>
          <w:lang w:val="en-US" w:eastAsia="ja-JP"/>
        </w:rPr>
      </w:pPr>
      <w:bookmarkStart w:id="173" w:name="_Ref532317683"/>
      <w:r w:rsidRPr="00711EAC">
        <w:t xml:space="preserve">Table </w:t>
      </w:r>
      <w:r>
        <w:fldChar w:fldCharType="begin"/>
      </w:r>
      <w:r>
        <w:instrText xml:space="preserve"> STYLEREF 2 \s </w:instrText>
      </w:r>
      <w:r>
        <w:fldChar w:fldCharType="separate"/>
      </w:r>
      <w:r>
        <w:rPr>
          <w:noProof/>
        </w:rPr>
        <w:t>7.2</w:t>
      </w:r>
      <w:r>
        <w:fldChar w:fldCharType="end"/>
      </w:r>
      <w:r>
        <w:noBreakHyphen/>
      </w:r>
      <w:r>
        <w:fldChar w:fldCharType="begin"/>
      </w:r>
      <w:r>
        <w:instrText xml:space="preserve"> SEQ Table \* ARABIC \s 2 </w:instrText>
      </w:r>
      <w:r>
        <w:fldChar w:fldCharType="separate"/>
      </w:r>
      <w:r>
        <w:rPr>
          <w:noProof/>
        </w:rPr>
        <w:t>1</w:t>
      </w:r>
      <w:r>
        <w:fldChar w:fldCharType="end"/>
      </w:r>
      <w:bookmarkEnd w:id="173"/>
      <w:r w:rsidR="0078677D" w:rsidRPr="00711EAC">
        <w:t>:</w:t>
      </w:r>
      <w:r w:rsidR="0014028D" w:rsidRPr="0078677D">
        <w:rPr>
          <w:rFonts w:ascii="Arial" w:hAnsi="Arial" w:cs="Arial"/>
        </w:rPr>
        <w:t xml:space="preserve"> E</w:t>
      </w:r>
      <w:r w:rsidR="0014028D" w:rsidRPr="008F616C">
        <w:rPr>
          <w:rFonts w:ascii="Arial" w:hAnsi="Arial" w:cs="Arial"/>
        </w:rPr>
        <w:t>dge/Fog Study Use Cases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0"/>
        <w:gridCol w:w="1800"/>
      </w:tblGrid>
      <w:tr w:rsidR="0014028D" w:rsidRPr="00C73D3C" w14:paraId="0CD94200" w14:textId="77777777" w:rsidTr="005B23C6">
        <w:trPr>
          <w:jc w:val="center"/>
        </w:trPr>
        <w:tc>
          <w:tcPr>
            <w:tcW w:w="6930" w:type="dxa"/>
            <w:shd w:val="clear" w:color="auto" w:fill="D9D9D9"/>
          </w:tcPr>
          <w:p w14:paraId="79498AFE" w14:textId="77777777" w:rsidR="0014028D" w:rsidRPr="008F616C" w:rsidRDefault="0014028D" w:rsidP="005B23C6">
            <w:pPr>
              <w:jc w:val="center"/>
              <w:rPr>
                <w:rFonts w:ascii="Arial" w:hAnsi="Arial" w:cs="Arial"/>
                <w:b/>
                <w:lang w:val="en-US" w:eastAsia="ja-JP"/>
              </w:rPr>
            </w:pPr>
            <w:r w:rsidRPr="008F616C">
              <w:rPr>
                <w:rFonts w:ascii="Arial" w:hAnsi="Arial" w:cs="Arial"/>
                <w:b/>
                <w:lang w:val="en-US" w:eastAsia="ja-JP"/>
              </w:rPr>
              <w:t>Use Case Title</w:t>
            </w:r>
          </w:p>
        </w:tc>
        <w:tc>
          <w:tcPr>
            <w:tcW w:w="1800" w:type="dxa"/>
            <w:shd w:val="clear" w:color="auto" w:fill="D9D9D9"/>
          </w:tcPr>
          <w:p w14:paraId="156633AD" w14:textId="77777777" w:rsidR="0014028D" w:rsidRPr="008F616C" w:rsidRDefault="0014028D" w:rsidP="005B23C6">
            <w:pPr>
              <w:jc w:val="center"/>
              <w:rPr>
                <w:rFonts w:ascii="Arial" w:hAnsi="Arial" w:cs="Arial"/>
                <w:b/>
                <w:lang w:val="en-US" w:eastAsia="ja-JP"/>
              </w:rPr>
            </w:pPr>
            <w:r w:rsidRPr="008F616C">
              <w:rPr>
                <w:rFonts w:ascii="Arial" w:hAnsi="Arial" w:cs="Arial"/>
                <w:b/>
                <w:lang w:val="en-US" w:eastAsia="ja-JP"/>
              </w:rPr>
              <w:t>Reference TR</w:t>
            </w:r>
          </w:p>
        </w:tc>
      </w:tr>
      <w:tr w:rsidR="0014028D" w:rsidRPr="00C73D3C" w14:paraId="20AC6069" w14:textId="77777777" w:rsidTr="005B23C6">
        <w:trPr>
          <w:jc w:val="center"/>
        </w:trPr>
        <w:tc>
          <w:tcPr>
            <w:tcW w:w="6930" w:type="dxa"/>
            <w:shd w:val="clear" w:color="auto" w:fill="auto"/>
          </w:tcPr>
          <w:p w14:paraId="05C5BECA" w14:textId="77777777" w:rsidR="0014028D" w:rsidRPr="008F616C" w:rsidRDefault="0014028D" w:rsidP="005B23C6">
            <w:pPr>
              <w:rPr>
                <w:rFonts w:ascii="Arial" w:hAnsi="Arial" w:cs="Arial"/>
                <w:lang w:val="en-US" w:eastAsia="ja-JP"/>
              </w:rPr>
            </w:pPr>
            <w:r w:rsidRPr="008F616C">
              <w:rPr>
                <w:rFonts w:ascii="Arial" w:hAnsi="Arial" w:cs="Arial"/>
                <w:lang w:val="en-US" w:eastAsia="ja-JP"/>
              </w:rPr>
              <w:t>Accident Notification Service using Edge/Fog Computing</w:t>
            </w:r>
          </w:p>
        </w:tc>
        <w:tc>
          <w:tcPr>
            <w:tcW w:w="1800" w:type="dxa"/>
            <w:shd w:val="clear" w:color="auto" w:fill="auto"/>
          </w:tcPr>
          <w:p w14:paraId="0E34F51F" w14:textId="77777777" w:rsidR="0014028D" w:rsidRPr="008F616C" w:rsidRDefault="0014028D" w:rsidP="005B23C6">
            <w:pPr>
              <w:rPr>
                <w:rFonts w:ascii="Arial" w:hAnsi="Arial" w:cs="Arial"/>
                <w:lang w:val="en-US" w:eastAsia="ja-JP"/>
              </w:rPr>
            </w:pPr>
            <w:r w:rsidRPr="008F616C">
              <w:rPr>
                <w:rFonts w:ascii="Arial" w:hAnsi="Arial" w:cs="Arial"/>
                <w:lang w:val="en-US" w:eastAsia="ja-JP"/>
              </w:rPr>
              <w:t xml:space="preserve"> TR-0026 </w:t>
            </w:r>
          </w:p>
        </w:tc>
      </w:tr>
      <w:tr w:rsidR="0014028D" w:rsidRPr="00C73D3C" w14:paraId="17F58657" w14:textId="77777777" w:rsidTr="005B23C6">
        <w:trPr>
          <w:jc w:val="center"/>
        </w:trPr>
        <w:tc>
          <w:tcPr>
            <w:tcW w:w="6930" w:type="dxa"/>
            <w:shd w:val="clear" w:color="auto" w:fill="auto"/>
          </w:tcPr>
          <w:p w14:paraId="0FFB4DD3" w14:textId="77777777" w:rsidR="0014028D" w:rsidRPr="008F616C" w:rsidRDefault="0014028D" w:rsidP="005B23C6">
            <w:pPr>
              <w:rPr>
                <w:rFonts w:ascii="Arial" w:hAnsi="Arial" w:cs="Arial"/>
                <w:lang w:val="en-US" w:eastAsia="ja-JP"/>
              </w:rPr>
            </w:pPr>
            <w:r w:rsidRPr="008F616C">
              <w:rPr>
                <w:rFonts w:ascii="Arial" w:hAnsi="Arial" w:cs="Arial"/>
                <w:lang w:val="en-US" w:eastAsia="ja-JP"/>
              </w:rPr>
              <w:t>Smart Transportation with Edge/Fog</w:t>
            </w:r>
          </w:p>
        </w:tc>
        <w:tc>
          <w:tcPr>
            <w:tcW w:w="1800" w:type="dxa"/>
            <w:shd w:val="clear" w:color="auto" w:fill="auto"/>
          </w:tcPr>
          <w:p w14:paraId="36E55B8A" w14:textId="77777777" w:rsidR="0014028D" w:rsidRPr="008F616C" w:rsidRDefault="0014028D" w:rsidP="005B23C6">
            <w:pPr>
              <w:rPr>
                <w:rFonts w:ascii="Arial" w:hAnsi="Arial" w:cs="Arial"/>
                <w:lang w:val="en-US" w:eastAsia="ja-JP"/>
              </w:rPr>
            </w:pPr>
            <w:r w:rsidRPr="008F616C">
              <w:rPr>
                <w:rFonts w:ascii="Arial" w:hAnsi="Arial" w:cs="Arial"/>
                <w:lang w:val="en-US" w:eastAsia="ja-JP"/>
              </w:rPr>
              <w:t xml:space="preserve"> TR-0026 </w:t>
            </w:r>
          </w:p>
        </w:tc>
      </w:tr>
      <w:tr w:rsidR="0014028D" w:rsidRPr="00C73D3C" w14:paraId="6AF92972" w14:textId="77777777" w:rsidTr="005B23C6">
        <w:trPr>
          <w:jc w:val="center"/>
        </w:trPr>
        <w:tc>
          <w:tcPr>
            <w:tcW w:w="6930" w:type="dxa"/>
            <w:shd w:val="clear" w:color="auto" w:fill="auto"/>
          </w:tcPr>
          <w:p w14:paraId="412F7CD7" w14:textId="77777777" w:rsidR="0014028D" w:rsidRPr="008F616C" w:rsidRDefault="0014028D" w:rsidP="005B23C6">
            <w:pPr>
              <w:rPr>
                <w:rFonts w:ascii="Arial" w:hAnsi="Arial" w:cs="Arial"/>
                <w:lang w:val="en-US" w:eastAsia="ja-JP"/>
              </w:rPr>
            </w:pPr>
            <w:r w:rsidRPr="008F616C">
              <w:rPr>
                <w:rFonts w:ascii="Arial" w:hAnsi="Arial" w:cs="Arial"/>
                <w:lang w:val="en-US" w:eastAsia="ja-JP"/>
              </w:rPr>
              <w:t>High-precision Road Map Service using Edge/Fog Computing</w:t>
            </w:r>
          </w:p>
        </w:tc>
        <w:tc>
          <w:tcPr>
            <w:tcW w:w="1800" w:type="dxa"/>
            <w:shd w:val="clear" w:color="auto" w:fill="auto"/>
          </w:tcPr>
          <w:p w14:paraId="55D517A6" w14:textId="77777777" w:rsidR="0014028D" w:rsidRPr="008F616C" w:rsidRDefault="0014028D" w:rsidP="005B23C6">
            <w:pPr>
              <w:rPr>
                <w:rFonts w:ascii="Arial" w:hAnsi="Arial" w:cs="Arial"/>
                <w:lang w:val="en-US" w:eastAsia="ja-JP"/>
              </w:rPr>
            </w:pPr>
            <w:r w:rsidRPr="008F616C">
              <w:rPr>
                <w:rFonts w:ascii="Arial" w:hAnsi="Arial" w:cs="Arial"/>
                <w:lang w:val="en-US" w:eastAsia="ja-JP"/>
              </w:rPr>
              <w:t xml:space="preserve"> TR-0026 </w:t>
            </w:r>
          </w:p>
        </w:tc>
      </w:tr>
      <w:tr w:rsidR="0014028D" w:rsidRPr="00C73D3C" w14:paraId="2CDA5438" w14:textId="77777777" w:rsidTr="005B23C6">
        <w:trPr>
          <w:jc w:val="center"/>
        </w:trPr>
        <w:tc>
          <w:tcPr>
            <w:tcW w:w="6930" w:type="dxa"/>
            <w:shd w:val="clear" w:color="auto" w:fill="auto"/>
          </w:tcPr>
          <w:p w14:paraId="73B7FB10" w14:textId="77777777" w:rsidR="0014028D" w:rsidRPr="008F616C" w:rsidRDefault="0014028D" w:rsidP="005B23C6">
            <w:pPr>
              <w:rPr>
                <w:rFonts w:ascii="Arial" w:hAnsi="Arial" w:cs="Arial"/>
                <w:lang w:val="en-US" w:eastAsia="ja-JP"/>
              </w:rPr>
            </w:pPr>
            <w:r w:rsidRPr="008F616C">
              <w:rPr>
                <w:rFonts w:ascii="Arial" w:hAnsi="Arial" w:cs="Arial"/>
                <w:lang w:val="en-US" w:eastAsia="ja-JP"/>
              </w:rPr>
              <w:t>Link Binding Management for Digital Twins and Edge/Fog Computing</w:t>
            </w:r>
          </w:p>
        </w:tc>
        <w:tc>
          <w:tcPr>
            <w:tcW w:w="1800" w:type="dxa"/>
            <w:shd w:val="clear" w:color="auto" w:fill="auto"/>
          </w:tcPr>
          <w:p w14:paraId="7427905E" w14:textId="77777777" w:rsidR="0014028D" w:rsidRPr="008F616C" w:rsidRDefault="0014028D" w:rsidP="005B23C6">
            <w:pPr>
              <w:rPr>
                <w:rFonts w:ascii="Arial" w:hAnsi="Arial" w:cs="Arial"/>
                <w:lang w:val="en-US" w:eastAsia="ja-JP"/>
              </w:rPr>
            </w:pPr>
            <w:r w:rsidRPr="008F616C">
              <w:rPr>
                <w:rFonts w:ascii="Arial" w:hAnsi="Arial" w:cs="Arial"/>
                <w:lang w:val="en-US" w:eastAsia="ja-JP"/>
              </w:rPr>
              <w:t xml:space="preserve"> TR-0001 </w:t>
            </w:r>
          </w:p>
        </w:tc>
      </w:tr>
      <w:tr w:rsidR="0014028D" w:rsidRPr="00C73D3C" w14:paraId="3AB8242E" w14:textId="77777777" w:rsidTr="005B23C6">
        <w:trPr>
          <w:jc w:val="center"/>
        </w:trPr>
        <w:tc>
          <w:tcPr>
            <w:tcW w:w="6930" w:type="dxa"/>
            <w:shd w:val="clear" w:color="auto" w:fill="auto"/>
          </w:tcPr>
          <w:p w14:paraId="4EDDBBBD" w14:textId="77777777" w:rsidR="0014028D" w:rsidRPr="008F616C" w:rsidRDefault="0014028D" w:rsidP="005B23C6">
            <w:pPr>
              <w:rPr>
                <w:rFonts w:ascii="Arial" w:hAnsi="Arial" w:cs="Arial"/>
                <w:lang w:val="en-US" w:eastAsia="ja-JP"/>
              </w:rPr>
            </w:pPr>
            <w:r w:rsidRPr="008F616C">
              <w:rPr>
                <w:rFonts w:ascii="Arial" w:hAnsi="Arial" w:cs="Arial"/>
                <w:lang w:val="en-US" w:eastAsia="ja-JP"/>
              </w:rPr>
              <w:t>Smart Factories using Edge/Fog</w:t>
            </w:r>
          </w:p>
        </w:tc>
        <w:tc>
          <w:tcPr>
            <w:tcW w:w="1800" w:type="dxa"/>
            <w:shd w:val="clear" w:color="auto" w:fill="auto"/>
          </w:tcPr>
          <w:p w14:paraId="2B7821DF" w14:textId="77777777" w:rsidR="0014028D" w:rsidRPr="008F616C" w:rsidRDefault="0014028D" w:rsidP="005B23C6">
            <w:pPr>
              <w:rPr>
                <w:rFonts w:ascii="Arial" w:hAnsi="Arial" w:cs="Arial"/>
                <w:lang w:val="en-US" w:eastAsia="ja-JP"/>
              </w:rPr>
            </w:pPr>
            <w:r w:rsidRPr="008F616C">
              <w:rPr>
                <w:rFonts w:ascii="Arial" w:hAnsi="Arial" w:cs="Arial"/>
                <w:lang w:val="en-US" w:eastAsia="ja-JP"/>
              </w:rPr>
              <w:t xml:space="preserve"> TR-0018 </w:t>
            </w:r>
          </w:p>
        </w:tc>
      </w:tr>
      <w:tr w:rsidR="0014028D" w:rsidRPr="00C73D3C" w14:paraId="53DAC490" w14:textId="77777777" w:rsidTr="005B23C6">
        <w:trPr>
          <w:jc w:val="center"/>
        </w:trPr>
        <w:tc>
          <w:tcPr>
            <w:tcW w:w="6930" w:type="dxa"/>
            <w:shd w:val="clear" w:color="auto" w:fill="auto"/>
          </w:tcPr>
          <w:p w14:paraId="4550CD15" w14:textId="77777777" w:rsidR="0014028D" w:rsidRPr="008F616C" w:rsidRDefault="0014028D" w:rsidP="005B23C6">
            <w:pPr>
              <w:rPr>
                <w:rFonts w:ascii="Arial" w:hAnsi="Arial" w:cs="Arial"/>
                <w:lang w:val="en-US" w:eastAsia="ja-JP"/>
              </w:rPr>
            </w:pPr>
            <w:r w:rsidRPr="008F616C">
              <w:rPr>
                <w:rFonts w:ascii="Arial" w:hAnsi="Arial" w:cs="Arial"/>
                <w:lang w:val="en-US" w:eastAsia="ja-JP"/>
              </w:rPr>
              <w:t>Vulnerable Road User Discovery Use Case for Edge Fog Computing</w:t>
            </w:r>
          </w:p>
        </w:tc>
        <w:tc>
          <w:tcPr>
            <w:tcW w:w="1800" w:type="dxa"/>
            <w:shd w:val="clear" w:color="auto" w:fill="auto"/>
          </w:tcPr>
          <w:p w14:paraId="47D86656" w14:textId="77777777" w:rsidR="0014028D" w:rsidRPr="008F616C" w:rsidRDefault="0014028D" w:rsidP="005B23C6">
            <w:pPr>
              <w:rPr>
                <w:rFonts w:ascii="Arial" w:hAnsi="Arial" w:cs="Arial"/>
                <w:lang w:val="en-US" w:eastAsia="ja-JP"/>
              </w:rPr>
            </w:pPr>
            <w:r w:rsidRPr="008F616C">
              <w:rPr>
                <w:rFonts w:ascii="Arial" w:hAnsi="Arial" w:cs="Arial"/>
                <w:lang w:val="en-US" w:eastAsia="ja-JP"/>
              </w:rPr>
              <w:t xml:space="preserve"> TR-0026 </w:t>
            </w:r>
          </w:p>
        </w:tc>
      </w:tr>
      <w:tr w:rsidR="0014028D" w:rsidRPr="00C73D3C" w14:paraId="277B595F" w14:textId="77777777" w:rsidTr="005B23C6">
        <w:trPr>
          <w:jc w:val="center"/>
        </w:trPr>
        <w:tc>
          <w:tcPr>
            <w:tcW w:w="6930" w:type="dxa"/>
            <w:shd w:val="clear" w:color="auto" w:fill="auto"/>
          </w:tcPr>
          <w:p w14:paraId="0AB3A18E" w14:textId="77777777" w:rsidR="0014028D" w:rsidRPr="008F616C" w:rsidRDefault="0014028D" w:rsidP="005B23C6">
            <w:pPr>
              <w:rPr>
                <w:rFonts w:ascii="Arial" w:hAnsi="Arial" w:cs="Arial"/>
                <w:lang w:val="en-US" w:eastAsia="ja-JP"/>
              </w:rPr>
            </w:pPr>
            <w:r w:rsidRPr="008F616C">
              <w:rPr>
                <w:rFonts w:ascii="Arial" w:hAnsi="Arial" w:cs="Arial"/>
                <w:lang w:val="en-US" w:eastAsia="ja-JP"/>
              </w:rPr>
              <w:t>Reliable Edge/Fog Computing</w:t>
            </w:r>
          </w:p>
        </w:tc>
        <w:tc>
          <w:tcPr>
            <w:tcW w:w="1800" w:type="dxa"/>
            <w:shd w:val="clear" w:color="auto" w:fill="auto"/>
          </w:tcPr>
          <w:p w14:paraId="284984E0" w14:textId="77777777" w:rsidR="0014028D" w:rsidRPr="008F616C" w:rsidRDefault="0014028D" w:rsidP="005B23C6">
            <w:pPr>
              <w:rPr>
                <w:rFonts w:ascii="Arial" w:hAnsi="Arial" w:cs="Arial"/>
                <w:lang w:val="en-US" w:eastAsia="ja-JP"/>
              </w:rPr>
            </w:pPr>
            <w:r w:rsidRPr="008F616C">
              <w:rPr>
                <w:rFonts w:ascii="Arial" w:hAnsi="Arial" w:cs="Arial"/>
                <w:lang w:val="en-US" w:eastAsia="ja-JP"/>
              </w:rPr>
              <w:t xml:space="preserve"> TR-0026 </w:t>
            </w:r>
          </w:p>
        </w:tc>
      </w:tr>
      <w:tr w:rsidR="0014028D" w:rsidRPr="00C73D3C" w14:paraId="0B0D9FDD" w14:textId="77777777" w:rsidTr="005B23C6">
        <w:trPr>
          <w:jc w:val="center"/>
        </w:trPr>
        <w:tc>
          <w:tcPr>
            <w:tcW w:w="6930" w:type="dxa"/>
            <w:tcBorders>
              <w:top w:val="single" w:sz="4" w:space="0" w:color="auto"/>
              <w:left w:val="single" w:sz="4" w:space="0" w:color="auto"/>
              <w:bottom w:val="single" w:sz="4" w:space="0" w:color="auto"/>
              <w:right w:val="single" w:sz="4" w:space="0" w:color="auto"/>
            </w:tcBorders>
            <w:shd w:val="clear" w:color="auto" w:fill="auto"/>
          </w:tcPr>
          <w:p w14:paraId="42205CBD" w14:textId="77777777" w:rsidR="0014028D" w:rsidRPr="008F616C" w:rsidRDefault="0014028D" w:rsidP="005B23C6">
            <w:pPr>
              <w:rPr>
                <w:rFonts w:ascii="Arial" w:hAnsi="Arial" w:cs="Arial"/>
                <w:lang w:val="en-US" w:eastAsia="ja-JP"/>
              </w:rPr>
            </w:pPr>
            <w:r w:rsidRPr="00795252">
              <w:rPr>
                <w:rFonts w:ascii="Arial" w:hAnsi="Arial" w:cs="Arial"/>
                <w:lang w:val="en-US" w:eastAsia="ja-JP"/>
              </w:rPr>
              <w:t>Use Case for Vehicular Data Service with data model and Edge/Fog Computing</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E92A695" w14:textId="77777777" w:rsidR="0014028D" w:rsidRPr="008F616C" w:rsidRDefault="0014028D" w:rsidP="005B23C6">
            <w:pPr>
              <w:rPr>
                <w:rFonts w:ascii="Arial" w:hAnsi="Arial" w:cs="Arial"/>
                <w:lang w:val="en-US" w:eastAsia="ja-JP"/>
              </w:rPr>
            </w:pPr>
            <w:r w:rsidRPr="008F616C">
              <w:rPr>
                <w:rFonts w:ascii="Arial" w:hAnsi="Arial" w:cs="Arial"/>
                <w:lang w:val="en-US" w:eastAsia="ja-JP"/>
              </w:rPr>
              <w:t xml:space="preserve"> TR-0026 </w:t>
            </w:r>
          </w:p>
        </w:tc>
      </w:tr>
    </w:tbl>
    <w:p w14:paraId="24BA8CF8" w14:textId="77777777" w:rsidR="0014028D" w:rsidRDefault="0014028D" w:rsidP="0014028D">
      <w:pPr>
        <w:rPr>
          <w:lang w:val="en-US" w:eastAsia="ja-JP"/>
        </w:rPr>
      </w:pPr>
    </w:p>
    <w:p w14:paraId="23BEDBF7" w14:textId="2213E773" w:rsidR="0014028D" w:rsidRPr="00E5047D" w:rsidRDefault="001248DB" w:rsidP="0014028D">
      <w:pPr>
        <w:rPr>
          <w:lang w:val="en-US" w:eastAsia="ja-JP"/>
        </w:rPr>
      </w:pPr>
      <w:r w:rsidRPr="00022732">
        <w:rPr>
          <w:color w:val="000000"/>
          <w:lang w:eastAsia="zh-CN"/>
        </w:rPr>
        <w:fldChar w:fldCharType="begin"/>
      </w:r>
      <w:r w:rsidRPr="00022732">
        <w:rPr>
          <w:color w:val="000000"/>
          <w:lang w:eastAsia="zh-CN"/>
        </w:rPr>
        <w:instrText xml:space="preserve"> REF _Ref532317706 \h </w:instrText>
      </w:r>
      <w:r>
        <w:rPr>
          <w:color w:val="000000"/>
          <w:lang w:eastAsia="zh-CN"/>
        </w:rPr>
        <w:instrText xml:space="preserve"> \* MERGEFORMAT </w:instrText>
      </w:r>
      <w:r w:rsidRPr="00022732">
        <w:rPr>
          <w:color w:val="000000"/>
          <w:lang w:eastAsia="zh-CN"/>
        </w:rPr>
      </w:r>
      <w:r w:rsidRPr="00022732">
        <w:rPr>
          <w:color w:val="000000"/>
          <w:lang w:eastAsia="zh-CN"/>
        </w:rPr>
        <w:fldChar w:fldCharType="separate"/>
      </w:r>
      <w:r w:rsidRPr="00B97EFE">
        <w:t xml:space="preserve">Table </w:t>
      </w:r>
      <w:r w:rsidRPr="00B97EFE">
        <w:rPr>
          <w:noProof/>
        </w:rPr>
        <w:t>7.2</w:t>
      </w:r>
      <w:r w:rsidRPr="00B97EFE">
        <w:noBreakHyphen/>
      </w:r>
      <w:r w:rsidRPr="00B97EFE">
        <w:rPr>
          <w:noProof/>
        </w:rPr>
        <w:t>2</w:t>
      </w:r>
      <w:r w:rsidRPr="00022732">
        <w:rPr>
          <w:color w:val="000000"/>
          <w:lang w:eastAsia="zh-CN"/>
        </w:rPr>
        <w:fldChar w:fldCharType="end"/>
      </w:r>
      <w:r w:rsidRPr="00022732">
        <w:rPr>
          <w:rFonts w:ascii="MS Mincho" w:eastAsia="MS Mincho" w:hAnsi="MS Mincho" w:cs="MS Mincho"/>
          <w:color w:val="000000"/>
          <w:lang w:eastAsia="ja-JP"/>
        </w:rPr>
        <w:t xml:space="preserve"> </w:t>
      </w:r>
      <w:r w:rsidR="0014028D" w:rsidRPr="001248DB">
        <w:rPr>
          <w:lang w:val="en-US" w:eastAsia="ja-JP"/>
        </w:rPr>
        <w:t>c</w:t>
      </w:r>
      <w:r w:rsidR="0014028D">
        <w:rPr>
          <w:lang w:val="en-US" w:eastAsia="ja-JP"/>
        </w:rPr>
        <w:t>ontains other oneM2M Use Cases identified to be relevant to the study.</w:t>
      </w:r>
    </w:p>
    <w:p w14:paraId="6C094C59" w14:textId="490F398B" w:rsidR="0014028D" w:rsidRPr="008F616C" w:rsidRDefault="001248DB" w:rsidP="0014028D">
      <w:pPr>
        <w:pStyle w:val="Caption"/>
        <w:rPr>
          <w:rFonts w:ascii="Arial" w:hAnsi="Arial" w:cs="Arial"/>
          <w:lang w:val="en-US" w:eastAsia="ja-JP"/>
        </w:rPr>
      </w:pPr>
      <w:bookmarkStart w:id="174" w:name="_Ref532317706"/>
      <w:r w:rsidRPr="00711EAC">
        <w:t xml:space="preserve">Table </w:t>
      </w:r>
      <w:r>
        <w:fldChar w:fldCharType="begin"/>
      </w:r>
      <w:r>
        <w:instrText xml:space="preserve"> STYLEREF 2 \s </w:instrText>
      </w:r>
      <w:r>
        <w:fldChar w:fldCharType="separate"/>
      </w:r>
      <w:r>
        <w:rPr>
          <w:noProof/>
        </w:rPr>
        <w:t>7.2</w:t>
      </w:r>
      <w:r>
        <w:fldChar w:fldCharType="end"/>
      </w:r>
      <w:r>
        <w:noBreakHyphen/>
      </w:r>
      <w:r>
        <w:fldChar w:fldCharType="begin"/>
      </w:r>
      <w:r>
        <w:instrText xml:space="preserve"> SEQ Table \* ARABIC \s 2 </w:instrText>
      </w:r>
      <w:r>
        <w:fldChar w:fldCharType="separate"/>
      </w:r>
      <w:r>
        <w:rPr>
          <w:noProof/>
        </w:rPr>
        <w:t>2</w:t>
      </w:r>
      <w:r>
        <w:fldChar w:fldCharType="end"/>
      </w:r>
      <w:bookmarkEnd w:id="174"/>
      <w:r w:rsidR="0014028D" w:rsidRPr="008F616C">
        <w:rPr>
          <w:rFonts w:ascii="Arial" w:hAnsi="Arial" w:cs="Arial"/>
        </w:rPr>
        <w:t xml:space="preserve"> Other oneM2M Use Cases relevant to the Edge/Fog Study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0"/>
        <w:gridCol w:w="1800"/>
      </w:tblGrid>
      <w:tr w:rsidR="0014028D" w:rsidRPr="00C73D3C" w14:paraId="1955B344" w14:textId="77777777" w:rsidTr="00633BBC">
        <w:trPr>
          <w:trHeight w:val="410"/>
          <w:jc w:val="center"/>
        </w:trPr>
        <w:tc>
          <w:tcPr>
            <w:tcW w:w="6930" w:type="dxa"/>
            <w:shd w:val="clear" w:color="auto" w:fill="D9D9D9"/>
          </w:tcPr>
          <w:p w14:paraId="3BC2E652" w14:textId="77777777" w:rsidR="0014028D" w:rsidRPr="008F616C" w:rsidRDefault="0014028D" w:rsidP="00022732">
            <w:pPr>
              <w:jc w:val="center"/>
              <w:rPr>
                <w:rFonts w:ascii="Arial" w:hAnsi="Arial" w:cs="Arial"/>
                <w:b/>
                <w:lang w:val="en-US" w:eastAsia="ja-JP"/>
              </w:rPr>
            </w:pPr>
            <w:r w:rsidRPr="008F616C">
              <w:rPr>
                <w:rFonts w:ascii="Arial" w:hAnsi="Arial" w:cs="Arial"/>
                <w:b/>
                <w:lang w:val="en-US" w:eastAsia="ja-JP"/>
              </w:rPr>
              <w:t>Use Case Title</w:t>
            </w:r>
          </w:p>
        </w:tc>
        <w:tc>
          <w:tcPr>
            <w:tcW w:w="1800" w:type="dxa"/>
            <w:shd w:val="clear" w:color="auto" w:fill="D9D9D9"/>
          </w:tcPr>
          <w:p w14:paraId="3F0AB886" w14:textId="77777777" w:rsidR="0014028D" w:rsidRPr="008F616C" w:rsidRDefault="0014028D" w:rsidP="00022732">
            <w:pPr>
              <w:jc w:val="center"/>
              <w:rPr>
                <w:rFonts w:ascii="Arial" w:hAnsi="Arial" w:cs="Arial"/>
                <w:b/>
                <w:lang w:val="en-US" w:eastAsia="ja-JP"/>
              </w:rPr>
            </w:pPr>
            <w:r w:rsidRPr="008F616C">
              <w:rPr>
                <w:rFonts w:ascii="Arial" w:hAnsi="Arial" w:cs="Arial"/>
                <w:b/>
                <w:lang w:val="en-US" w:eastAsia="ja-JP"/>
              </w:rPr>
              <w:t>Reference TR</w:t>
            </w:r>
          </w:p>
        </w:tc>
      </w:tr>
      <w:tr w:rsidR="0014028D" w:rsidRPr="00C73D3C" w14:paraId="63F48016" w14:textId="77777777" w:rsidTr="00022732">
        <w:trPr>
          <w:trHeight w:val="410"/>
          <w:jc w:val="center"/>
        </w:trPr>
        <w:tc>
          <w:tcPr>
            <w:tcW w:w="6930" w:type="dxa"/>
            <w:shd w:val="clear" w:color="auto" w:fill="FFFFFF" w:themeFill="background1"/>
          </w:tcPr>
          <w:p w14:paraId="07CAEF3B" w14:textId="77777777" w:rsidR="0014028D" w:rsidRPr="008F616C" w:rsidRDefault="0014028D" w:rsidP="005B23C6">
            <w:pPr>
              <w:rPr>
                <w:rFonts w:ascii="Arial" w:hAnsi="Arial" w:cs="Arial"/>
                <w:b/>
                <w:lang w:val="en-US" w:eastAsia="ja-JP"/>
              </w:rPr>
            </w:pPr>
            <w:r>
              <w:rPr>
                <w:rFonts w:ascii="Arial" w:hAnsi="Arial" w:cs="Arial"/>
              </w:rPr>
              <w:t>Electronic Toll Collection (ETC) service</w:t>
            </w:r>
          </w:p>
        </w:tc>
        <w:tc>
          <w:tcPr>
            <w:tcW w:w="1800" w:type="dxa"/>
            <w:shd w:val="clear" w:color="auto" w:fill="FFFFFF" w:themeFill="background1"/>
          </w:tcPr>
          <w:p w14:paraId="0F484E67" w14:textId="77777777" w:rsidR="0014028D" w:rsidRPr="008F616C" w:rsidRDefault="0014028D" w:rsidP="005B23C6">
            <w:pPr>
              <w:rPr>
                <w:rFonts w:ascii="Arial" w:hAnsi="Arial" w:cs="Arial"/>
                <w:b/>
                <w:lang w:val="en-US" w:eastAsia="ja-JP"/>
              </w:rPr>
            </w:pPr>
            <w:r>
              <w:rPr>
                <w:rFonts w:ascii="Arial" w:hAnsi="Arial" w:cs="Arial"/>
              </w:rPr>
              <w:t>TR-0026</w:t>
            </w:r>
          </w:p>
        </w:tc>
      </w:tr>
      <w:tr w:rsidR="0014028D" w:rsidRPr="00C73D3C" w14:paraId="65C39389" w14:textId="77777777" w:rsidTr="00022732">
        <w:trPr>
          <w:trHeight w:val="410"/>
          <w:jc w:val="center"/>
        </w:trPr>
        <w:tc>
          <w:tcPr>
            <w:tcW w:w="6930" w:type="dxa"/>
            <w:shd w:val="clear" w:color="auto" w:fill="FFFFFF" w:themeFill="background1"/>
          </w:tcPr>
          <w:p w14:paraId="35E2AE73" w14:textId="77777777" w:rsidR="0014028D" w:rsidRPr="008F616C" w:rsidRDefault="0014028D" w:rsidP="005B23C6">
            <w:pPr>
              <w:rPr>
                <w:rFonts w:ascii="Arial" w:hAnsi="Arial" w:cs="Arial"/>
                <w:b/>
                <w:lang w:val="en-US" w:eastAsia="ja-JP"/>
              </w:rPr>
            </w:pPr>
            <w:r>
              <w:rPr>
                <w:rFonts w:ascii="Arial" w:hAnsi="Arial" w:cs="Arial"/>
              </w:rPr>
              <w:t>Vehicle Data Service</w:t>
            </w:r>
          </w:p>
        </w:tc>
        <w:tc>
          <w:tcPr>
            <w:tcW w:w="1800" w:type="dxa"/>
            <w:shd w:val="clear" w:color="auto" w:fill="FFFFFF" w:themeFill="background1"/>
          </w:tcPr>
          <w:p w14:paraId="544B3F2D" w14:textId="77777777" w:rsidR="0014028D" w:rsidRPr="008F616C" w:rsidRDefault="0014028D" w:rsidP="005B23C6">
            <w:pPr>
              <w:rPr>
                <w:rFonts w:ascii="Arial" w:hAnsi="Arial" w:cs="Arial"/>
                <w:b/>
                <w:lang w:val="en-US" w:eastAsia="ja-JP"/>
              </w:rPr>
            </w:pPr>
            <w:r>
              <w:rPr>
                <w:rFonts w:ascii="Arial" w:hAnsi="Arial" w:cs="Arial"/>
              </w:rPr>
              <w:t>TR-0026</w:t>
            </w:r>
          </w:p>
        </w:tc>
      </w:tr>
      <w:tr w:rsidR="0014028D" w:rsidRPr="00C73D3C" w14:paraId="03ADF571" w14:textId="77777777" w:rsidTr="00022732">
        <w:trPr>
          <w:trHeight w:val="410"/>
          <w:jc w:val="center"/>
        </w:trPr>
        <w:tc>
          <w:tcPr>
            <w:tcW w:w="6930" w:type="dxa"/>
            <w:shd w:val="clear" w:color="auto" w:fill="FFFFFF" w:themeFill="background1"/>
          </w:tcPr>
          <w:p w14:paraId="1AFFE815" w14:textId="77777777" w:rsidR="0014028D" w:rsidRPr="008F616C" w:rsidRDefault="0014028D" w:rsidP="005B23C6">
            <w:pPr>
              <w:rPr>
                <w:rFonts w:ascii="Arial" w:hAnsi="Arial" w:cs="Arial"/>
                <w:b/>
                <w:lang w:val="en-US" w:eastAsia="ja-JP"/>
              </w:rPr>
            </w:pPr>
            <w:r>
              <w:rPr>
                <w:rFonts w:ascii="Arial" w:hAnsi="Arial" w:cs="Arial"/>
              </w:rPr>
              <w:t>Vehicle Domain service continuity</w:t>
            </w:r>
          </w:p>
        </w:tc>
        <w:tc>
          <w:tcPr>
            <w:tcW w:w="1800" w:type="dxa"/>
            <w:shd w:val="clear" w:color="auto" w:fill="FFFFFF" w:themeFill="background1"/>
          </w:tcPr>
          <w:p w14:paraId="66772406" w14:textId="77777777" w:rsidR="0014028D" w:rsidRPr="008F616C" w:rsidRDefault="0014028D" w:rsidP="005B23C6">
            <w:pPr>
              <w:rPr>
                <w:rFonts w:ascii="Arial" w:hAnsi="Arial" w:cs="Arial"/>
                <w:b/>
                <w:lang w:val="en-US" w:eastAsia="ja-JP"/>
              </w:rPr>
            </w:pPr>
            <w:r>
              <w:rPr>
                <w:rFonts w:ascii="Arial" w:hAnsi="Arial" w:cs="Arial"/>
              </w:rPr>
              <w:t>TR-0026</w:t>
            </w:r>
          </w:p>
        </w:tc>
      </w:tr>
      <w:tr w:rsidR="0014028D" w:rsidRPr="00C73D3C" w14:paraId="71490221" w14:textId="77777777" w:rsidTr="00022732">
        <w:trPr>
          <w:trHeight w:val="410"/>
          <w:jc w:val="center"/>
        </w:trPr>
        <w:tc>
          <w:tcPr>
            <w:tcW w:w="6930" w:type="dxa"/>
            <w:shd w:val="clear" w:color="auto" w:fill="FFFFFF" w:themeFill="background1"/>
          </w:tcPr>
          <w:p w14:paraId="43AD9BCF" w14:textId="77777777" w:rsidR="0014028D" w:rsidRPr="008F616C" w:rsidRDefault="0014028D" w:rsidP="005B23C6">
            <w:pPr>
              <w:rPr>
                <w:rFonts w:ascii="Arial" w:hAnsi="Arial" w:cs="Arial"/>
                <w:b/>
                <w:lang w:val="en-US" w:eastAsia="ja-JP"/>
              </w:rPr>
            </w:pPr>
            <w:r>
              <w:rPr>
                <w:rFonts w:ascii="Arial" w:hAnsi="Arial" w:cs="Arial"/>
              </w:rPr>
              <w:t>An Industrial Use Case for On-demand Data Collection for Factories</w:t>
            </w:r>
          </w:p>
        </w:tc>
        <w:tc>
          <w:tcPr>
            <w:tcW w:w="1800" w:type="dxa"/>
            <w:shd w:val="clear" w:color="auto" w:fill="FFFFFF" w:themeFill="background1"/>
          </w:tcPr>
          <w:p w14:paraId="763F3108" w14:textId="77777777" w:rsidR="0014028D" w:rsidRPr="008F616C" w:rsidRDefault="0014028D" w:rsidP="005B23C6">
            <w:pPr>
              <w:rPr>
                <w:rFonts w:ascii="Arial" w:hAnsi="Arial" w:cs="Arial"/>
                <w:b/>
                <w:lang w:val="en-US" w:eastAsia="ja-JP"/>
              </w:rPr>
            </w:pPr>
            <w:r>
              <w:rPr>
                <w:rFonts w:ascii="Arial" w:hAnsi="Arial" w:cs="Arial"/>
              </w:rPr>
              <w:t>TR-0018</w:t>
            </w:r>
          </w:p>
        </w:tc>
      </w:tr>
      <w:tr w:rsidR="0014028D" w:rsidRPr="00C73D3C" w14:paraId="31604546" w14:textId="77777777" w:rsidTr="00022732">
        <w:trPr>
          <w:trHeight w:val="410"/>
          <w:jc w:val="center"/>
        </w:trPr>
        <w:tc>
          <w:tcPr>
            <w:tcW w:w="6930" w:type="dxa"/>
            <w:shd w:val="clear" w:color="auto" w:fill="FFFFFF" w:themeFill="background1"/>
          </w:tcPr>
          <w:p w14:paraId="18E3A081" w14:textId="77777777" w:rsidR="0014028D" w:rsidRPr="008F616C" w:rsidRDefault="0014028D" w:rsidP="005B23C6">
            <w:pPr>
              <w:rPr>
                <w:rFonts w:ascii="Arial" w:hAnsi="Arial" w:cs="Arial"/>
                <w:b/>
                <w:lang w:val="en-US" w:eastAsia="ja-JP"/>
              </w:rPr>
            </w:pPr>
            <w:r>
              <w:rPr>
                <w:rFonts w:ascii="Arial" w:hAnsi="Arial" w:cs="Arial"/>
              </w:rPr>
              <w:t>Integrity of Data Collection Monitoring</w:t>
            </w:r>
          </w:p>
        </w:tc>
        <w:tc>
          <w:tcPr>
            <w:tcW w:w="1800" w:type="dxa"/>
            <w:shd w:val="clear" w:color="auto" w:fill="FFFFFF" w:themeFill="background1"/>
          </w:tcPr>
          <w:p w14:paraId="6F9139B8" w14:textId="77777777" w:rsidR="0014028D" w:rsidRPr="008F616C" w:rsidRDefault="0014028D" w:rsidP="005B23C6">
            <w:pPr>
              <w:rPr>
                <w:rFonts w:ascii="Arial" w:hAnsi="Arial" w:cs="Arial"/>
                <w:b/>
                <w:lang w:val="en-US" w:eastAsia="ja-JP"/>
              </w:rPr>
            </w:pPr>
            <w:r>
              <w:rPr>
                <w:rFonts w:ascii="Arial" w:hAnsi="Arial" w:cs="Arial"/>
              </w:rPr>
              <w:t>TR-0018</w:t>
            </w:r>
          </w:p>
        </w:tc>
      </w:tr>
      <w:tr w:rsidR="0014028D" w:rsidRPr="00C73D3C" w14:paraId="59C1401D" w14:textId="77777777" w:rsidTr="00022732">
        <w:trPr>
          <w:trHeight w:val="410"/>
          <w:jc w:val="center"/>
        </w:trPr>
        <w:tc>
          <w:tcPr>
            <w:tcW w:w="6930" w:type="dxa"/>
            <w:shd w:val="clear" w:color="auto" w:fill="FFFFFF" w:themeFill="background1"/>
          </w:tcPr>
          <w:p w14:paraId="554E6AF7" w14:textId="77777777" w:rsidR="0014028D" w:rsidRPr="008F616C" w:rsidRDefault="0014028D" w:rsidP="005B23C6">
            <w:pPr>
              <w:rPr>
                <w:rFonts w:ascii="Arial" w:hAnsi="Arial" w:cs="Arial"/>
                <w:b/>
                <w:lang w:val="en-US" w:eastAsia="ja-JP"/>
              </w:rPr>
            </w:pPr>
            <w:r>
              <w:rPr>
                <w:rFonts w:ascii="Arial" w:hAnsi="Arial" w:cs="Arial"/>
              </w:rPr>
              <w:t>Data Process for Inter-factory Manufacturing</w:t>
            </w:r>
          </w:p>
        </w:tc>
        <w:tc>
          <w:tcPr>
            <w:tcW w:w="1800" w:type="dxa"/>
            <w:shd w:val="clear" w:color="auto" w:fill="FFFFFF" w:themeFill="background1"/>
          </w:tcPr>
          <w:p w14:paraId="3C6A6C15" w14:textId="77777777" w:rsidR="0014028D" w:rsidRPr="008F616C" w:rsidRDefault="0014028D" w:rsidP="005B23C6">
            <w:pPr>
              <w:rPr>
                <w:rFonts w:ascii="Arial" w:hAnsi="Arial" w:cs="Arial"/>
                <w:b/>
                <w:lang w:val="en-US" w:eastAsia="ja-JP"/>
              </w:rPr>
            </w:pPr>
            <w:r>
              <w:rPr>
                <w:rFonts w:ascii="Arial" w:hAnsi="Arial" w:cs="Arial"/>
              </w:rPr>
              <w:t>TR-0018</w:t>
            </w:r>
          </w:p>
        </w:tc>
      </w:tr>
      <w:tr w:rsidR="0014028D" w:rsidRPr="00C73D3C" w14:paraId="7DCC9183" w14:textId="77777777" w:rsidTr="00022732">
        <w:trPr>
          <w:trHeight w:val="410"/>
          <w:jc w:val="center"/>
        </w:trPr>
        <w:tc>
          <w:tcPr>
            <w:tcW w:w="6930" w:type="dxa"/>
            <w:shd w:val="clear" w:color="auto" w:fill="FFFFFF" w:themeFill="background1"/>
          </w:tcPr>
          <w:p w14:paraId="65C5743F" w14:textId="77777777" w:rsidR="0014028D" w:rsidRPr="008F616C" w:rsidRDefault="0014028D" w:rsidP="005B23C6">
            <w:pPr>
              <w:rPr>
                <w:rFonts w:ascii="Arial" w:hAnsi="Arial" w:cs="Arial"/>
                <w:b/>
                <w:lang w:val="en-US" w:eastAsia="ja-JP"/>
              </w:rPr>
            </w:pPr>
            <w:r>
              <w:rPr>
                <w:rFonts w:ascii="Arial" w:hAnsi="Arial" w:cs="Arial"/>
              </w:rPr>
              <w:t>Real Time Data Collection</w:t>
            </w:r>
          </w:p>
        </w:tc>
        <w:tc>
          <w:tcPr>
            <w:tcW w:w="1800" w:type="dxa"/>
            <w:shd w:val="clear" w:color="auto" w:fill="FFFFFF" w:themeFill="background1"/>
          </w:tcPr>
          <w:p w14:paraId="63097B50" w14:textId="77777777" w:rsidR="0014028D" w:rsidRPr="008F616C" w:rsidRDefault="0014028D" w:rsidP="005B23C6">
            <w:pPr>
              <w:rPr>
                <w:rFonts w:ascii="Arial" w:hAnsi="Arial" w:cs="Arial"/>
                <w:b/>
                <w:lang w:val="en-US" w:eastAsia="ja-JP"/>
              </w:rPr>
            </w:pPr>
            <w:r>
              <w:rPr>
                <w:rFonts w:ascii="Arial" w:hAnsi="Arial" w:cs="Arial"/>
              </w:rPr>
              <w:t>TR-0018</w:t>
            </w:r>
          </w:p>
        </w:tc>
      </w:tr>
      <w:tr w:rsidR="0014028D" w:rsidRPr="00C73D3C" w14:paraId="4464C069" w14:textId="77777777" w:rsidTr="00022732">
        <w:trPr>
          <w:trHeight w:val="410"/>
          <w:jc w:val="center"/>
        </w:trPr>
        <w:tc>
          <w:tcPr>
            <w:tcW w:w="6930" w:type="dxa"/>
            <w:shd w:val="clear" w:color="auto" w:fill="FFFFFF" w:themeFill="background1"/>
          </w:tcPr>
          <w:p w14:paraId="2BF74C8C" w14:textId="77777777" w:rsidR="0014028D" w:rsidRPr="008F616C" w:rsidRDefault="0014028D" w:rsidP="005B23C6">
            <w:pPr>
              <w:rPr>
                <w:rFonts w:ascii="Arial" w:hAnsi="Arial" w:cs="Arial"/>
                <w:b/>
                <w:lang w:val="en-US" w:eastAsia="ja-JP"/>
              </w:rPr>
            </w:pPr>
            <w:r>
              <w:rPr>
                <w:rFonts w:ascii="Arial" w:hAnsi="Arial" w:cs="Arial"/>
              </w:rPr>
              <w:t>Oil and Gas Pipeline Cellular/Satellite Gateway</w:t>
            </w:r>
          </w:p>
        </w:tc>
        <w:tc>
          <w:tcPr>
            <w:tcW w:w="1800" w:type="dxa"/>
            <w:shd w:val="clear" w:color="auto" w:fill="FFFFFF" w:themeFill="background1"/>
          </w:tcPr>
          <w:p w14:paraId="4940575F" w14:textId="77777777" w:rsidR="0014028D" w:rsidRPr="008F616C" w:rsidRDefault="0014028D" w:rsidP="005B23C6">
            <w:pPr>
              <w:rPr>
                <w:rFonts w:ascii="Arial" w:hAnsi="Arial" w:cs="Arial"/>
                <w:b/>
                <w:lang w:val="en-US" w:eastAsia="ja-JP"/>
              </w:rPr>
            </w:pPr>
            <w:r>
              <w:rPr>
                <w:rFonts w:ascii="Arial" w:hAnsi="Arial" w:cs="Arial"/>
              </w:rPr>
              <w:t>TR-0001</w:t>
            </w:r>
          </w:p>
        </w:tc>
      </w:tr>
      <w:tr w:rsidR="0014028D" w:rsidRPr="00C73D3C" w14:paraId="52CBFB1D" w14:textId="77777777" w:rsidTr="00022732">
        <w:trPr>
          <w:trHeight w:val="410"/>
          <w:jc w:val="center"/>
        </w:trPr>
        <w:tc>
          <w:tcPr>
            <w:tcW w:w="6930" w:type="dxa"/>
            <w:shd w:val="clear" w:color="auto" w:fill="FFFFFF" w:themeFill="background1"/>
          </w:tcPr>
          <w:p w14:paraId="6836615F" w14:textId="77777777" w:rsidR="0014028D" w:rsidRPr="008F616C" w:rsidRDefault="0014028D" w:rsidP="005B23C6">
            <w:pPr>
              <w:rPr>
                <w:rFonts w:ascii="Arial" w:hAnsi="Arial" w:cs="Arial"/>
                <w:b/>
                <w:lang w:val="en-US" w:eastAsia="ja-JP"/>
              </w:rPr>
            </w:pPr>
            <w:r>
              <w:rPr>
                <w:rFonts w:ascii="Arial" w:hAnsi="Arial" w:cs="Arial"/>
              </w:rPr>
              <w:t>Smart Building</w:t>
            </w:r>
          </w:p>
        </w:tc>
        <w:tc>
          <w:tcPr>
            <w:tcW w:w="1800" w:type="dxa"/>
            <w:shd w:val="clear" w:color="auto" w:fill="FFFFFF" w:themeFill="background1"/>
          </w:tcPr>
          <w:p w14:paraId="09426291" w14:textId="77777777" w:rsidR="0014028D" w:rsidRPr="008F616C" w:rsidRDefault="0014028D" w:rsidP="005B23C6">
            <w:pPr>
              <w:rPr>
                <w:rFonts w:ascii="Arial" w:hAnsi="Arial" w:cs="Arial"/>
                <w:b/>
                <w:lang w:val="en-US" w:eastAsia="ja-JP"/>
              </w:rPr>
            </w:pPr>
            <w:r>
              <w:rPr>
                <w:rFonts w:ascii="Arial" w:hAnsi="Arial" w:cs="Arial"/>
              </w:rPr>
              <w:t>TR-0001</w:t>
            </w:r>
          </w:p>
        </w:tc>
      </w:tr>
      <w:tr w:rsidR="0014028D" w:rsidRPr="00C73D3C" w14:paraId="28CE5928" w14:textId="77777777" w:rsidTr="00022732">
        <w:trPr>
          <w:trHeight w:val="410"/>
          <w:jc w:val="center"/>
        </w:trPr>
        <w:tc>
          <w:tcPr>
            <w:tcW w:w="6930" w:type="dxa"/>
            <w:shd w:val="clear" w:color="auto" w:fill="FFFFFF" w:themeFill="background1"/>
          </w:tcPr>
          <w:p w14:paraId="766D6857" w14:textId="77777777" w:rsidR="0014028D" w:rsidRPr="008F616C" w:rsidRDefault="0014028D" w:rsidP="005B23C6">
            <w:pPr>
              <w:rPr>
                <w:rFonts w:ascii="Arial" w:hAnsi="Arial" w:cs="Arial"/>
                <w:b/>
                <w:lang w:val="en-US" w:eastAsia="ja-JP"/>
              </w:rPr>
            </w:pPr>
            <w:r>
              <w:rPr>
                <w:rFonts w:ascii="Arial" w:hAnsi="Arial" w:cs="Arial"/>
              </w:rPr>
              <w:t>M2M Healthcare Gateway</w:t>
            </w:r>
          </w:p>
        </w:tc>
        <w:tc>
          <w:tcPr>
            <w:tcW w:w="1800" w:type="dxa"/>
            <w:shd w:val="clear" w:color="auto" w:fill="FFFFFF" w:themeFill="background1"/>
          </w:tcPr>
          <w:p w14:paraId="5E48C585" w14:textId="77777777" w:rsidR="0014028D" w:rsidRPr="008F616C" w:rsidRDefault="0014028D" w:rsidP="005B23C6">
            <w:pPr>
              <w:rPr>
                <w:rFonts w:ascii="Arial" w:hAnsi="Arial" w:cs="Arial"/>
                <w:b/>
                <w:lang w:val="en-US" w:eastAsia="ja-JP"/>
              </w:rPr>
            </w:pPr>
            <w:r>
              <w:rPr>
                <w:rFonts w:ascii="Arial" w:hAnsi="Arial" w:cs="Arial"/>
              </w:rPr>
              <w:t>TR-0001</w:t>
            </w:r>
          </w:p>
        </w:tc>
      </w:tr>
      <w:tr w:rsidR="0014028D" w:rsidRPr="00C73D3C" w14:paraId="33D43962" w14:textId="77777777" w:rsidTr="00022732">
        <w:trPr>
          <w:trHeight w:val="410"/>
          <w:jc w:val="center"/>
        </w:trPr>
        <w:tc>
          <w:tcPr>
            <w:tcW w:w="6930" w:type="dxa"/>
            <w:shd w:val="clear" w:color="auto" w:fill="FFFFFF" w:themeFill="background1"/>
          </w:tcPr>
          <w:p w14:paraId="0F3F2535" w14:textId="77777777" w:rsidR="0014028D" w:rsidRPr="008F616C" w:rsidRDefault="0014028D" w:rsidP="005B23C6">
            <w:pPr>
              <w:rPr>
                <w:rFonts w:ascii="Arial" w:hAnsi="Arial" w:cs="Arial"/>
                <w:b/>
                <w:lang w:val="en-US" w:eastAsia="ja-JP"/>
              </w:rPr>
            </w:pPr>
            <w:r>
              <w:rPr>
                <w:rFonts w:ascii="Arial" w:hAnsi="Arial" w:cs="Arial"/>
              </w:rPr>
              <w:t>Wellness Services</w:t>
            </w:r>
          </w:p>
        </w:tc>
        <w:tc>
          <w:tcPr>
            <w:tcW w:w="1800" w:type="dxa"/>
            <w:shd w:val="clear" w:color="auto" w:fill="FFFFFF" w:themeFill="background1"/>
          </w:tcPr>
          <w:p w14:paraId="04831549" w14:textId="77777777" w:rsidR="0014028D" w:rsidRPr="008F616C" w:rsidRDefault="0014028D" w:rsidP="005B23C6">
            <w:pPr>
              <w:rPr>
                <w:rFonts w:ascii="Arial" w:hAnsi="Arial" w:cs="Arial"/>
                <w:b/>
                <w:lang w:val="en-US" w:eastAsia="ja-JP"/>
              </w:rPr>
            </w:pPr>
            <w:r>
              <w:rPr>
                <w:rFonts w:ascii="Arial" w:hAnsi="Arial" w:cs="Arial"/>
              </w:rPr>
              <w:t>TR-0001</w:t>
            </w:r>
          </w:p>
        </w:tc>
      </w:tr>
      <w:tr w:rsidR="0014028D" w:rsidRPr="00C73D3C" w14:paraId="02323D4E" w14:textId="77777777" w:rsidTr="00022732">
        <w:trPr>
          <w:trHeight w:val="410"/>
          <w:jc w:val="center"/>
        </w:trPr>
        <w:tc>
          <w:tcPr>
            <w:tcW w:w="6930" w:type="dxa"/>
            <w:shd w:val="clear" w:color="auto" w:fill="FFFFFF" w:themeFill="background1"/>
          </w:tcPr>
          <w:p w14:paraId="6FAA305A" w14:textId="77777777" w:rsidR="0014028D" w:rsidRPr="008F616C" w:rsidRDefault="0014028D" w:rsidP="005B23C6">
            <w:pPr>
              <w:rPr>
                <w:rFonts w:ascii="Arial" w:hAnsi="Arial" w:cs="Arial"/>
                <w:b/>
                <w:lang w:val="en-US" w:eastAsia="ja-JP"/>
              </w:rPr>
            </w:pPr>
            <w:r>
              <w:rPr>
                <w:rFonts w:ascii="Arial" w:hAnsi="Arial" w:cs="Arial"/>
              </w:rPr>
              <w:t>Home Energy Management</w:t>
            </w:r>
          </w:p>
        </w:tc>
        <w:tc>
          <w:tcPr>
            <w:tcW w:w="1800" w:type="dxa"/>
            <w:shd w:val="clear" w:color="auto" w:fill="FFFFFF" w:themeFill="background1"/>
          </w:tcPr>
          <w:p w14:paraId="6F0DDF09" w14:textId="77777777" w:rsidR="0014028D" w:rsidRPr="008F616C" w:rsidRDefault="0014028D" w:rsidP="005B23C6">
            <w:pPr>
              <w:rPr>
                <w:rFonts w:ascii="Arial" w:hAnsi="Arial" w:cs="Arial"/>
                <w:b/>
                <w:lang w:val="en-US" w:eastAsia="ja-JP"/>
              </w:rPr>
            </w:pPr>
            <w:r>
              <w:rPr>
                <w:rFonts w:ascii="Arial" w:hAnsi="Arial" w:cs="Arial"/>
              </w:rPr>
              <w:t>TR-0001</w:t>
            </w:r>
          </w:p>
        </w:tc>
      </w:tr>
      <w:tr w:rsidR="0014028D" w:rsidRPr="00C73D3C" w14:paraId="2F66BE82" w14:textId="77777777" w:rsidTr="00022732">
        <w:trPr>
          <w:trHeight w:val="410"/>
          <w:jc w:val="center"/>
        </w:trPr>
        <w:tc>
          <w:tcPr>
            <w:tcW w:w="6930" w:type="dxa"/>
            <w:shd w:val="clear" w:color="auto" w:fill="FFFFFF" w:themeFill="background1"/>
          </w:tcPr>
          <w:p w14:paraId="5C669580" w14:textId="77777777" w:rsidR="0014028D" w:rsidRPr="008F616C" w:rsidRDefault="0014028D" w:rsidP="005B23C6">
            <w:pPr>
              <w:rPr>
                <w:rFonts w:ascii="Arial" w:hAnsi="Arial" w:cs="Arial"/>
                <w:b/>
                <w:lang w:val="en-US" w:eastAsia="ja-JP"/>
              </w:rPr>
            </w:pPr>
            <w:r>
              <w:rPr>
                <w:rFonts w:ascii="Arial" w:hAnsi="Arial" w:cs="Arial"/>
              </w:rPr>
              <w:t>Home Energy Management System (HEMS)</w:t>
            </w:r>
          </w:p>
        </w:tc>
        <w:tc>
          <w:tcPr>
            <w:tcW w:w="1800" w:type="dxa"/>
            <w:shd w:val="clear" w:color="auto" w:fill="FFFFFF" w:themeFill="background1"/>
          </w:tcPr>
          <w:p w14:paraId="66824A3C" w14:textId="77777777" w:rsidR="0014028D" w:rsidRPr="008F616C" w:rsidRDefault="0014028D" w:rsidP="005B23C6">
            <w:pPr>
              <w:rPr>
                <w:rFonts w:ascii="Arial" w:hAnsi="Arial" w:cs="Arial"/>
                <w:b/>
                <w:lang w:val="en-US" w:eastAsia="ja-JP"/>
              </w:rPr>
            </w:pPr>
            <w:r>
              <w:rPr>
                <w:rFonts w:ascii="Arial" w:hAnsi="Arial" w:cs="Arial"/>
              </w:rPr>
              <w:t>TR-0001</w:t>
            </w:r>
          </w:p>
        </w:tc>
      </w:tr>
      <w:tr w:rsidR="0014028D" w:rsidRPr="00C73D3C" w14:paraId="7FEF90F6" w14:textId="77777777" w:rsidTr="00022732">
        <w:trPr>
          <w:trHeight w:val="410"/>
          <w:jc w:val="center"/>
        </w:trPr>
        <w:tc>
          <w:tcPr>
            <w:tcW w:w="6930" w:type="dxa"/>
            <w:shd w:val="clear" w:color="auto" w:fill="FFFFFF" w:themeFill="background1"/>
          </w:tcPr>
          <w:p w14:paraId="13A74B7C" w14:textId="77777777" w:rsidR="0014028D" w:rsidRPr="008F616C" w:rsidRDefault="0014028D" w:rsidP="005B23C6">
            <w:pPr>
              <w:rPr>
                <w:rFonts w:ascii="Arial" w:hAnsi="Arial" w:cs="Arial"/>
                <w:b/>
                <w:lang w:val="en-US" w:eastAsia="ja-JP"/>
              </w:rPr>
            </w:pPr>
            <w:r>
              <w:rPr>
                <w:rFonts w:ascii="Arial" w:hAnsi="Arial" w:cs="Arial"/>
              </w:rPr>
              <w:t>Event Triggered Task Execution</w:t>
            </w:r>
          </w:p>
        </w:tc>
        <w:tc>
          <w:tcPr>
            <w:tcW w:w="1800" w:type="dxa"/>
            <w:shd w:val="clear" w:color="auto" w:fill="FFFFFF" w:themeFill="background1"/>
          </w:tcPr>
          <w:p w14:paraId="140787C0" w14:textId="77777777" w:rsidR="0014028D" w:rsidRPr="008F616C" w:rsidRDefault="0014028D" w:rsidP="005B23C6">
            <w:pPr>
              <w:rPr>
                <w:rFonts w:ascii="Arial" w:hAnsi="Arial" w:cs="Arial"/>
                <w:b/>
                <w:lang w:val="en-US" w:eastAsia="ja-JP"/>
              </w:rPr>
            </w:pPr>
            <w:r>
              <w:rPr>
                <w:rFonts w:ascii="Arial" w:hAnsi="Arial" w:cs="Arial"/>
              </w:rPr>
              <w:t>TR-0001</w:t>
            </w:r>
          </w:p>
        </w:tc>
      </w:tr>
      <w:tr w:rsidR="0014028D" w:rsidRPr="00C73D3C" w14:paraId="59A36334" w14:textId="77777777" w:rsidTr="00022732">
        <w:trPr>
          <w:trHeight w:val="410"/>
          <w:jc w:val="center"/>
        </w:trPr>
        <w:tc>
          <w:tcPr>
            <w:tcW w:w="6930" w:type="dxa"/>
            <w:shd w:val="clear" w:color="auto" w:fill="FFFFFF" w:themeFill="background1"/>
          </w:tcPr>
          <w:p w14:paraId="249920C2" w14:textId="77777777" w:rsidR="0014028D" w:rsidRPr="008F616C" w:rsidRDefault="0014028D" w:rsidP="005B23C6">
            <w:pPr>
              <w:rPr>
                <w:rFonts w:ascii="Arial" w:hAnsi="Arial" w:cs="Arial"/>
                <w:b/>
                <w:lang w:val="en-US" w:eastAsia="ja-JP"/>
              </w:rPr>
            </w:pPr>
            <w:r>
              <w:rPr>
                <w:rFonts w:ascii="Arial" w:hAnsi="Arial" w:cs="Arial"/>
              </w:rPr>
              <w:t>Quality of Sensor Data</w:t>
            </w:r>
          </w:p>
        </w:tc>
        <w:tc>
          <w:tcPr>
            <w:tcW w:w="1800" w:type="dxa"/>
            <w:shd w:val="clear" w:color="auto" w:fill="FFFFFF" w:themeFill="background1"/>
          </w:tcPr>
          <w:p w14:paraId="218A81D4" w14:textId="77777777" w:rsidR="0014028D" w:rsidRPr="008F616C" w:rsidRDefault="0014028D" w:rsidP="005B23C6">
            <w:pPr>
              <w:rPr>
                <w:rFonts w:ascii="Arial" w:hAnsi="Arial" w:cs="Arial"/>
                <w:b/>
                <w:lang w:val="en-US" w:eastAsia="ja-JP"/>
              </w:rPr>
            </w:pPr>
            <w:r>
              <w:rPr>
                <w:rFonts w:ascii="Arial" w:hAnsi="Arial" w:cs="Arial"/>
              </w:rPr>
              <w:t>TR-0001</w:t>
            </w:r>
          </w:p>
        </w:tc>
      </w:tr>
    </w:tbl>
    <w:p w14:paraId="03E15357" w14:textId="38C0A772" w:rsidR="0079695D" w:rsidRDefault="0079695D" w:rsidP="008318E2">
      <w:pPr>
        <w:rPr>
          <w:rFonts w:eastAsiaTheme="minorEastAsia"/>
          <w:i/>
          <w:color w:val="FF0000"/>
          <w:lang w:eastAsia="ja-JP"/>
        </w:rPr>
      </w:pPr>
    </w:p>
    <w:p w14:paraId="6C1B3949" w14:textId="77777777" w:rsidR="0079695D" w:rsidRDefault="0079695D" w:rsidP="0079695D">
      <w:pPr>
        <w:pStyle w:val="Heading2"/>
        <w:numPr>
          <w:ilvl w:val="1"/>
          <w:numId w:val="10"/>
        </w:numPr>
      </w:pPr>
      <w:bookmarkStart w:id="175" w:name="_Toc532318938"/>
      <w:r>
        <w:t>oneM2M Platform Optimization Scenarios</w:t>
      </w:r>
      <w:bookmarkEnd w:id="175"/>
    </w:p>
    <w:p w14:paraId="6B718580" w14:textId="77777777" w:rsidR="0079695D" w:rsidRPr="00594E97" w:rsidRDefault="0079695D" w:rsidP="0079695D">
      <w:pPr>
        <w:rPr>
          <w:rFonts w:eastAsia="SimSun"/>
          <w:i/>
          <w:color w:val="FF0000"/>
          <w:lang w:eastAsia="zh-CN"/>
        </w:rPr>
      </w:pPr>
      <w:r>
        <w:rPr>
          <w:i/>
          <w:color w:val="FF0000"/>
        </w:rPr>
        <w:t xml:space="preserve">Editor’s Note: </w:t>
      </w:r>
      <w:r>
        <w:rPr>
          <w:i/>
          <w:color w:val="FF0000"/>
          <w:lang w:eastAsia="zh-CN"/>
        </w:rPr>
        <w:t xml:space="preserve">This </w:t>
      </w:r>
      <w:r w:rsidRPr="007362EA">
        <w:rPr>
          <w:i/>
          <w:color w:val="FF0000"/>
        </w:rPr>
        <w:t>section</w:t>
      </w:r>
      <w:r>
        <w:rPr>
          <w:i/>
          <w:color w:val="FF0000"/>
          <w:lang w:eastAsia="zh-CN"/>
        </w:rPr>
        <w:t xml:space="preserve"> provides scenarios where Edge and Fog technologies are sought to bring optimizations to oneM2M platform implementations. It is recommended that each scenario is used to derive one or more Key Issues.</w:t>
      </w:r>
    </w:p>
    <w:p w14:paraId="4085D1E3" w14:textId="77777777" w:rsidR="00F22E43" w:rsidRPr="002D6C57" w:rsidRDefault="00F22E43" w:rsidP="00F22E43">
      <w:pPr>
        <w:pStyle w:val="Heading3"/>
        <w:numPr>
          <w:ilvl w:val="2"/>
          <w:numId w:val="10"/>
        </w:numPr>
        <w:rPr>
          <w:lang w:val="en-US" w:eastAsia="zh-CN"/>
        </w:rPr>
      </w:pPr>
      <w:bookmarkStart w:id="176" w:name="_Toc532318939"/>
      <w:r>
        <w:rPr>
          <w:lang w:val="en-US" w:eastAsia="zh-CN"/>
        </w:rPr>
        <w:t>Scenario 1: Data delivery optimization using radio network information</w:t>
      </w:r>
      <w:bookmarkEnd w:id="176"/>
    </w:p>
    <w:p w14:paraId="68D1DA23" w14:textId="77777777" w:rsidR="00F22E43" w:rsidRPr="00926E00" w:rsidRDefault="00F22E43" w:rsidP="00F22E43">
      <w:pPr>
        <w:pStyle w:val="B1"/>
        <w:numPr>
          <w:ilvl w:val="0"/>
          <w:numId w:val="0"/>
        </w:numPr>
        <w:rPr>
          <w:rFonts w:eastAsia="Yu Mincho"/>
          <w:lang w:val="en-US" w:eastAsia="ja-JP"/>
        </w:rPr>
      </w:pPr>
      <w:r>
        <w:rPr>
          <w:rFonts w:eastAsia="Yu Mincho"/>
          <w:lang w:eastAsia="ja-JP"/>
        </w:rPr>
        <w:t xml:space="preserve">The scenario introduces Data delivery optimization of 3GPP services based on providing </w:t>
      </w:r>
      <w:r w:rsidRPr="006050A2">
        <w:rPr>
          <w:lang w:val="en-US" w:eastAsia="ja-JP"/>
        </w:rPr>
        <w:t>radio network related informa</w:t>
      </w:r>
      <w:r>
        <w:rPr>
          <w:lang w:val="en-US" w:eastAsia="ja-JP"/>
        </w:rPr>
        <w:t>tion to Fog or Cloudlet (e.g. ETSI MEC Mobile Edge Host)</w:t>
      </w:r>
      <w:r>
        <w:rPr>
          <w:lang w:val="en-US"/>
        </w:rPr>
        <w:t xml:space="preserve"> Nodes. </w:t>
      </w:r>
      <w:r>
        <w:rPr>
          <w:lang w:val="en-US" w:eastAsia="ja-JP"/>
        </w:rPr>
        <w:t xml:space="preserve">This enables adjustment of data transmission rates for individual 3GPP </w:t>
      </w:r>
      <w:r w:rsidRPr="00AC1B96">
        <w:rPr>
          <w:rFonts w:eastAsia="Yu Mincho"/>
          <w:lang w:val="en-US" w:eastAsia="ja-JP"/>
        </w:rPr>
        <w:t xml:space="preserve">devices based on </w:t>
      </w:r>
      <w:r>
        <w:rPr>
          <w:rFonts w:eastAsia="Yu Mincho"/>
          <w:lang w:val="en-US" w:eastAsia="ja-JP"/>
        </w:rPr>
        <w:t xml:space="preserve">radio network </w:t>
      </w:r>
      <w:r w:rsidRPr="00AC1B96">
        <w:rPr>
          <w:rFonts w:eastAsia="Yu Mincho"/>
          <w:lang w:val="en-US" w:eastAsia="ja-JP"/>
        </w:rPr>
        <w:t>congestion level</w:t>
      </w:r>
      <w:r>
        <w:rPr>
          <w:rFonts w:eastAsia="Yu Mincho"/>
          <w:lang w:val="en-US" w:eastAsia="ja-JP"/>
        </w:rPr>
        <w:t xml:space="preserve">s, as well as the service subscription levels </w:t>
      </w:r>
      <w:r w:rsidRPr="00970076">
        <w:rPr>
          <w:rFonts w:eastAsia="Yu Mincho"/>
          <w:lang w:val="en-US" w:eastAsia="ja-JP"/>
        </w:rPr>
        <w:t>o</w:t>
      </w:r>
      <w:r w:rsidRPr="00AC1B96">
        <w:rPr>
          <w:rFonts w:eastAsia="Yu Mincho"/>
          <w:lang w:val="en-US" w:eastAsia="ja-JP"/>
        </w:rPr>
        <w:t>f each devic</w:t>
      </w:r>
      <w:r>
        <w:rPr>
          <w:rFonts w:eastAsia="Yu Mincho"/>
          <w:lang w:val="en-US" w:eastAsia="ja-JP"/>
        </w:rPr>
        <w:t>e</w:t>
      </w:r>
      <w:r>
        <w:rPr>
          <w:rFonts w:eastAsia="Yu Mincho" w:hint="eastAsia"/>
          <w:lang w:val="en-US" w:eastAsia="ja-JP"/>
        </w:rPr>
        <w:t>.</w:t>
      </w:r>
    </w:p>
    <w:p w14:paraId="55AA6766" w14:textId="5F642CD9" w:rsidR="00F22E43" w:rsidRPr="00DB675C" w:rsidRDefault="00D808ED" w:rsidP="00F22E43">
      <w:pPr>
        <w:pStyle w:val="B1"/>
        <w:numPr>
          <w:ilvl w:val="0"/>
          <w:numId w:val="0"/>
        </w:numPr>
        <w:rPr>
          <w:rFonts w:eastAsia="Yu Mincho"/>
          <w:lang w:eastAsia="ja-JP"/>
        </w:rPr>
      </w:pPr>
      <w:r>
        <w:rPr>
          <w:rFonts w:eastAsia="Yu Mincho"/>
          <w:lang w:val="en-US" w:eastAsia="ja-JP"/>
        </w:rPr>
        <w:fldChar w:fldCharType="begin"/>
      </w:r>
      <w:r>
        <w:rPr>
          <w:rFonts w:eastAsia="Yu Mincho"/>
          <w:lang w:val="en-US" w:eastAsia="ja-JP"/>
        </w:rPr>
        <w:instrText xml:space="preserve"> REF _Ref532315595 \h </w:instrText>
      </w:r>
      <w:r>
        <w:rPr>
          <w:rFonts w:eastAsia="Yu Mincho"/>
          <w:lang w:val="en-US" w:eastAsia="ja-JP"/>
        </w:rPr>
      </w:r>
      <w:r>
        <w:rPr>
          <w:rFonts w:eastAsia="Yu Mincho"/>
          <w:lang w:val="en-US" w:eastAsia="ja-JP"/>
        </w:rPr>
        <w:fldChar w:fldCharType="separate"/>
      </w:r>
      <w:r w:rsidRPr="00711EAC">
        <w:t xml:space="preserve">Figure </w:t>
      </w:r>
      <w:r>
        <w:rPr>
          <w:noProof/>
        </w:rPr>
        <w:t>7.3.1</w:t>
      </w:r>
      <w:r w:rsidRPr="00A95F6B">
        <w:noBreakHyphen/>
      </w:r>
      <w:r>
        <w:rPr>
          <w:noProof/>
        </w:rPr>
        <w:t>1</w:t>
      </w:r>
      <w:r>
        <w:rPr>
          <w:rFonts w:eastAsia="Yu Mincho"/>
          <w:lang w:val="en-US" w:eastAsia="ja-JP"/>
        </w:rPr>
        <w:fldChar w:fldCharType="end"/>
      </w:r>
      <w:r w:rsidR="00F22E43">
        <w:rPr>
          <w:rFonts w:eastAsia="Yu Mincho"/>
          <w:lang w:val="en-US" w:eastAsia="ja-JP"/>
        </w:rPr>
        <w:t xml:space="preserve"> illustrates the scenario of data delivery optimization. A Fog (or Cloudlet) Node retrieves the radio network information from the 3GPP Core Network. The figure shows two alternatives using the dotted lines: the 3GPP T8 interface or ETSI MEC RNI service calls. </w:t>
      </w:r>
      <w:r w:rsidR="00F22E43">
        <w:rPr>
          <w:lang w:eastAsia="ja-JP"/>
        </w:rPr>
        <w:t xml:space="preserve">These alternatives seek to allow for optimization of 4G (or 5G) 3GPP services using service exposure currently for further study in 3GPP and to allow for possible use of </w:t>
      </w:r>
      <w:r w:rsidR="00F22E43">
        <w:rPr>
          <w:rFonts w:eastAsia="Yu Mincho"/>
          <w:lang w:eastAsia="ja-JP"/>
        </w:rPr>
        <w:t>ETSI ISG MEC specifications. Note that deployments with local breakout may allow for the RNI service to interact directly with eNBs, therefore bypassing the Core Network</w:t>
      </w:r>
      <w:r w:rsidR="00F22E43">
        <w:t xml:space="preserve"> (see </w:t>
      </w:r>
      <w:r w:rsidR="00F22E43" w:rsidRPr="00126822">
        <w:rPr>
          <w:rFonts w:eastAsia="Yu Mincho"/>
          <w:lang w:eastAsia="ja-JP"/>
        </w:rPr>
        <w:t>ETSI White Paper</w:t>
      </w:r>
      <w:r w:rsidR="00F22E43">
        <w:rPr>
          <w:rFonts w:eastAsia="Yu Mincho"/>
          <w:lang w:eastAsia="ja-JP"/>
        </w:rPr>
        <w:t xml:space="preserve"> “MEC Deployments in 4G and Evolution Towards 5G” [</w:t>
      </w:r>
      <w:r w:rsidR="000F6CF7">
        <w:rPr>
          <w:rFonts w:eastAsia="Yu Mincho"/>
          <w:lang w:eastAsia="ja-JP"/>
        </w:rPr>
        <w:fldChar w:fldCharType="begin"/>
      </w:r>
      <w:r w:rsidR="000F6CF7">
        <w:rPr>
          <w:rFonts w:eastAsia="Yu Mincho"/>
          <w:lang w:eastAsia="ja-JP"/>
        </w:rPr>
        <w:instrText xml:space="preserve"> REF REF_MEC_Deployment_WP \h </w:instrText>
      </w:r>
      <w:r w:rsidR="000F6CF7">
        <w:rPr>
          <w:rFonts w:eastAsia="Yu Mincho"/>
          <w:lang w:eastAsia="ja-JP"/>
        </w:rPr>
      </w:r>
      <w:r w:rsidR="000F6CF7">
        <w:rPr>
          <w:rFonts w:eastAsia="Yu Mincho"/>
          <w:lang w:eastAsia="ja-JP"/>
        </w:rPr>
        <w:fldChar w:fldCharType="separate"/>
      </w:r>
      <w:r w:rsidR="000F6CF7" w:rsidRPr="009A735C">
        <w:rPr>
          <w:rFonts w:eastAsia="Yu Mincho"/>
          <w:lang w:eastAsia="ja-JP"/>
        </w:rPr>
        <w:t>i.</w:t>
      </w:r>
      <w:r w:rsidR="000F6CF7">
        <w:rPr>
          <w:rFonts w:eastAsia="Yu Mincho" w:hint="eastAsia"/>
          <w:lang w:eastAsia="ja-JP"/>
        </w:rPr>
        <w:t>3</w:t>
      </w:r>
      <w:r w:rsidR="000F6CF7">
        <w:rPr>
          <w:rFonts w:eastAsia="Yu Mincho"/>
          <w:lang w:eastAsia="ja-JP"/>
        </w:rPr>
        <w:t>0</w:t>
      </w:r>
      <w:r w:rsidR="000F6CF7">
        <w:rPr>
          <w:rFonts w:eastAsia="Yu Mincho"/>
          <w:lang w:eastAsia="ja-JP"/>
        </w:rPr>
        <w:fldChar w:fldCharType="end"/>
      </w:r>
      <w:r w:rsidR="00F22E43">
        <w:rPr>
          <w:rFonts w:eastAsia="Yu Mincho"/>
          <w:lang w:eastAsia="ja-JP"/>
        </w:rPr>
        <w:t>]).</w:t>
      </w:r>
    </w:p>
    <w:p w14:paraId="76548283" w14:textId="1859EE6E" w:rsidR="00A21230" w:rsidRDefault="00F22E43" w:rsidP="00A21230">
      <w:pPr>
        <w:pStyle w:val="B1"/>
        <w:numPr>
          <w:ilvl w:val="0"/>
          <w:numId w:val="0"/>
        </w:numPr>
      </w:pPr>
      <w:r>
        <w:rPr>
          <w:rFonts w:eastAsia="Yu Mincho"/>
          <w:lang w:val="en-US" w:eastAsia="ja-JP"/>
        </w:rPr>
        <w:t xml:space="preserve">The </w:t>
      </w:r>
      <w:r>
        <w:rPr>
          <w:rFonts w:eastAsia="Yu Mincho" w:hint="eastAsia"/>
          <w:lang w:eastAsia="ja-JP"/>
        </w:rPr>
        <w:t>L</w:t>
      </w:r>
      <w:r>
        <w:rPr>
          <w:rFonts w:eastAsia="Yu Mincho"/>
          <w:lang w:eastAsia="ja-JP"/>
        </w:rPr>
        <w:t xml:space="preserve">ocal Video Server is </w:t>
      </w:r>
      <w:r w:rsidRPr="00E767F8">
        <w:rPr>
          <w:rFonts w:eastAsia="Yu Mincho"/>
          <w:lang w:eastAsia="ja-JP"/>
        </w:rPr>
        <w:t>collocate</w:t>
      </w:r>
      <w:r>
        <w:rPr>
          <w:rFonts w:eastAsia="Yu Mincho"/>
          <w:lang w:eastAsia="ja-JP"/>
        </w:rPr>
        <w:t>d</w:t>
      </w:r>
      <w:r w:rsidRPr="00E767F8">
        <w:rPr>
          <w:rFonts w:eastAsia="Yu Mincho"/>
          <w:lang w:eastAsia="ja-JP"/>
        </w:rPr>
        <w:t xml:space="preserve"> with </w:t>
      </w:r>
      <w:r>
        <w:rPr>
          <w:rFonts w:eastAsia="Yu Mincho"/>
          <w:lang w:eastAsia="ja-JP"/>
        </w:rPr>
        <w:t xml:space="preserve">the Fog Node, for example in the SGi-LAN Mobile Operator domain offering value-add services. The Video Server has the capability to provide video data with 2 different resolutions: high-quality video (e.g. </w:t>
      </w:r>
      <w:r w:rsidRPr="00452793">
        <w:rPr>
          <w:rFonts w:eastAsia="Yu Mincho"/>
          <w:lang w:eastAsia="ja-JP"/>
        </w:rPr>
        <w:t>Ultra High Definition</w:t>
      </w:r>
      <w:r>
        <w:rPr>
          <w:rFonts w:eastAsia="Yu Mincho"/>
          <w:lang w:eastAsia="ja-JP"/>
        </w:rPr>
        <w:t xml:space="preserve">) and low-quality video (e.g. Standard Definition) in order to provide appropriate data according to congestion level of the radio network. </w:t>
      </w:r>
      <w:r w:rsidRPr="00EF5181">
        <w:t xml:space="preserve"> </w:t>
      </w:r>
      <w:bookmarkStart w:id="177" w:name="_Ref525939143"/>
      <w:bookmarkStart w:id="178" w:name="_Hlk518308357"/>
      <w:r w:rsidR="00A21230">
        <w:object w:dxaOrig="18493" w:dyaOrig="6181" w14:anchorId="5D5B6056">
          <v:shape id="_x0000_i1027" type="#_x0000_t75" style="width:481.8pt;height:160.8pt" o:ole="">
            <v:imagedata r:id="rId27" o:title=""/>
          </v:shape>
          <o:OLEObject Type="Embed" ProgID="Visio.Drawing.15" ShapeID="_x0000_i1027" DrawAspect="Content" ObjectID="_1611581209" r:id="rId28"/>
        </w:object>
      </w:r>
    </w:p>
    <w:p w14:paraId="1D8E3E71" w14:textId="3906BF05" w:rsidR="00F22E43" w:rsidRPr="00B916D0" w:rsidRDefault="008C5FD5" w:rsidP="00B916D0">
      <w:pPr>
        <w:pStyle w:val="TF"/>
        <w:rPr>
          <w:sz w:val="22"/>
          <w:szCs w:val="22"/>
        </w:rPr>
      </w:pPr>
      <w:bookmarkStart w:id="179" w:name="_Ref532315595"/>
      <w:bookmarkStart w:id="180" w:name="_Ref532315273"/>
      <w:r w:rsidRPr="00711EAC">
        <w:t xml:space="preserve">Figure </w:t>
      </w:r>
      <w:r>
        <w:fldChar w:fldCharType="begin"/>
      </w:r>
      <w:r>
        <w:instrText xml:space="preserve"> STYLEREF 3 \s </w:instrText>
      </w:r>
      <w:r>
        <w:fldChar w:fldCharType="separate"/>
      </w:r>
      <w:r w:rsidR="0078677D">
        <w:rPr>
          <w:noProof/>
        </w:rPr>
        <w:t>7.3.1</w:t>
      </w:r>
      <w:r>
        <w:fldChar w:fldCharType="end"/>
      </w:r>
      <w:r w:rsidRPr="00A95F6B">
        <w:noBreakHyphen/>
      </w:r>
      <w:r w:rsidRPr="00A95F6B">
        <w:fldChar w:fldCharType="begin"/>
      </w:r>
      <w:r w:rsidRPr="00962333">
        <w:instrText xml:space="preserve"> SEQ Figure \* ARABIC \s 3 </w:instrText>
      </w:r>
      <w:r w:rsidRPr="00A95F6B">
        <w:fldChar w:fldCharType="separate"/>
      </w:r>
      <w:r w:rsidR="006449BB">
        <w:rPr>
          <w:noProof/>
        </w:rPr>
        <w:t>1</w:t>
      </w:r>
      <w:r w:rsidRPr="00A95F6B">
        <w:fldChar w:fldCharType="end"/>
      </w:r>
      <w:bookmarkEnd w:id="177"/>
      <w:bookmarkEnd w:id="179"/>
      <w:r w:rsidR="00E80B34" w:rsidRPr="00711EAC">
        <w:t xml:space="preserve">: </w:t>
      </w:r>
      <w:bookmarkEnd w:id="178"/>
      <w:r w:rsidR="00F22E43" w:rsidRPr="00B916D0">
        <w:t>Scenario of data delivery optimization</w:t>
      </w:r>
      <w:bookmarkEnd w:id="180"/>
    </w:p>
    <w:p w14:paraId="3BFB3E4F" w14:textId="3BCE4302" w:rsidR="00C52768" w:rsidRPr="00B916D0" w:rsidRDefault="00F22E43" w:rsidP="00B916D0">
      <w:pPr>
        <w:pStyle w:val="B1"/>
        <w:numPr>
          <w:ilvl w:val="0"/>
          <w:numId w:val="0"/>
        </w:numPr>
        <w:rPr>
          <w:rFonts w:eastAsia="Yu Mincho"/>
          <w:lang w:val="en-US" w:eastAsia="ja-JP"/>
        </w:rPr>
      </w:pPr>
      <w:r>
        <w:rPr>
          <w:rFonts w:eastAsia="Yu Mincho"/>
          <w:lang w:val="en-US" w:eastAsia="ja-JP"/>
        </w:rPr>
        <w:t xml:space="preserve">The scenario uses two prioritized </w:t>
      </w:r>
      <w:r>
        <w:rPr>
          <w:rFonts w:eastAsia="Yu Mincho" w:hint="eastAsia"/>
          <w:lang w:val="en-US" w:eastAsia="ja-JP"/>
        </w:rPr>
        <w:t>d</w:t>
      </w:r>
      <w:r>
        <w:rPr>
          <w:rFonts w:eastAsia="Yu Mincho"/>
          <w:lang w:val="en-US" w:eastAsia="ja-JP"/>
        </w:rPr>
        <w:t>evices as show</w:t>
      </w:r>
      <w:r>
        <w:rPr>
          <w:rFonts w:eastAsia="Yu Mincho" w:hint="eastAsia"/>
          <w:lang w:val="en-US" w:eastAsia="ja-JP"/>
        </w:rPr>
        <w:t>n</w:t>
      </w:r>
      <w:r>
        <w:rPr>
          <w:rFonts w:eastAsia="Yu Mincho"/>
          <w:lang w:val="en-US" w:eastAsia="ja-JP"/>
        </w:rPr>
        <w:t xml:space="preserve"> in </w:t>
      </w:r>
      <w:r w:rsidR="009B3937">
        <w:rPr>
          <w:rFonts w:eastAsia="Yu Mincho"/>
          <w:lang w:val="en-US" w:eastAsia="ja-JP"/>
        </w:rPr>
        <w:fldChar w:fldCharType="begin"/>
      </w:r>
      <w:r w:rsidR="009B3937">
        <w:rPr>
          <w:rFonts w:eastAsia="Yu Mincho"/>
          <w:lang w:val="en-US" w:eastAsia="ja-JP"/>
        </w:rPr>
        <w:instrText xml:space="preserve"> REF _Ref525940300 \h </w:instrText>
      </w:r>
      <w:r w:rsidR="009B3937">
        <w:rPr>
          <w:rFonts w:eastAsia="Yu Mincho"/>
          <w:lang w:val="en-US" w:eastAsia="ja-JP"/>
        </w:rPr>
      </w:r>
      <w:r w:rsidR="009B3937">
        <w:rPr>
          <w:rFonts w:eastAsia="Yu Mincho"/>
          <w:lang w:val="en-US" w:eastAsia="ja-JP"/>
        </w:rPr>
        <w:fldChar w:fldCharType="separate"/>
      </w:r>
      <w:r w:rsidR="006449BB" w:rsidRPr="0056024B">
        <w:t xml:space="preserve">Table </w:t>
      </w:r>
      <w:r w:rsidR="006449BB">
        <w:rPr>
          <w:noProof/>
        </w:rPr>
        <w:t>7.3.1</w:t>
      </w:r>
      <w:r w:rsidR="006449BB" w:rsidRPr="004625EC">
        <w:noBreakHyphen/>
      </w:r>
      <w:r w:rsidR="006449BB">
        <w:rPr>
          <w:noProof/>
        </w:rPr>
        <w:t>1</w:t>
      </w:r>
      <w:r w:rsidR="009B3937">
        <w:rPr>
          <w:rFonts w:eastAsia="Yu Mincho"/>
          <w:lang w:val="en-US" w:eastAsia="ja-JP"/>
        </w:rPr>
        <w:fldChar w:fldCharType="end"/>
      </w:r>
      <w:r>
        <w:rPr>
          <w:rFonts w:eastAsia="Yu Mincho"/>
          <w:lang w:val="en-US" w:eastAsia="ja-JP"/>
        </w:rPr>
        <w:t xml:space="preserve"> which, in this case, receive services in same eNB area. UE1 has a high-priority category and UE2 has a low-priority category based on QCI </w:t>
      </w:r>
      <w:r w:rsidRPr="00970076">
        <w:rPr>
          <w:rFonts w:eastAsia="Yu Mincho"/>
          <w:lang w:val="en-US" w:eastAsia="ja-JP"/>
        </w:rPr>
        <w:t>[</w:t>
      </w:r>
      <w:r w:rsidR="000F6CF7">
        <w:rPr>
          <w:rFonts w:eastAsia="Yu Mincho"/>
          <w:highlight w:val="yellow"/>
          <w:lang w:val="en-US" w:eastAsia="ja-JP"/>
        </w:rPr>
        <w:fldChar w:fldCharType="begin"/>
      </w:r>
      <w:r w:rsidR="000F6CF7">
        <w:rPr>
          <w:rFonts w:eastAsia="Yu Mincho"/>
          <w:lang w:val="en-US" w:eastAsia="ja-JP"/>
        </w:rPr>
        <w:instrText xml:space="preserve"> REF REF_3GPP_TS_23203 \h </w:instrText>
      </w:r>
      <w:r w:rsidR="000F6CF7">
        <w:rPr>
          <w:rFonts w:eastAsia="Yu Mincho"/>
          <w:highlight w:val="yellow"/>
          <w:lang w:val="en-US" w:eastAsia="ja-JP"/>
        </w:rPr>
      </w:r>
      <w:r w:rsidR="000F6CF7">
        <w:rPr>
          <w:rFonts w:eastAsia="Yu Mincho"/>
          <w:highlight w:val="yellow"/>
          <w:lang w:val="en-US" w:eastAsia="ja-JP"/>
        </w:rPr>
        <w:fldChar w:fldCharType="separate"/>
      </w:r>
      <w:r w:rsidR="000F6CF7" w:rsidRPr="009A735C">
        <w:rPr>
          <w:rFonts w:eastAsia="Yu Mincho"/>
          <w:lang w:eastAsia="ja-JP"/>
        </w:rPr>
        <w:t>i.</w:t>
      </w:r>
      <w:r w:rsidR="000F6CF7">
        <w:rPr>
          <w:rFonts w:eastAsia="Yu Mincho" w:hint="eastAsia"/>
          <w:lang w:eastAsia="ja-JP"/>
        </w:rPr>
        <w:t>3</w:t>
      </w:r>
      <w:r w:rsidR="000F6CF7">
        <w:rPr>
          <w:rFonts w:eastAsia="Yu Mincho"/>
          <w:lang w:eastAsia="ja-JP"/>
        </w:rPr>
        <w:t>1</w:t>
      </w:r>
      <w:r w:rsidR="000F6CF7">
        <w:rPr>
          <w:rFonts w:eastAsia="Yu Mincho"/>
          <w:highlight w:val="yellow"/>
          <w:lang w:val="en-US" w:eastAsia="ja-JP"/>
        </w:rPr>
        <w:fldChar w:fldCharType="end"/>
      </w:r>
      <w:r w:rsidRPr="00DB1EA6">
        <w:rPr>
          <w:rFonts w:eastAsia="Yu Mincho"/>
          <w:lang w:val="en-US" w:eastAsia="ja-JP"/>
        </w:rPr>
        <w:t>]</w:t>
      </w:r>
      <w:r>
        <w:rPr>
          <w:rFonts w:eastAsia="Yu Mincho"/>
          <w:lang w:val="en-US" w:eastAsia="ja-JP"/>
        </w:rPr>
        <w:t>.</w:t>
      </w:r>
      <w:r>
        <w:rPr>
          <w:rFonts w:eastAsia="Yu Mincho" w:hint="eastAsia"/>
          <w:lang w:val="en-US" w:eastAsia="ja-JP"/>
        </w:rPr>
        <w:t xml:space="preserve"> </w:t>
      </w:r>
      <w:r>
        <w:rPr>
          <w:rFonts w:eastAsia="Yu Mincho"/>
          <w:lang w:val="en-US" w:eastAsia="ja-JP"/>
        </w:rPr>
        <w:t xml:space="preserve">Although each device retrieves same video data, </w:t>
      </w:r>
      <w:r>
        <w:rPr>
          <w:rFonts w:eastAsia="Yu Mincho" w:hint="eastAsia"/>
          <w:lang w:val="en-US" w:eastAsia="ja-JP"/>
        </w:rPr>
        <w:t>t</w:t>
      </w:r>
      <w:r>
        <w:rPr>
          <w:rFonts w:eastAsia="Yu Mincho"/>
          <w:lang w:val="en-US" w:eastAsia="ja-JP"/>
        </w:rPr>
        <w:t xml:space="preserve">here are many devices in the eNB area and it is difficult to allocate the required bandwidth data for all the devices. Thus, the Fog Node needs to assist in allocating appropriate video quality to each device according to QCI </w:t>
      </w:r>
      <w:r w:rsidRPr="00DB1EA6">
        <w:rPr>
          <w:rFonts w:eastAsia="Yu Mincho"/>
          <w:lang w:val="en-US" w:eastAsia="ja-JP"/>
        </w:rPr>
        <w:t>[</w:t>
      </w:r>
      <w:r w:rsidR="000F6CF7">
        <w:rPr>
          <w:rFonts w:eastAsia="Yu Mincho"/>
          <w:highlight w:val="yellow"/>
          <w:lang w:val="en-US" w:eastAsia="ja-JP"/>
        </w:rPr>
        <w:fldChar w:fldCharType="begin"/>
      </w:r>
      <w:r w:rsidR="000F6CF7">
        <w:rPr>
          <w:rFonts w:eastAsia="Yu Mincho"/>
          <w:lang w:val="en-US" w:eastAsia="ja-JP"/>
        </w:rPr>
        <w:instrText xml:space="preserve"> REF REF_3GPP_TS_23203 \h </w:instrText>
      </w:r>
      <w:r w:rsidR="000F6CF7">
        <w:rPr>
          <w:rFonts w:eastAsia="Yu Mincho"/>
          <w:highlight w:val="yellow"/>
          <w:lang w:val="en-US" w:eastAsia="ja-JP"/>
        </w:rPr>
      </w:r>
      <w:r w:rsidR="000F6CF7">
        <w:rPr>
          <w:rFonts w:eastAsia="Yu Mincho"/>
          <w:highlight w:val="yellow"/>
          <w:lang w:val="en-US" w:eastAsia="ja-JP"/>
        </w:rPr>
        <w:fldChar w:fldCharType="separate"/>
      </w:r>
      <w:r w:rsidR="000F6CF7" w:rsidRPr="009A735C">
        <w:rPr>
          <w:rFonts w:eastAsia="Yu Mincho"/>
          <w:lang w:eastAsia="ja-JP"/>
        </w:rPr>
        <w:t>i.</w:t>
      </w:r>
      <w:r w:rsidR="000F6CF7">
        <w:rPr>
          <w:rFonts w:eastAsia="Yu Mincho" w:hint="eastAsia"/>
          <w:lang w:eastAsia="ja-JP"/>
        </w:rPr>
        <w:t>3</w:t>
      </w:r>
      <w:r w:rsidR="000F6CF7">
        <w:rPr>
          <w:rFonts w:eastAsia="Yu Mincho"/>
          <w:lang w:eastAsia="ja-JP"/>
        </w:rPr>
        <w:t>1</w:t>
      </w:r>
      <w:r w:rsidR="000F6CF7">
        <w:rPr>
          <w:rFonts w:eastAsia="Yu Mincho"/>
          <w:highlight w:val="yellow"/>
          <w:lang w:val="en-US" w:eastAsia="ja-JP"/>
        </w:rPr>
        <w:fldChar w:fldCharType="end"/>
      </w:r>
      <w:r w:rsidRPr="00DB1EA6">
        <w:rPr>
          <w:rFonts w:eastAsia="Yu Mincho"/>
          <w:lang w:val="en-US" w:eastAsia="ja-JP"/>
        </w:rPr>
        <w:t>]</w:t>
      </w:r>
      <w:r>
        <w:rPr>
          <w:rFonts w:eastAsia="Yu Mincho"/>
          <w:lang w:val="en-US" w:eastAsia="ja-JP"/>
        </w:rPr>
        <w:t xml:space="preserve"> as well as the eNB congestion level. </w:t>
      </w:r>
    </w:p>
    <w:p w14:paraId="5711E172" w14:textId="0A5110FD" w:rsidR="00F22E43" w:rsidRPr="00B916D0" w:rsidRDefault="00DF458E" w:rsidP="00B916D0">
      <w:pPr>
        <w:pStyle w:val="Caption"/>
        <w:rPr>
          <w:b w:val="0"/>
        </w:rPr>
      </w:pPr>
      <w:bookmarkStart w:id="181" w:name="_Ref525940300"/>
      <w:r w:rsidRPr="0056024B">
        <w:t xml:space="preserve">Table </w:t>
      </w:r>
      <w:r w:rsidRPr="004625EC">
        <w:fldChar w:fldCharType="begin"/>
      </w:r>
      <w:r w:rsidRPr="00990E18">
        <w:instrText xml:space="preserve"> STYLEREF </w:instrText>
      </w:r>
      <w:r>
        <w:rPr>
          <w:rFonts w:eastAsiaTheme="minorEastAsia" w:hint="eastAsia"/>
          <w:lang w:eastAsia="ja-JP"/>
        </w:rPr>
        <w:instrText>3</w:instrText>
      </w:r>
      <w:r w:rsidRPr="00990E18">
        <w:instrText xml:space="preserve">\s </w:instrText>
      </w:r>
      <w:r w:rsidRPr="004625EC">
        <w:fldChar w:fldCharType="separate"/>
      </w:r>
      <w:r w:rsidR="006449BB">
        <w:rPr>
          <w:noProof/>
        </w:rPr>
        <w:t>7.3.1</w:t>
      </w:r>
      <w:r w:rsidRPr="004625EC">
        <w:fldChar w:fldCharType="end"/>
      </w:r>
      <w:r w:rsidRPr="004625EC">
        <w:noBreakHyphen/>
      </w:r>
      <w:r w:rsidRPr="008D3D96">
        <w:fldChar w:fldCharType="begin"/>
      </w:r>
      <w:r w:rsidRPr="00C44AA3">
        <w:instrText xml:space="preserve"> SEQ Table \* ARABIC \s </w:instrText>
      </w:r>
      <w:r>
        <w:rPr>
          <w:rFonts w:eastAsiaTheme="minorEastAsia" w:hint="eastAsia"/>
          <w:lang w:eastAsia="ja-JP"/>
        </w:rPr>
        <w:instrText>4</w:instrText>
      </w:r>
      <w:r w:rsidRPr="00C44AA3">
        <w:instrText xml:space="preserve"> </w:instrText>
      </w:r>
      <w:r w:rsidRPr="008D3D96">
        <w:fldChar w:fldCharType="separate"/>
      </w:r>
      <w:r w:rsidR="006449BB">
        <w:rPr>
          <w:noProof/>
        </w:rPr>
        <w:t>1</w:t>
      </w:r>
      <w:r w:rsidRPr="008D3D96">
        <w:fldChar w:fldCharType="end"/>
      </w:r>
      <w:bookmarkEnd w:id="181"/>
      <w:r>
        <w:t>:</w:t>
      </w:r>
      <w:r w:rsidRPr="00B916D0">
        <w:t>Standardized</w:t>
      </w:r>
      <w:r w:rsidR="00F22E43" w:rsidRPr="00B916D0">
        <w:t xml:space="preserve"> QCI characteristics for devices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870"/>
        <w:gridCol w:w="1037"/>
        <w:gridCol w:w="850"/>
        <w:gridCol w:w="1418"/>
        <w:gridCol w:w="1417"/>
        <w:gridCol w:w="2788"/>
      </w:tblGrid>
      <w:tr w:rsidR="00F22E43" w:rsidRPr="004145D7" w14:paraId="2C6579C9" w14:textId="77777777" w:rsidTr="00F22E43">
        <w:trPr>
          <w:jc w:val="center"/>
        </w:trPr>
        <w:tc>
          <w:tcPr>
            <w:tcW w:w="1210" w:type="dxa"/>
            <w:vMerge w:val="restart"/>
            <w:shd w:val="clear" w:color="auto" w:fill="D9D9D9"/>
          </w:tcPr>
          <w:p w14:paraId="6402ABA7" w14:textId="77777777" w:rsidR="00F22E43" w:rsidRPr="00247A44" w:rsidRDefault="00F22E43" w:rsidP="00E0705B">
            <w:pPr>
              <w:pStyle w:val="TAC"/>
              <w:rPr>
                <w:rFonts w:eastAsia="Yu Mincho"/>
                <w:lang w:eastAsia="ja-JP"/>
              </w:rPr>
            </w:pPr>
            <w:r>
              <w:rPr>
                <w:rFonts w:eastAsia="Yu Mincho"/>
                <w:b/>
                <w:lang w:eastAsia="ja-JP"/>
              </w:rPr>
              <w:t>Device</w:t>
            </w:r>
          </w:p>
        </w:tc>
        <w:tc>
          <w:tcPr>
            <w:tcW w:w="8335" w:type="dxa"/>
            <w:gridSpan w:val="6"/>
            <w:shd w:val="clear" w:color="auto" w:fill="D9D9D9"/>
          </w:tcPr>
          <w:p w14:paraId="55800C52" w14:textId="1C18BC6B" w:rsidR="00F22E43" w:rsidRPr="004145D7" w:rsidRDefault="00F22E43" w:rsidP="00E0705B">
            <w:pPr>
              <w:pStyle w:val="TAC"/>
            </w:pPr>
            <w:r>
              <w:rPr>
                <w:rFonts w:eastAsia="Yu Mincho" w:hint="eastAsia"/>
                <w:b/>
                <w:lang w:eastAsia="ja-JP"/>
              </w:rPr>
              <w:t>Q</w:t>
            </w:r>
            <w:r>
              <w:rPr>
                <w:rFonts w:eastAsia="Yu Mincho"/>
                <w:b/>
                <w:lang w:eastAsia="ja-JP"/>
              </w:rPr>
              <w:t>CI</w:t>
            </w:r>
            <w:r w:rsidRPr="00970076">
              <w:rPr>
                <w:rFonts w:eastAsia="Yu Mincho"/>
                <w:b/>
                <w:lang w:eastAsia="ja-JP"/>
              </w:rPr>
              <w:t xml:space="preserve"> [</w:t>
            </w:r>
            <w:r w:rsidR="000F6CF7" w:rsidRPr="00B916D0">
              <w:rPr>
                <w:rFonts w:eastAsia="Yu Mincho"/>
                <w:b/>
                <w:lang w:eastAsia="ja-JP"/>
              </w:rPr>
              <w:fldChar w:fldCharType="begin"/>
            </w:r>
            <w:r w:rsidR="000F6CF7" w:rsidRPr="00B916D0">
              <w:rPr>
                <w:rFonts w:eastAsia="Yu Mincho"/>
                <w:b/>
                <w:lang w:eastAsia="ja-JP"/>
              </w:rPr>
              <w:instrText xml:space="preserve"> REF REF_3GPP_TS_23203 \h </w:instrText>
            </w:r>
            <w:r w:rsidR="000F6CF7">
              <w:rPr>
                <w:rFonts w:eastAsia="Yu Mincho"/>
                <w:b/>
                <w:lang w:eastAsia="ja-JP"/>
              </w:rPr>
              <w:instrText xml:space="preserve"> \* MERGEFORMAT </w:instrText>
            </w:r>
            <w:r w:rsidR="000F6CF7" w:rsidRPr="00B916D0">
              <w:rPr>
                <w:rFonts w:eastAsia="Yu Mincho"/>
                <w:b/>
                <w:lang w:eastAsia="ja-JP"/>
              </w:rPr>
            </w:r>
            <w:r w:rsidR="000F6CF7" w:rsidRPr="00B916D0">
              <w:rPr>
                <w:rFonts w:eastAsia="Yu Mincho"/>
                <w:b/>
                <w:lang w:eastAsia="ja-JP"/>
              </w:rPr>
              <w:fldChar w:fldCharType="separate"/>
            </w:r>
            <w:r w:rsidR="000F6CF7" w:rsidRPr="00B916D0">
              <w:rPr>
                <w:rFonts w:eastAsia="Yu Mincho"/>
                <w:b/>
                <w:lang w:eastAsia="ja-JP"/>
              </w:rPr>
              <w:t>i.31</w:t>
            </w:r>
            <w:r w:rsidR="000F6CF7" w:rsidRPr="00B916D0">
              <w:rPr>
                <w:rFonts w:eastAsia="Yu Mincho"/>
                <w:b/>
                <w:lang w:eastAsia="ja-JP"/>
              </w:rPr>
              <w:fldChar w:fldCharType="end"/>
            </w:r>
            <w:r w:rsidRPr="00970076">
              <w:rPr>
                <w:rFonts w:eastAsia="Yu Mincho"/>
                <w:b/>
                <w:lang w:eastAsia="ja-JP"/>
              </w:rPr>
              <w:t>]</w:t>
            </w:r>
          </w:p>
        </w:tc>
      </w:tr>
      <w:tr w:rsidR="00F22E43" w:rsidRPr="004145D7" w14:paraId="4027F135" w14:textId="77777777" w:rsidTr="00F22E43">
        <w:trPr>
          <w:jc w:val="center"/>
        </w:trPr>
        <w:tc>
          <w:tcPr>
            <w:tcW w:w="1210" w:type="dxa"/>
            <w:vMerge/>
            <w:shd w:val="clear" w:color="auto" w:fill="D9D9D9"/>
          </w:tcPr>
          <w:p w14:paraId="4BFDDF3F" w14:textId="77777777" w:rsidR="00F22E43" w:rsidRPr="00247A44" w:rsidRDefault="00F22E43" w:rsidP="00E0705B">
            <w:pPr>
              <w:pStyle w:val="TAC"/>
              <w:rPr>
                <w:rFonts w:eastAsia="Yu Mincho"/>
                <w:lang w:eastAsia="ja-JP"/>
              </w:rPr>
            </w:pPr>
          </w:p>
        </w:tc>
        <w:tc>
          <w:tcPr>
            <w:tcW w:w="870" w:type="dxa"/>
            <w:shd w:val="clear" w:color="auto" w:fill="D9D9D9"/>
          </w:tcPr>
          <w:p w14:paraId="656A5BCF" w14:textId="77777777" w:rsidR="00F22E43" w:rsidRDefault="00F22E43" w:rsidP="00F22E43">
            <w:pPr>
              <w:pStyle w:val="TAC"/>
              <w:rPr>
                <w:rFonts w:eastAsia="Yu Mincho"/>
                <w:b/>
                <w:lang w:eastAsia="ja-JP"/>
              </w:rPr>
            </w:pPr>
            <w:r w:rsidRPr="007B412B">
              <w:rPr>
                <w:rFonts w:eastAsia="Yu Mincho"/>
                <w:b/>
                <w:lang w:eastAsia="ja-JP"/>
              </w:rPr>
              <w:t>QCI</w:t>
            </w:r>
          </w:p>
          <w:p w14:paraId="3C5111EE" w14:textId="77777777" w:rsidR="00F22E43" w:rsidRPr="004145D7" w:rsidRDefault="00F22E43" w:rsidP="00E0705B">
            <w:pPr>
              <w:pStyle w:val="TAC"/>
            </w:pPr>
            <w:r>
              <w:rPr>
                <w:rFonts w:eastAsia="Yu Mincho" w:hint="eastAsia"/>
                <w:b/>
                <w:lang w:eastAsia="ja-JP"/>
              </w:rPr>
              <w:t>V</w:t>
            </w:r>
            <w:r>
              <w:rPr>
                <w:rFonts w:eastAsia="Yu Mincho"/>
                <w:b/>
                <w:lang w:eastAsia="ja-JP"/>
              </w:rPr>
              <w:t>alue</w:t>
            </w:r>
          </w:p>
        </w:tc>
        <w:tc>
          <w:tcPr>
            <w:tcW w:w="992" w:type="dxa"/>
            <w:shd w:val="clear" w:color="auto" w:fill="D9D9D9"/>
          </w:tcPr>
          <w:p w14:paraId="0D29A95C" w14:textId="77777777" w:rsidR="00F22E43" w:rsidRPr="00AC1B96" w:rsidRDefault="00F22E43" w:rsidP="00E0705B">
            <w:pPr>
              <w:pStyle w:val="TAC"/>
              <w:rPr>
                <w:rFonts w:eastAsia="Yu Mincho"/>
                <w:lang w:eastAsia="ja-JP"/>
              </w:rPr>
            </w:pPr>
            <w:r w:rsidRPr="007B412B">
              <w:rPr>
                <w:rFonts w:eastAsia="Yu Mincho"/>
                <w:b/>
                <w:lang w:eastAsia="ja-JP"/>
              </w:rPr>
              <w:t>Resource Type</w:t>
            </w:r>
          </w:p>
        </w:tc>
        <w:tc>
          <w:tcPr>
            <w:tcW w:w="850" w:type="dxa"/>
            <w:shd w:val="clear" w:color="auto" w:fill="D9D9D9"/>
          </w:tcPr>
          <w:p w14:paraId="1252F65B" w14:textId="77777777" w:rsidR="00F22E43" w:rsidRPr="004145D7" w:rsidRDefault="00F22E43" w:rsidP="00E0705B">
            <w:pPr>
              <w:pStyle w:val="TAC"/>
            </w:pPr>
            <w:r w:rsidRPr="007B412B">
              <w:rPr>
                <w:rFonts w:eastAsia="Yu Mincho"/>
                <w:b/>
                <w:lang w:eastAsia="ja-JP"/>
              </w:rPr>
              <w:t>Priority Level</w:t>
            </w:r>
          </w:p>
        </w:tc>
        <w:tc>
          <w:tcPr>
            <w:tcW w:w="1418" w:type="dxa"/>
            <w:shd w:val="clear" w:color="auto" w:fill="D9D9D9"/>
          </w:tcPr>
          <w:p w14:paraId="13C1C2EC" w14:textId="77777777" w:rsidR="00F22E43" w:rsidRPr="004145D7" w:rsidRDefault="00F22E43" w:rsidP="00E0705B">
            <w:pPr>
              <w:pStyle w:val="TAC"/>
            </w:pPr>
            <w:r w:rsidRPr="007B412B">
              <w:rPr>
                <w:rFonts w:eastAsia="Yu Mincho"/>
                <w:b/>
                <w:lang w:eastAsia="ja-JP"/>
              </w:rPr>
              <w:t>Packet Delay Budget</w:t>
            </w:r>
          </w:p>
        </w:tc>
        <w:tc>
          <w:tcPr>
            <w:tcW w:w="1417" w:type="dxa"/>
            <w:shd w:val="clear" w:color="auto" w:fill="D9D9D9"/>
          </w:tcPr>
          <w:p w14:paraId="0B5FA49D" w14:textId="77777777" w:rsidR="00F22E43" w:rsidRPr="004145D7" w:rsidRDefault="00F22E43" w:rsidP="00E0705B">
            <w:pPr>
              <w:pStyle w:val="TAC"/>
            </w:pPr>
            <w:r w:rsidRPr="007B412B">
              <w:rPr>
                <w:rFonts w:eastAsia="Yu Mincho"/>
                <w:b/>
                <w:lang w:eastAsia="ja-JP"/>
              </w:rPr>
              <w:t>Packet Error Loss</w:t>
            </w:r>
            <w:r>
              <w:rPr>
                <w:rFonts w:eastAsia="Yu Mincho"/>
                <w:b/>
                <w:lang w:eastAsia="ja-JP"/>
              </w:rPr>
              <w:t xml:space="preserve"> </w:t>
            </w:r>
            <w:r w:rsidRPr="007B412B">
              <w:rPr>
                <w:rFonts w:eastAsia="Yu Mincho"/>
                <w:b/>
                <w:lang w:eastAsia="ja-JP"/>
              </w:rPr>
              <w:t>Rate</w:t>
            </w:r>
          </w:p>
        </w:tc>
        <w:tc>
          <w:tcPr>
            <w:tcW w:w="2788" w:type="dxa"/>
            <w:shd w:val="clear" w:color="auto" w:fill="D9D9D9"/>
          </w:tcPr>
          <w:p w14:paraId="6F3ADC72" w14:textId="77777777" w:rsidR="00F22E43" w:rsidRPr="004145D7" w:rsidRDefault="00F22E43" w:rsidP="00E0705B">
            <w:pPr>
              <w:pStyle w:val="TAC"/>
            </w:pPr>
            <w:r w:rsidRPr="00556F05">
              <w:rPr>
                <w:rFonts w:eastAsia="Yu Mincho"/>
                <w:b/>
                <w:lang w:eastAsia="ja-JP"/>
              </w:rPr>
              <w:t>Example Services</w:t>
            </w:r>
          </w:p>
        </w:tc>
      </w:tr>
      <w:tr w:rsidR="00F22E43" w:rsidRPr="004145D7" w14:paraId="630C42CE" w14:textId="77777777" w:rsidTr="00F22E43">
        <w:trPr>
          <w:jc w:val="center"/>
        </w:trPr>
        <w:tc>
          <w:tcPr>
            <w:tcW w:w="1210" w:type="dxa"/>
          </w:tcPr>
          <w:p w14:paraId="575D5864" w14:textId="77777777" w:rsidR="00F22E43" w:rsidRPr="00247A44" w:rsidRDefault="00F22E43" w:rsidP="00E0705B">
            <w:pPr>
              <w:pStyle w:val="TAC"/>
              <w:rPr>
                <w:rFonts w:eastAsia="Yu Mincho"/>
                <w:lang w:eastAsia="ja-JP"/>
              </w:rPr>
            </w:pPr>
            <w:r>
              <w:rPr>
                <w:rFonts w:eastAsia="Yu Mincho"/>
                <w:lang w:eastAsia="ja-JP"/>
              </w:rPr>
              <w:t>UE</w:t>
            </w:r>
            <w:r w:rsidRPr="00247A44">
              <w:rPr>
                <w:rFonts w:eastAsia="Yu Mincho"/>
                <w:lang w:eastAsia="ja-JP"/>
              </w:rPr>
              <w:t xml:space="preserve"> 1</w:t>
            </w:r>
          </w:p>
        </w:tc>
        <w:tc>
          <w:tcPr>
            <w:tcW w:w="870" w:type="dxa"/>
          </w:tcPr>
          <w:p w14:paraId="3314E1E0" w14:textId="77777777" w:rsidR="00F22E43" w:rsidRPr="004145D7" w:rsidRDefault="00F22E43" w:rsidP="00E0705B">
            <w:pPr>
              <w:pStyle w:val="TAC"/>
            </w:pPr>
            <w:r w:rsidRPr="004145D7">
              <w:t>4</w:t>
            </w:r>
          </w:p>
        </w:tc>
        <w:tc>
          <w:tcPr>
            <w:tcW w:w="992" w:type="dxa"/>
          </w:tcPr>
          <w:p w14:paraId="432A1748" w14:textId="77777777" w:rsidR="00F22E43" w:rsidRPr="00AC1B96" w:rsidRDefault="00F22E43" w:rsidP="00E0705B">
            <w:pPr>
              <w:pStyle w:val="TAC"/>
              <w:rPr>
                <w:rFonts w:eastAsia="Yu Mincho"/>
                <w:lang w:eastAsia="ja-JP"/>
              </w:rPr>
            </w:pPr>
            <w:r w:rsidRPr="00AC1B96">
              <w:rPr>
                <w:rFonts w:eastAsia="Yu Mincho" w:hint="eastAsia"/>
                <w:lang w:eastAsia="ja-JP"/>
              </w:rPr>
              <w:t>G</w:t>
            </w:r>
            <w:r w:rsidRPr="00AC1B96">
              <w:rPr>
                <w:rFonts w:eastAsia="Yu Mincho"/>
                <w:lang w:eastAsia="ja-JP"/>
              </w:rPr>
              <w:t>BR</w:t>
            </w:r>
          </w:p>
        </w:tc>
        <w:tc>
          <w:tcPr>
            <w:tcW w:w="850" w:type="dxa"/>
          </w:tcPr>
          <w:p w14:paraId="40CBF4E1" w14:textId="77777777" w:rsidR="00F22E43" w:rsidRPr="004145D7" w:rsidRDefault="00F22E43" w:rsidP="00E0705B">
            <w:pPr>
              <w:pStyle w:val="TAC"/>
            </w:pPr>
            <w:r w:rsidRPr="004145D7">
              <w:t>5</w:t>
            </w:r>
          </w:p>
        </w:tc>
        <w:tc>
          <w:tcPr>
            <w:tcW w:w="1418" w:type="dxa"/>
          </w:tcPr>
          <w:p w14:paraId="6B7E3FC4" w14:textId="77777777" w:rsidR="00F22E43" w:rsidRPr="004145D7" w:rsidRDefault="00F22E43" w:rsidP="00E0705B">
            <w:pPr>
              <w:pStyle w:val="TAC"/>
            </w:pPr>
            <w:r w:rsidRPr="004145D7">
              <w:t>300ms</w:t>
            </w:r>
          </w:p>
        </w:tc>
        <w:tc>
          <w:tcPr>
            <w:tcW w:w="1417" w:type="dxa"/>
          </w:tcPr>
          <w:p w14:paraId="65612ED9" w14:textId="77777777" w:rsidR="00F22E43" w:rsidRPr="004145D7" w:rsidRDefault="00F22E43" w:rsidP="00E0705B">
            <w:pPr>
              <w:pStyle w:val="TAC"/>
            </w:pPr>
            <w:r w:rsidRPr="004145D7">
              <w:t>10</w:t>
            </w:r>
            <w:r w:rsidRPr="004145D7">
              <w:rPr>
                <w:sz w:val="22"/>
                <w:vertAlign w:val="superscript"/>
              </w:rPr>
              <w:t>-6</w:t>
            </w:r>
          </w:p>
        </w:tc>
        <w:tc>
          <w:tcPr>
            <w:tcW w:w="2788" w:type="dxa"/>
          </w:tcPr>
          <w:p w14:paraId="5C4F235B" w14:textId="77777777" w:rsidR="00F22E43" w:rsidRPr="004145D7" w:rsidRDefault="00F22E43" w:rsidP="00E0705B">
            <w:pPr>
              <w:pStyle w:val="TAC"/>
            </w:pPr>
            <w:r w:rsidRPr="004145D7">
              <w:t>Non-Conversational Video (Buffered Streaming)</w:t>
            </w:r>
          </w:p>
        </w:tc>
      </w:tr>
      <w:tr w:rsidR="00F22E43" w:rsidRPr="004145D7" w14:paraId="604C79FC" w14:textId="77777777" w:rsidTr="00F22E43">
        <w:trPr>
          <w:trHeight w:val="193"/>
          <w:jc w:val="center"/>
        </w:trPr>
        <w:tc>
          <w:tcPr>
            <w:tcW w:w="1210" w:type="dxa"/>
          </w:tcPr>
          <w:p w14:paraId="686BD67D" w14:textId="77777777" w:rsidR="00F22E43" w:rsidRPr="00247A44" w:rsidRDefault="00F22E43" w:rsidP="00E0705B">
            <w:pPr>
              <w:pStyle w:val="TAC"/>
              <w:rPr>
                <w:rFonts w:eastAsia="Yu Mincho"/>
                <w:lang w:eastAsia="ja-JP"/>
              </w:rPr>
            </w:pPr>
            <w:r>
              <w:rPr>
                <w:rFonts w:eastAsia="Yu Mincho"/>
                <w:lang w:eastAsia="ja-JP"/>
              </w:rPr>
              <w:t>UE</w:t>
            </w:r>
            <w:r w:rsidRPr="00247A44">
              <w:rPr>
                <w:rFonts w:eastAsia="Yu Mincho"/>
                <w:lang w:eastAsia="ja-JP"/>
              </w:rPr>
              <w:t xml:space="preserve"> 2</w:t>
            </w:r>
          </w:p>
        </w:tc>
        <w:tc>
          <w:tcPr>
            <w:tcW w:w="870" w:type="dxa"/>
          </w:tcPr>
          <w:p w14:paraId="0C106AB5" w14:textId="77777777" w:rsidR="00F22E43" w:rsidRPr="004145D7" w:rsidRDefault="00F22E43" w:rsidP="00E0705B">
            <w:pPr>
              <w:pStyle w:val="TAC"/>
            </w:pPr>
            <w:r w:rsidRPr="004145D7">
              <w:t>8</w:t>
            </w:r>
          </w:p>
        </w:tc>
        <w:tc>
          <w:tcPr>
            <w:tcW w:w="992" w:type="dxa"/>
          </w:tcPr>
          <w:p w14:paraId="6CDA4771" w14:textId="77777777" w:rsidR="00F22E43" w:rsidRPr="004145D7" w:rsidRDefault="00F22E43" w:rsidP="00E0705B">
            <w:pPr>
              <w:pStyle w:val="TAC"/>
            </w:pPr>
            <w:r>
              <w:t>Non-GBR</w:t>
            </w:r>
          </w:p>
        </w:tc>
        <w:tc>
          <w:tcPr>
            <w:tcW w:w="850" w:type="dxa"/>
          </w:tcPr>
          <w:p w14:paraId="0CF3A1E8" w14:textId="77777777" w:rsidR="00F22E43" w:rsidRPr="004145D7" w:rsidRDefault="00F22E43" w:rsidP="00E0705B">
            <w:pPr>
              <w:pStyle w:val="TAC"/>
            </w:pPr>
            <w:r w:rsidRPr="004145D7">
              <w:t>8</w:t>
            </w:r>
          </w:p>
        </w:tc>
        <w:tc>
          <w:tcPr>
            <w:tcW w:w="1418" w:type="dxa"/>
          </w:tcPr>
          <w:p w14:paraId="7996EB76" w14:textId="77777777" w:rsidR="00F22E43" w:rsidRPr="004145D7" w:rsidRDefault="00F22E43" w:rsidP="00E0705B">
            <w:pPr>
              <w:pStyle w:val="TAC"/>
            </w:pPr>
            <w:r w:rsidRPr="004145D7">
              <w:t>300ms</w:t>
            </w:r>
          </w:p>
        </w:tc>
        <w:tc>
          <w:tcPr>
            <w:tcW w:w="1417" w:type="dxa"/>
          </w:tcPr>
          <w:p w14:paraId="2DD41830" w14:textId="77777777" w:rsidR="00F22E43" w:rsidRPr="004145D7" w:rsidRDefault="00F22E43" w:rsidP="00E0705B">
            <w:pPr>
              <w:pStyle w:val="TAC"/>
            </w:pPr>
            <w:r w:rsidRPr="004145D7">
              <w:t>10</w:t>
            </w:r>
            <w:r w:rsidRPr="004145D7">
              <w:rPr>
                <w:sz w:val="22"/>
                <w:vertAlign w:val="superscript"/>
              </w:rPr>
              <w:t>-6</w:t>
            </w:r>
          </w:p>
        </w:tc>
        <w:tc>
          <w:tcPr>
            <w:tcW w:w="2788" w:type="dxa"/>
          </w:tcPr>
          <w:p w14:paraId="3CB0A8E7" w14:textId="77777777" w:rsidR="00F22E43" w:rsidRPr="004145D7" w:rsidRDefault="00F22E43" w:rsidP="00E0705B">
            <w:pPr>
              <w:pStyle w:val="TAC"/>
            </w:pPr>
            <w:r w:rsidRPr="004145D7">
              <w:t>Video (Buffered Streaming)</w:t>
            </w:r>
            <w:r w:rsidRPr="004145D7">
              <w:br/>
              <w:t>TCP-based (e.g., www, e-mail, chat, ftp, p2p file sharing, progressive video, etc.)</w:t>
            </w:r>
          </w:p>
        </w:tc>
      </w:tr>
    </w:tbl>
    <w:p w14:paraId="0997E871" w14:textId="77777777" w:rsidR="008C5FD5" w:rsidRDefault="008C5FD5" w:rsidP="00F22E43">
      <w:pPr>
        <w:pStyle w:val="B1"/>
        <w:numPr>
          <w:ilvl w:val="0"/>
          <w:numId w:val="0"/>
        </w:numPr>
        <w:rPr>
          <w:rFonts w:eastAsia="Yu Mincho"/>
          <w:lang w:eastAsia="ja-JP"/>
        </w:rPr>
      </w:pPr>
    </w:p>
    <w:p w14:paraId="5CC73C9D" w14:textId="5E75AF8A" w:rsidR="00F22E43" w:rsidRDefault="00F22E43" w:rsidP="00F22E43">
      <w:pPr>
        <w:pStyle w:val="B1"/>
        <w:numPr>
          <w:ilvl w:val="0"/>
          <w:numId w:val="0"/>
        </w:numPr>
        <w:rPr>
          <w:lang w:eastAsia="ja-JP"/>
        </w:rPr>
      </w:pPr>
      <w:r w:rsidRPr="0006760C">
        <w:rPr>
          <w:rFonts w:eastAsia="Yu Mincho"/>
          <w:lang w:eastAsia="ja-JP"/>
        </w:rPr>
        <w:t>Th</w:t>
      </w:r>
      <w:r>
        <w:rPr>
          <w:rFonts w:eastAsia="Yu Mincho"/>
          <w:lang w:eastAsia="ja-JP"/>
        </w:rPr>
        <w:t xml:space="preserve">is general procedure for optimizing the platform is based on the Fog Node retrieving </w:t>
      </w:r>
      <w:r w:rsidRPr="006050A2">
        <w:rPr>
          <w:lang w:val="en-US" w:eastAsia="ja-JP"/>
        </w:rPr>
        <w:t>radio network related informa</w:t>
      </w:r>
      <w:r>
        <w:rPr>
          <w:lang w:val="en-US" w:eastAsia="ja-JP"/>
        </w:rPr>
        <w:t>tion</w:t>
      </w:r>
      <w:r>
        <w:rPr>
          <w:rFonts w:eastAsia="Yu Mincho"/>
          <w:lang w:eastAsia="ja-JP"/>
        </w:rPr>
        <w:t xml:space="preserve"> and determining appropriate video quality levels for each device based on QCI and congestion and providing them for enforcement by the Local Video Server.</w:t>
      </w:r>
      <w:r w:rsidRPr="00D5047B">
        <w:rPr>
          <w:lang w:eastAsia="ja-JP"/>
        </w:rPr>
        <w:t xml:space="preserve"> </w:t>
      </w:r>
      <w:r w:rsidR="001D605B">
        <w:rPr>
          <w:lang w:eastAsia="ja-JP"/>
        </w:rPr>
        <w:fldChar w:fldCharType="begin"/>
      </w:r>
      <w:r w:rsidR="001D605B">
        <w:rPr>
          <w:lang w:eastAsia="ja-JP"/>
        </w:rPr>
        <w:instrText xml:space="preserve"> REF _Ref525939246 \h </w:instrText>
      </w:r>
      <w:r w:rsidR="001D605B">
        <w:rPr>
          <w:lang w:eastAsia="ja-JP"/>
        </w:rPr>
      </w:r>
      <w:r w:rsidR="001D605B">
        <w:rPr>
          <w:lang w:eastAsia="ja-JP"/>
        </w:rPr>
        <w:fldChar w:fldCharType="separate"/>
      </w:r>
      <w:r w:rsidR="006449BB" w:rsidRPr="00711EAC">
        <w:t xml:space="preserve">Figure </w:t>
      </w:r>
      <w:r w:rsidR="006449BB">
        <w:rPr>
          <w:noProof/>
        </w:rPr>
        <w:t>7.3.1</w:t>
      </w:r>
      <w:r w:rsidR="006449BB" w:rsidRPr="00A95F6B">
        <w:noBreakHyphen/>
      </w:r>
      <w:r w:rsidR="006449BB">
        <w:rPr>
          <w:noProof/>
        </w:rPr>
        <w:t>2</w:t>
      </w:r>
      <w:r w:rsidR="001D605B">
        <w:rPr>
          <w:lang w:eastAsia="ja-JP"/>
        </w:rPr>
        <w:fldChar w:fldCharType="end"/>
      </w:r>
      <w:r w:rsidRPr="00C01DD7">
        <w:rPr>
          <w:lang w:eastAsia="ja-JP"/>
        </w:rPr>
        <w:t xml:space="preserve"> illustrates th</w:t>
      </w:r>
      <w:r>
        <w:rPr>
          <w:lang w:eastAsia="ja-JP"/>
        </w:rPr>
        <w:t>is</w:t>
      </w:r>
      <w:r w:rsidRPr="00C01DD7">
        <w:rPr>
          <w:lang w:eastAsia="ja-JP"/>
        </w:rPr>
        <w:t xml:space="preserve"> procedure</w:t>
      </w:r>
      <w:r>
        <w:rPr>
          <w:lang w:eastAsia="ja-JP"/>
        </w:rPr>
        <w:t xml:space="preserve">. </w:t>
      </w:r>
    </w:p>
    <w:p w14:paraId="626D2AC6" w14:textId="77777777" w:rsidR="00F22E43" w:rsidRPr="00FF0834" w:rsidRDefault="00F22E43" w:rsidP="00F22E43">
      <w:pPr>
        <w:pStyle w:val="B1"/>
        <w:numPr>
          <w:ilvl w:val="0"/>
          <w:numId w:val="0"/>
        </w:numPr>
        <w:rPr>
          <w:rFonts w:eastAsia="Yu Mincho"/>
          <w:lang w:eastAsia="ja-JP"/>
        </w:rPr>
      </w:pPr>
      <w:r>
        <w:rPr>
          <w:lang w:eastAsia="ja-JP"/>
        </w:rPr>
        <w:t xml:space="preserve">Note that this is an informative figure for a procedure that seeks to allow for optimization of 3GPP services using service exposure under development and/or for the use of </w:t>
      </w:r>
      <w:r>
        <w:rPr>
          <w:rFonts w:eastAsia="Yu Mincho"/>
          <w:lang w:eastAsia="ja-JP"/>
        </w:rPr>
        <w:t xml:space="preserve">ETSI ISG MEC specifications.  </w:t>
      </w:r>
    </w:p>
    <w:p w14:paraId="110EE2AC" w14:textId="3FD35AC2" w:rsidR="00F22E43" w:rsidRPr="00303A7D" w:rsidRDefault="00F22E43" w:rsidP="00F22E43">
      <w:pPr>
        <w:pStyle w:val="B1"/>
        <w:numPr>
          <w:ilvl w:val="0"/>
          <w:numId w:val="0"/>
        </w:numPr>
        <w:rPr>
          <w:rFonts w:eastAsia="Yu Mincho"/>
          <w:lang w:eastAsia="ja-JP"/>
        </w:rPr>
      </w:pPr>
      <w:r w:rsidRPr="00313BB7">
        <w:rPr>
          <w:rFonts w:eastAsia="Yu Mincho" w:hint="eastAsia"/>
          <w:lang w:eastAsia="ja-JP"/>
        </w:rPr>
        <w:t>N</w:t>
      </w:r>
      <w:r w:rsidRPr="00313BB7">
        <w:rPr>
          <w:rFonts w:eastAsia="Yu Mincho"/>
          <w:lang w:eastAsia="ja-JP"/>
        </w:rPr>
        <w:t xml:space="preserve">OTE: </w:t>
      </w:r>
      <w:r>
        <w:rPr>
          <w:rFonts w:eastAsia="Yu Mincho"/>
          <w:lang w:eastAsia="ja-JP"/>
        </w:rPr>
        <w:t xml:space="preserve">The mapping of </w:t>
      </w:r>
      <w:r w:rsidRPr="00313BB7">
        <w:rPr>
          <w:rFonts w:eastAsia="Yu Mincho"/>
          <w:lang w:eastAsia="ja-JP"/>
        </w:rPr>
        <w:t xml:space="preserve">oneM2M </w:t>
      </w:r>
      <w:r>
        <w:rPr>
          <w:rFonts w:eastAsia="Yu Mincho"/>
          <w:lang w:eastAsia="ja-JP"/>
        </w:rPr>
        <w:t>N</w:t>
      </w:r>
      <w:r w:rsidRPr="00313BB7">
        <w:rPr>
          <w:rFonts w:eastAsia="Yu Mincho"/>
          <w:lang w:eastAsia="ja-JP"/>
        </w:rPr>
        <w:t xml:space="preserve">odes in </w:t>
      </w:r>
      <w:r w:rsidR="001D605B">
        <w:rPr>
          <w:lang w:eastAsia="ja-JP"/>
        </w:rPr>
        <w:fldChar w:fldCharType="begin"/>
      </w:r>
      <w:r w:rsidR="001D605B">
        <w:rPr>
          <w:lang w:eastAsia="ja-JP"/>
        </w:rPr>
        <w:instrText xml:space="preserve"> REF _Ref525939246 \h </w:instrText>
      </w:r>
      <w:r w:rsidR="001D605B">
        <w:rPr>
          <w:lang w:eastAsia="ja-JP"/>
        </w:rPr>
      </w:r>
      <w:r w:rsidR="001D605B">
        <w:rPr>
          <w:lang w:eastAsia="ja-JP"/>
        </w:rPr>
        <w:fldChar w:fldCharType="separate"/>
      </w:r>
      <w:r w:rsidR="006449BB" w:rsidRPr="00711EAC">
        <w:t xml:space="preserve">Figure </w:t>
      </w:r>
      <w:r w:rsidR="006449BB">
        <w:rPr>
          <w:noProof/>
        </w:rPr>
        <w:t>7.3.1</w:t>
      </w:r>
      <w:r w:rsidR="006449BB" w:rsidRPr="00A95F6B">
        <w:noBreakHyphen/>
      </w:r>
      <w:r w:rsidR="006449BB">
        <w:rPr>
          <w:noProof/>
        </w:rPr>
        <w:t>2</w:t>
      </w:r>
      <w:r w:rsidR="001D605B">
        <w:rPr>
          <w:lang w:eastAsia="ja-JP"/>
        </w:rPr>
        <w:fldChar w:fldCharType="end"/>
      </w:r>
      <w:r w:rsidRPr="00313BB7">
        <w:rPr>
          <w:rFonts w:eastAsia="Yu Mincho"/>
          <w:lang w:eastAsia="ja-JP"/>
        </w:rPr>
        <w:t xml:space="preserve"> </w:t>
      </w:r>
      <w:r>
        <w:rPr>
          <w:rFonts w:eastAsia="Yu Mincho"/>
          <w:lang w:eastAsia="ja-JP"/>
        </w:rPr>
        <w:t>is</w:t>
      </w:r>
      <w:r w:rsidRPr="00313BB7">
        <w:rPr>
          <w:rFonts w:eastAsia="Yu Mincho"/>
          <w:lang w:eastAsia="ja-JP"/>
        </w:rPr>
        <w:t xml:space="preserve"> shown for study of future oneM2M implementation</w:t>
      </w:r>
      <w:r>
        <w:rPr>
          <w:rFonts w:eastAsia="Yu Mincho"/>
          <w:lang w:eastAsia="ja-JP"/>
        </w:rPr>
        <w:t xml:space="preserve"> options</w:t>
      </w:r>
      <w:r w:rsidRPr="00313BB7">
        <w:rPr>
          <w:rFonts w:eastAsia="Yu Mincho"/>
          <w:lang w:eastAsia="ja-JP"/>
        </w:rPr>
        <w:t>.</w:t>
      </w:r>
    </w:p>
    <w:p w14:paraId="6343577B" w14:textId="77777777" w:rsidR="00DF458E" w:rsidRDefault="00F22E43" w:rsidP="00F22E43">
      <w:pPr>
        <w:jc w:val="center"/>
      </w:pPr>
      <w:r>
        <w:object w:dxaOrig="12517" w:dyaOrig="13237" w14:anchorId="5CBFAE12">
          <v:shape id="_x0000_i1028" type="#_x0000_t75" style="width:466.8pt;height:493.2pt" o:ole="">
            <v:imagedata r:id="rId29" o:title=""/>
          </v:shape>
          <o:OLEObject Type="Embed" ProgID="Visio.Drawing.15" ShapeID="_x0000_i1028" DrawAspect="Content" ObjectID="_1611581210" r:id="rId30"/>
        </w:object>
      </w:r>
    </w:p>
    <w:p w14:paraId="2DA5564D" w14:textId="3570EF45" w:rsidR="00F22E43" w:rsidRPr="00B916D0" w:rsidRDefault="008C5FD5" w:rsidP="00B916D0">
      <w:pPr>
        <w:pStyle w:val="TF"/>
        <w:rPr>
          <w:sz w:val="22"/>
          <w:szCs w:val="22"/>
        </w:rPr>
      </w:pPr>
      <w:bookmarkStart w:id="182" w:name="_Ref525939246"/>
      <w:r w:rsidRPr="00711EAC">
        <w:t xml:space="preserve">Figure </w:t>
      </w:r>
      <w:r>
        <w:fldChar w:fldCharType="begin"/>
      </w:r>
      <w:r>
        <w:instrText xml:space="preserve"> STYLEREF 3 \s </w:instrText>
      </w:r>
      <w:r>
        <w:fldChar w:fldCharType="separate"/>
      </w:r>
      <w:r w:rsidR="006449BB">
        <w:rPr>
          <w:noProof/>
        </w:rPr>
        <w:t>7.3.1</w:t>
      </w:r>
      <w:r>
        <w:fldChar w:fldCharType="end"/>
      </w:r>
      <w:r w:rsidRPr="00A95F6B">
        <w:noBreakHyphen/>
      </w:r>
      <w:r w:rsidRPr="00A95F6B">
        <w:fldChar w:fldCharType="begin"/>
      </w:r>
      <w:r w:rsidRPr="00962333">
        <w:instrText xml:space="preserve"> SEQ Figure \* ARABIC \s 3 </w:instrText>
      </w:r>
      <w:r w:rsidRPr="00A95F6B">
        <w:fldChar w:fldCharType="separate"/>
      </w:r>
      <w:r w:rsidR="006449BB">
        <w:rPr>
          <w:noProof/>
        </w:rPr>
        <w:t>2</w:t>
      </w:r>
      <w:r w:rsidRPr="00A95F6B">
        <w:fldChar w:fldCharType="end"/>
      </w:r>
      <w:bookmarkEnd w:id="182"/>
      <w:r w:rsidRPr="00711EAC">
        <w:t>:</w:t>
      </w:r>
      <w:r w:rsidR="001D605B">
        <w:t xml:space="preserve"> </w:t>
      </w:r>
      <w:r w:rsidR="00F22E43" w:rsidRPr="00B916D0">
        <w:t>Optimization procedure using radio network congestion information</w:t>
      </w:r>
    </w:p>
    <w:p w14:paraId="3AEC833E" w14:textId="77777777" w:rsidR="00F22E43" w:rsidRDefault="00F22E43" w:rsidP="00F22E43">
      <w:pPr>
        <w:keepNext/>
        <w:keepLines/>
        <w:rPr>
          <w:b/>
        </w:rPr>
      </w:pPr>
      <w:r>
        <w:rPr>
          <w:b/>
        </w:rPr>
        <w:t>Step 1a, b</w:t>
      </w:r>
      <w:r w:rsidRPr="00357143">
        <w:rPr>
          <w:b/>
        </w:rPr>
        <w:t>:</w:t>
      </w:r>
      <w:r>
        <w:rPr>
          <w:b/>
        </w:rPr>
        <w:t xml:space="preserve"> UE 1 and UE2 send video data requests to the Cloud Node. </w:t>
      </w:r>
    </w:p>
    <w:p w14:paraId="1E73C601" w14:textId="77777777" w:rsidR="00F22E43" w:rsidRPr="000064F4" w:rsidRDefault="00F22E43" w:rsidP="00F22E43">
      <w:pPr>
        <w:keepNext/>
        <w:keepLines/>
      </w:pPr>
      <w:r w:rsidRPr="000064F4">
        <w:t xml:space="preserve">The UEs are part of a Fog deployment which includes a Fog </w:t>
      </w:r>
      <w:r>
        <w:t>N</w:t>
      </w:r>
      <w:r w:rsidRPr="000064F4">
        <w:t>ode</w:t>
      </w:r>
      <w:r>
        <w:rPr>
          <w:b/>
        </w:rPr>
        <w:t xml:space="preserve"> </w:t>
      </w:r>
      <w:r>
        <w:t>which has access to radio network information and can communicate with the Local Video Server.</w:t>
      </w:r>
    </w:p>
    <w:p w14:paraId="5A7FDE17" w14:textId="77777777" w:rsidR="00F22E43" w:rsidRDefault="00F22E43" w:rsidP="00F22E43">
      <w:pPr>
        <w:keepNext/>
        <w:keepLines/>
        <w:rPr>
          <w:b/>
        </w:rPr>
      </w:pPr>
      <w:r>
        <w:rPr>
          <w:b/>
        </w:rPr>
        <w:t>Step 2</w:t>
      </w:r>
      <w:r w:rsidRPr="00357143">
        <w:rPr>
          <w:b/>
        </w:rPr>
        <w:t xml:space="preserve">: </w:t>
      </w:r>
      <w:r>
        <w:rPr>
          <w:b/>
        </w:rPr>
        <w:t>The Cloud Node requests management of Video service based on congestion levels.</w:t>
      </w:r>
    </w:p>
    <w:p w14:paraId="76780E5D" w14:textId="77777777" w:rsidR="00F22E43" w:rsidRDefault="00F22E43" w:rsidP="00F22E43">
      <w:pPr>
        <w:keepNext/>
        <w:keepLines/>
        <w:rPr>
          <w:rFonts w:eastAsia="Yu Mincho"/>
          <w:lang w:eastAsia="ja-JP"/>
        </w:rPr>
      </w:pPr>
      <w:r>
        <w:rPr>
          <w:rFonts w:eastAsia="Yu Mincho"/>
          <w:lang w:eastAsia="ja-JP"/>
        </w:rPr>
        <w:t xml:space="preserve">After reception of the requests, the </w:t>
      </w:r>
      <w:r w:rsidRPr="004411F1">
        <w:rPr>
          <w:rFonts w:eastAsia="Yu Mincho"/>
          <w:lang w:eastAsia="ja-JP"/>
        </w:rPr>
        <w:t>Cloud Node checks the location of</w:t>
      </w:r>
      <w:r>
        <w:rPr>
          <w:rFonts w:eastAsia="Yu Mincho"/>
          <w:lang w:eastAsia="ja-JP"/>
        </w:rPr>
        <w:t xml:space="preserve"> the UEs</w:t>
      </w:r>
      <w:r w:rsidRPr="004411F1">
        <w:rPr>
          <w:rFonts w:eastAsia="Yu Mincho"/>
          <w:lang w:eastAsia="ja-JP"/>
        </w:rPr>
        <w:t xml:space="preserve">, and selects the appropriate </w:t>
      </w:r>
      <w:r>
        <w:rPr>
          <w:rFonts w:eastAsia="Yu Mincho"/>
          <w:lang w:eastAsia="ja-JP"/>
        </w:rPr>
        <w:t>Fog Node</w:t>
      </w:r>
      <w:r w:rsidRPr="004411F1">
        <w:rPr>
          <w:rFonts w:eastAsia="Yu Mincho"/>
          <w:lang w:eastAsia="ja-JP"/>
        </w:rPr>
        <w:t>.</w:t>
      </w:r>
      <w:r>
        <w:rPr>
          <w:rFonts w:eastAsia="Yu Mincho"/>
          <w:lang w:eastAsia="ja-JP"/>
        </w:rPr>
        <w:t xml:space="preserve"> </w:t>
      </w:r>
      <w:r w:rsidRPr="004411F1">
        <w:rPr>
          <w:rFonts w:eastAsia="Yu Mincho"/>
          <w:lang w:eastAsia="ja-JP"/>
        </w:rPr>
        <w:t xml:space="preserve">Then </w:t>
      </w:r>
      <w:r>
        <w:rPr>
          <w:rFonts w:eastAsia="Yu Mincho"/>
          <w:lang w:eastAsia="ja-JP"/>
        </w:rPr>
        <w:t xml:space="preserve">the </w:t>
      </w:r>
      <w:r w:rsidRPr="004411F1">
        <w:rPr>
          <w:rFonts w:eastAsia="Yu Mincho"/>
          <w:lang w:eastAsia="ja-JP"/>
        </w:rPr>
        <w:t xml:space="preserve">Cloud Node </w:t>
      </w:r>
      <w:r>
        <w:rPr>
          <w:rFonts w:eastAsia="Yu Mincho"/>
          <w:lang w:eastAsia="ja-JP"/>
        </w:rPr>
        <w:t xml:space="preserve">requests management of the video service quality based on radio network </w:t>
      </w:r>
      <w:r w:rsidRPr="004411F1">
        <w:rPr>
          <w:rFonts w:eastAsia="Yu Mincho"/>
          <w:lang w:eastAsia="ja-JP"/>
        </w:rPr>
        <w:t>congestion level</w:t>
      </w:r>
      <w:r>
        <w:rPr>
          <w:rFonts w:eastAsia="Yu Mincho"/>
          <w:lang w:eastAsia="ja-JP"/>
        </w:rPr>
        <w:t>s</w:t>
      </w:r>
      <w:r w:rsidRPr="004411F1">
        <w:rPr>
          <w:rFonts w:eastAsia="Yu Mincho"/>
          <w:lang w:eastAsia="ja-JP"/>
        </w:rPr>
        <w:t xml:space="preserve"> </w:t>
      </w:r>
      <w:r>
        <w:rPr>
          <w:rFonts w:eastAsia="Yu Mincho"/>
          <w:lang w:eastAsia="ja-JP"/>
        </w:rPr>
        <w:t>affecting</w:t>
      </w:r>
      <w:r w:rsidRPr="004411F1">
        <w:rPr>
          <w:rFonts w:eastAsia="Yu Mincho"/>
          <w:lang w:eastAsia="ja-JP"/>
        </w:rPr>
        <w:t xml:space="preserve"> </w:t>
      </w:r>
      <w:r>
        <w:rPr>
          <w:rFonts w:eastAsia="Yu Mincho"/>
          <w:lang w:eastAsia="ja-JP"/>
        </w:rPr>
        <w:t>the UEs.</w:t>
      </w:r>
    </w:p>
    <w:p w14:paraId="76CC0935" w14:textId="77777777" w:rsidR="00F22E43" w:rsidRDefault="00F22E43" w:rsidP="00F22E43">
      <w:pPr>
        <w:keepNext/>
        <w:keepLines/>
        <w:rPr>
          <w:b/>
        </w:rPr>
      </w:pPr>
      <w:r>
        <w:rPr>
          <w:b/>
        </w:rPr>
        <w:t xml:space="preserve">Step </w:t>
      </w:r>
      <w:r>
        <w:rPr>
          <w:rFonts w:eastAsia="Yu Mincho"/>
          <w:b/>
          <w:lang w:eastAsia="ja-JP"/>
        </w:rPr>
        <w:t>3</w:t>
      </w:r>
      <w:r w:rsidRPr="00357143">
        <w:rPr>
          <w:b/>
        </w:rPr>
        <w:t xml:space="preserve">: </w:t>
      </w:r>
      <w:r>
        <w:rPr>
          <w:b/>
        </w:rPr>
        <w:t xml:space="preserve">The Fog Node requests radio network status information </w:t>
      </w:r>
    </w:p>
    <w:p w14:paraId="0C8A272D" w14:textId="77777777" w:rsidR="00F22E43" w:rsidRPr="008B1C77" w:rsidRDefault="00F22E43" w:rsidP="00F22E43">
      <w:pPr>
        <w:pStyle w:val="B1"/>
        <w:numPr>
          <w:ilvl w:val="0"/>
          <w:numId w:val="0"/>
        </w:numPr>
      </w:pPr>
      <w:r>
        <w:rPr>
          <w:rFonts w:eastAsia="Yu Mincho"/>
          <w:lang w:eastAsia="ja-JP"/>
        </w:rPr>
        <w:t xml:space="preserve">The Fog Node </w:t>
      </w:r>
      <w:r>
        <w:t xml:space="preserve">sends a </w:t>
      </w:r>
      <w:r w:rsidRPr="003A224B">
        <w:t xml:space="preserve">request </w:t>
      </w:r>
      <w:r>
        <w:t>for radio network congestion</w:t>
      </w:r>
      <w:r w:rsidRPr="003A224B">
        <w:t xml:space="preserve"> status information</w:t>
      </w:r>
      <w:r>
        <w:t>.</w:t>
      </w:r>
      <w:r w:rsidRPr="00393FA9">
        <w:t xml:space="preserve"> </w:t>
      </w:r>
      <w:r>
        <w:t>The communication procedure with the EPC is</w:t>
      </w:r>
      <w:r w:rsidRPr="00453715">
        <w:t xml:space="preserve"> </w:t>
      </w:r>
      <w:r>
        <w:t>currently FFS</w:t>
      </w:r>
      <w:r w:rsidRPr="00453715">
        <w:t>.</w:t>
      </w:r>
      <w:r>
        <w:t xml:space="preserve"> In some deployment scenarios, the Fog Node may be an ETSI MEC Mobile Edge Host collocated and communicating directly with eNB 1 using </w:t>
      </w:r>
      <w:r w:rsidRPr="00FD2EF9">
        <w:t>local breakout</w:t>
      </w:r>
      <w:r w:rsidRPr="00F11F02">
        <w:rPr>
          <w:lang w:val="en-US" w:eastAsia="ja-JP"/>
        </w:rPr>
        <w:t>.</w:t>
      </w:r>
    </w:p>
    <w:p w14:paraId="2B0D92A2" w14:textId="77777777" w:rsidR="00F22E43" w:rsidRDefault="00F22E43" w:rsidP="00F22E43">
      <w:pPr>
        <w:keepNext/>
        <w:keepLines/>
        <w:rPr>
          <w:b/>
        </w:rPr>
      </w:pPr>
      <w:r>
        <w:rPr>
          <w:b/>
        </w:rPr>
        <w:t xml:space="preserve">Step </w:t>
      </w:r>
      <w:r>
        <w:rPr>
          <w:rFonts w:eastAsia="Yu Mincho"/>
          <w:b/>
          <w:lang w:eastAsia="ja-JP"/>
        </w:rPr>
        <w:t>4</w:t>
      </w:r>
      <w:r w:rsidRPr="00357143">
        <w:rPr>
          <w:b/>
        </w:rPr>
        <w:t xml:space="preserve">: </w:t>
      </w:r>
      <w:r>
        <w:rPr>
          <w:b/>
        </w:rPr>
        <w:t>The Fog Node receives r</w:t>
      </w:r>
      <w:r w:rsidRPr="0072445F">
        <w:rPr>
          <w:b/>
        </w:rPr>
        <w:t>espon</w:t>
      </w:r>
      <w:r>
        <w:rPr>
          <w:b/>
        </w:rPr>
        <w:t>se</w:t>
      </w:r>
      <w:r w:rsidRPr="0072445F">
        <w:rPr>
          <w:b/>
        </w:rPr>
        <w:t xml:space="preserve"> containing </w:t>
      </w:r>
      <w:r>
        <w:rPr>
          <w:b/>
        </w:rPr>
        <w:t xml:space="preserve">radio network congestion </w:t>
      </w:r>
      <w:r w:rsidRPr="0072445F">
        <w:rPr>
          <w:b/>
        </w:rPr>
        <w:t>status information</w:t>
      </w:r>
      <w:r>
        <w:rPr>
          <w:b/>
        </w:rPr>
        <w:t>.</w:t>
      </w:r>
    </w:p>
    <w:p w14:paraId="42BF2DEA" w14:textId="68794B1B" w:rsidR="00F22E43" w:rsidRDefault="00F22E43" w:rsidP="00F22E43">
      <w:pPr>
        <w:keepNext/>
        <w:keepLines/>
        <w:rPr>
          <w:lang w:val="en-US" w:eastAsia="ja-JP"/>
        </w:rPr>
      </w:pPr>
      <w:r>
        <w:rPr>
          <w:lang w:val="en-US" w:eastAsia="ja-JP"/>
        </w:rPr>
        <w:t xml:space="preserve">The EPC (or </w:t>
      </w:r>
      <w:r w:rsidRPr="0072445F">
        <w:rPr>
          <w:rFonts w:hint="eastAsia"/>
          <w:lang w:val="en-US" w:eastAsia="ja-JP"/>
        </w:rPr>
        <w:t>e</w:t>
      </w:r>
      <w:r w:rsidRPr="0072445F">
        <w:rPr>
          <w:lang w:val="en-US" w:eastAsia="ja-JP"/>
        </w:rPr>
        <w:t>NB 1</w:t>
      </w:r>
      <w:r>
        <w:rPr>
          <w:lang w:val="en-US" w:eastAsia="ja-JP"/>
        </w:rPr>
        <w:t xml:space="preserve"> for local breakout deployments)</w:t>
      </w:r>
      <w:r w:rsidRPr="0072445F">
        <w:rPr>
          <w:lang w:val="en-US" w:eastAsia="ja-JP"/>
        </w:rPr>
        <w:t xml:space="preserve"> responds with </w:t>
      </w:r>
      <w:r>
        <w:rPr>
          <w:lang w:val="en-US" w:eastAsia="ja-JP"/>
        </w:rPr>
        <w:t xml:space="preserve">the </w:t>
      </w:r>
      <w:r w:rsidRPr="0072445F">
        <w:rPr>
          <w:lang w:val="en-US" w:eastAsia="ja-JP"/>
        </w:rPr>
        <w:t>status information</w:t>
      </w:r>
      <w:r>
        <w:rPr>
          <w:lang w:val="en-US" w:eastAsia="ja-JP"/>
        </w:rPr>
        <w:t xml:space="preserve"> requested.</w:t>
      </w:r>
      <w:r w:rsidRPr="00550C27">
        <w:rPr>
          <w:rFonts w:eastAsia="Yu Mincho"/>
          <w:lang w:eastAsia="ja-JP"/>
        </w:rPr>
        <w:t xml:space="preserve"> </w:t>
      </w:r>
      <w:r>
        <w:rPr>
          <w:rFonts w:eastAsia="Yu Mincho"/>
          <w:lang w:eastAsia="ja-JP"/>
        </w:rPr>
        <w:t xml:space="preserve">For example, the congestion level </w:t>
      </w:r>
      <w:r>
        <w:rPr>
          <w:rFonts w:eastAsia="Yu Mincho" w:hint="eastAsia"/>
          <w:lang w:eastAsia="ja-JP"/>
        </w:rPr>
        <w:t xml:space="preserve">might be indicated </w:t>
      </w:r>
      <w:r>
        <w:rPr>
          <w:rFonts w:eastAsia="Yu Mincho"/>
          <w:lang w:eastAsia="ja-JP"/>
        </w:rPr>
        <w:t>by the number of E-RAB active (e.g. MEC RNIS API [</w:t>
      </w:r>
      <w:r w:rsidR="000F6CF7">
        <w:rPr>
          <w:rFonts w:eastAsia="Yu Mincho"/>
          <w:lang w:eastAsia="ja-JP"/>
        </w:rPr>
        <w:fldChar w:fldCharType="begin"/>
      </w:r>
      <w:r w:rsidR="000F6CF7">
        <w:rPr>
          <w:rFonts w:eastAsia="Yu Mincho"/>
          <w:lang w:eastAsia="ja-JP"/>
        </w:rPr>
        <w:instrText xml:space="preserve"> REF REF_GS_MEC_012 \h </w:instrText>
      </w:r>
      <w:r w:rsidR="000F6CF7">
        <w:rPr>
          <w:rFonts w:eastAsia="Yu Mincho"/>
          <w:lang w:eastAsia="ja-JP"/>
        </w:rPr>
      </w:r>
      <w:r w:rsidR="000F6CF7">
        <w:rPr>
          <w:rFonts w:eastAsia="Yu Mincho"/>
          <w:lang w:eastAsia="ja-JP"/>
        </w:rPr>
        <w:fldChar w:fldCharType="separate"/>
      </w:r>
      <w:r w:rsidR="000F6CF7" w:rsidRPr="003819E4">
        <w:t>i</w:t>
      </w:r>
      <w:r w:rsidR="000F6CF7" w:rsidRPr="009A735C">
        <w:t>.</w:t>
      </w:r>
      <w:r w:rsidR="000F6CF7" w:rsidRPr="002C4CD4">
        <w:rPr>
          <w:rFonts w:eastAsiaTheme="minorEastAsia"/>
          <w:lang w:eastAsia="ja-JP"/>
        </w:rPr>
        <w:t>11</w:t>
      </w:r>
      <w:r w:rsidR="000F6CF7">
        <w:rPr>
          <w:rFonts w:eastAsia="Yu Mincho"/>
          <w:lang w:eastAsia="ja-JP"/>
        </w:rPr>
        <w:fldChar w:fldCharType="end"/>
      </w:r>
      <w:r>
        <w:rPr>
          <w:rFonts w:eastAsia="Yu Mincho"/>
          <w:lang w:eastAsia="ja-JP"/>
        </w:rPr>
        <w:t xml:space="preserve">]) or </w:t>
      </w:r>
      <w:r w:rsidRPr="003E46C4">
        <w:rPr>
          <w:rFonts w:eastAsia="Yu Mincho"/>
          <w:lang w:eastAsia="ja-JP"/>
        </w:rPr>
        <w:t>Network Status</w:t>
      </w:r>
      <w:r>
        <w:rPr>
          <w:rFonts w:eastAsia="Yu Mincho"/>
          <w:lang w:eastAsia="ja-JP"/>
        </w:rPr>
        <w:t xml:space="preserve"> Report (over T8)</w:t>
      </w:r>
      <w:r w:rsidRPr="00EB7BBB">
        <w:rPr>
          <w:rFonts w:eastAsia="Yu Mincho"/>
          <w:lang w:eastAsia="ja-JP"/>
        </w:rPr>
        <w:t>.</w:t>
      </w:r>
      <w:r>
        <w:rPr>
          <w:rFonts w:eastAsia="Yu Mincho"/>
          <w:lang w:eastAsia="ja-JP"/>
        </w:rPr>
        <w:t xml:space="preserve"> </w:t>
      </w:r>
      <w:r>
        <w:t>The communication procedure with the EPC is</w:t>
      </w:r>
      <w:r w:rsidRPr="00453715">
        <w:t xml:space="preserve"> </w:t>
      </w:r>
      <w:r>
        <w:t>currently FFS</w:t>
      </w:r>
      <w:r w:rsidRPr="00453715">
        <w:t>.</w:t>
      </w:r>
    </w:p>
    <w:p w14:paraId="3B51346A" w14:textId="77777777" w:rsidR="00F22E43" w:rsidRDefault="00F22E43" w:rsidP="00F22E43">
      <w:pPr>
        <w:keepNext/>
        <w:keepLines/>
        <w:rPr>
          <w:b/>
        </w:rPr>
      </w:pPr>
      <w:r w:rsidRPr="00C201D7">
        <w:rPr>
          <w:b/>
        </w:rPr>
        <w:t xml:space="preserve">Step </w:t>
      </w:r>
      <w:r>
        <w:rPr>
          <w:rFonts w:eastAsia="Yu Mincho"/>
          <w:b/>
          <w:lang w:eastAsia="ja-JP"/>
        </w:rPr>
        <w:t>5</w:t>
      </w:r>
      <w:r w:rsidRPr="00C201D7">
        <w:rPr>
          <w:b/>
        </w:rPr>
        <w:t xml:space="preserve">: </w:t>
      </w:r>
      <w:r>
        <w:rPr>
          <w:b/>
        </w:rPr>
        <w:t>The Fog Node analyzes</w:t>
      </w:r>
      <w:r w:rsidRPr="00C201D7">
        <w:rPr>
          <w:b/>
        </w:rPr>
        <w:t xml:space="preserve"> the congestion</w:t>
      </w:r>
      <w:r>
        <w:rPr>
          <w:b/>
        </w:rPr>
        <w:t xml:space="preserve"> </w:t>
      </w:r>
      <w:r w:rsidRPr="00C201D7">
        <w:rPr>
          <w:b/>
        </w:rPr>
        <w:t>level</w:t>
      </w:r>
      <w:r>
        <w:rPr>
          <w:b/>
        </w:rPr>
        <w:t xml:space="preserve"> </w:t>
      </w:r>
      <w:r w:rsidRPr="00C201D7">
        <w:rPr>
          <w:b/>
        </w:rPr>
        <w:t xml:space="preserve">and </w:t>
      </w:r>
      <w:r>
        <w:rPr>
          <w:b/>
        </w:rPr>
        <w:t xml:space="preserve">determines the </w:t>
      </w:r>
      <w:r w:rsidRPr="00C201D7">
        <w:rPr>
          <w:b/>
        </w:rPr>
        <w:t xml:space="preserve">appropriate video </w:t>
      </w:r>
      <w:r>
        <w:rPr>
          <w:b/>
        </w:rPr>
        <w:t>quality for each UE</w:t>
      </w:r>
      <w:r w:rsidRPr="00C201D7">
        <w:rPr>
          <w:b/>
        </w:rPr>
        <w:t>.</w:t>
      </w:r>
    </w:p>
    <w:p w14:paraId="35548825" w14:textId="7FE152EC" w:rsidR="00F22E43" w:rsidRPr="00557B66" w:rsidRDefault="00F22E43" w:rsidP="00F22E43">
      <w:pPr>
        <w:keepNext/>
        <w:keepLines/>
        <w:rPr>
          <w:rFonts w:eastAsia="Yu Mincho"/>
          <w:lang w:eastAsia="ja-JP"/>
        </w:rPr>
      </w:pPr>
      <w:r>
        <w:rPr>
          <w:rFonts w:eastAsia="Yu Mincho"/>
          <w:lang w:eastAsia="ja-JP"/>
        </w:rPr>
        <w:t>The Fog Node uses the QCI levels, as well as the information about the radio network congestion, to determine the appropriate video quality for each UE</w:t>
      </w:r>
      <w:r>
        <w:t xml:space="preserve">. </w:t>
      </w:r>
      <w:r>
        <w:rPr>
          <w:rFonts w:eastAsia="Yu Mincho"/>
          <w:lang w:eastAsia="ja-JP"/>
        </w:rPr>
        <w:t xml:space="preserve">In this scenario, we assume a high congestion level and that the </w:t>
      </w:r>
      <w:r w:rsidRPr="00557B66">
        <w:rPr>
          <w:rFonts w:eastAsia="Yu Mincho"/>
          <w:lang w:eastAsia="ja-JP"/>
        </w:rPr>
        <w:t xml:space="preserve">QCI value of </w:t>
      </w:r>
      <w:r>
        <w:rPr>
          <w:rFonts w:eastAsia="Yu Mincho"/>
          <w:lang w:eastAsia="ja-JP"/>
        </w:rPr>
        <w:t>UE</w:t>
      </w:r>
      <w:r w:rsidRPr="00557B66">
        <w:rPr>
          <w:rFonts w:eastAsia="Yu Mincho"/>
          <w:lang w:eastAsia="ja-JP"/>
        </w:rPr>
        <w:t xml:space="preserve"> 1 is higher than that of </w:t>
      </w:r>
      <w:r>
        <w:rPr>
          <w:rFonts w:eastAsia="Yu Mincho"/>
          <w:lang w:eastAsia="ja-JP"/>
        </w:rPr>
        <w:t xml:space="preserve">UE </w:t>
      </w:r>
      <w:r w:rsidRPr="00557B66">
        <w:rPr>
          <w:rFonts w:eastAsia="Yu Mincho"/>
          <w:lang w:eastAsia="ja-JP"/>
        </w:rPr>
        <w:t>2</w:t>
      </w:r>
      <w:r>
        <w:rPr>
          <w:rFonts w:eastAsia="Yu Mincho"/>
          <w:lang w:eastAsia="ja-JP"/>
        </w:rPr>
        <w:t>. In this case, the Fog Node</w:t>
      </w:r>
      <w:r w:rsidRPr="00557B66">
        <w:rPr>
          <w:rFonts w:eastAsia="Yu Mincho"/>
          <w:lang w:eastAsia="ja-JP"/>
        </w:rPr>
        <w:t xml:space="preserve"> </w:t>
      </w:r>
      <w:r>
        <w:t>assigns the high</w:t>
      </w:r>
      <w:r w:rsidR="00A2776D">
        <w:t>-</w:t>
      </w:r>
      <w:r>
        <w:t>quality video data to UE 1 and the low</w:t>
      </w:r>
      <w:r w:rsidR="00A2776D">
        <w:t>-</w:t>
      </w:r>
      <w:r>
        <w:t>quality video data to UE 2</w:t>
      </w:r>
      <w:r>
        <w:rPr>
          <w:rFonts w:eastAsia="Yu Mincho"/>
          <w:lang w:val="en-US" w:eastAsia="ja-JP"/>
        </w:rPr>
        <w:t>.</w:t>
      </w:r>
    </w:p>
    <w:p w14:paraId="06F7D1C8" w14:textId="77777777" w:rsidR="00F22E43" w:rsidRDefault="00F22E43" w:rsidP="00F22E43">
      <w:pPr>
        <w:keepNext/>
        <w:keepLines/>
        <w:rPr>
          <w:b/>
        </w:rPr>
      </w:pPr>
      <w:r w:rsidRPr="00C201D7">
        <w:rPr>
          <w:b/>
        </w:rPr>
        <w:t xml:space="preserve">Step </w:t>
      </w:r>
      <w:r>
        <w:rPr>
          <w:b/>
        </w:rPr>
        <w:t>6</w:t>
      </w:r>
      <w:r w:rsidRPr="00C201D7">
        <w:rPr>
          <w:b/>
        </w:rPr>
        <w:t xml:space="preserve">: </w:t>
      </w:r>
      <w:r>
        <w:rPr>
          <w:b/>
        </w:rPr>
        <w:t xml:space="preserve">The Fog Node </w:t>
      </w:r>
      <w:r w:rsidRPr="003E5D42">
        <w:rPr>
          <w:b/>
        </w:rPr>
        <w:t>s</w:t>
      </w:r>
      <w:r>
        <w:rPr>
          <w:b/>
        </w:rPr>
        <w:t>ends a r</w:t>
      </w:r>
      <w:r w:rsidRPr="00C201D7">
        <w:rPr>
          <w:b/>
        </w:rPr>
        <w:t xml:space="preserve">equest </w:t>
      </w:r>
      <w:r>
        <w:rPr>
          <w:b/>
        </w:rPr>
        <w:t>for v</w:t>
      </w:r>
      <w:r w:rsidRPr="00C201D7">
        <w:rPr>
          <w:b/>
        </w:rPr>
        <w:t xml:space="preserve">ideo </w:t>
      </w:r>
      <w:r>
        <w:rPr>
          <w:b/>
        </w:rPr>
        <w:t>delivery with the determined quality</w:t>
      </w:r>
      <w:r w:rsidRPr="00C201D7">
        <w:rPr>
          <w:b/>
        </w:rPr>
        <w:t>.</w:t>
      </w:r>
    </w:p>
    <w:p w14:paraId="6C378D11" w14:textId="77777777" w:rsidR="00F22E43" w:rsidRDefault="00F22E43" w:rsidP="00F22E43">
      <w:pPr>
        <w:keepNext/>
        <w:keepLines/>
      </w:pPr>
      <w:r>
        <w:rPr>
          <w:rFonts w:eastAsia="Yu Mincho"/>
          <w:lang w:eastAsia="ja-JP"/>
        </w:rPr>
        <w:t xml:space="preserve">The Fog Node </w:t>
      </w:r>
      <w:r w:rsidRPr="00313BB7">
        <w:t xml:space="preserve">sends a </w:t>
      </w:r>
      <w:r w:rsidRPr="008A41B6">
        <w:t>r</w:t>
      </w:r>
      <w:r>
        <w:t>equest to the Local Video Server as follows:</w:t>
      </w:r>
    </w:p>
    <w:p w14:paraId="2A2BB3D9" w14:textId="77777777" w:rsidR="00F22E43" w:rsidRPr="00A941FF" w:rsidRDefault="00F22E43" w:rsidP="00F22E43">
      <w:pPr>
        <w:numPr>
          <w:ilvl w:val="0"/>
          <w:numId w:val="24"/>
        </w:numPr>
        <w:rPr>
          <w:lang w:val="x-none"/>
        </w:rPr>
      </w:pPr>
      <w:r>
        <w:rPr>
          <w:lang w:val="en-US"/>
        </w:rPr>
        <w:t>UE</w:t>
      </w:r>
      <w:r w:rsidRPr="00A941FF">
        <w:rPr>
          <w:lang w:val="x-none"/>
        </w:rPr>
        <w:t>1: High quality video</w:t>
      </w:r>
      <w:r>
        <w:rPr>
          <w:lang w:val="x-none"/>
        </w:rPr>
        <w:t xml:space="preserve"> data</w:t>
      </w:r>
    </w:p>
    <w:p w14:paraId="699F4A3F" w14:textId="77777777" w:rsidR="00F22E43" w:rsidRPr="00A941FF" w:rsidRDefault="00F22E43" w:rsidP="00F22E43">
      <w:pPr>
        <w:numPr>
          <w:ilvl w:val="0"/>
          <w:numId w:val="24"/>
        </w:numPr>
        <w:rPr>
          <w:lang w:val="x-none"/>
        </w:rPr>
      </w:pPr>
      <w:r>
        <w:rPr>
          <w:lang w:val="en-US"/>
        </w:rPr>
        <w:t>UE</w:t>
      </w:r>
      <w:r w:rsidRPr="00A941FF">
        <w:rPr>
          <w:lang w:val="x-none"/>
        </w:rPr>
        <w:t xml:space="preserve">2: </w:t>
      </w:r>
      <w:r>
        <w:rPr>
          <w:lang w:val="x-none"/>
        </w:rPr>
        <w:t>Low</w:t>
      </w:r>
      <w:r w:rsidRPr="00A941FF">
        <w:rPr>
          <w:lang w:val="x-none"/>
        </w:rPr>
        <w:t xml:space="preserve"> quality video</w:t>
      </w:r>
      <w:r>
        <w:rPr>
          <w:lang w:val="x-none"/>
        </w:rPr>
        <w:t xml:space="preserve"> data</w:t>
      </w:r>
    </w:p>
    <w:p w14:paraId="1EF0387E" w14:textId="77777777" w:rsidR="00F22E43" w:rsidRDefault="00F22E43" w:rsidP="00F22E43">
      <w:pPr>
        <w:keepNext/>
        <w:keepLines/>
        <w:rPr>
          <w:b/>
        </w:rPr>
      </w:pPr>
      <w:r w:rsidRPr="00C201D7">
        <w:rPr>
          <w:b/>
        </w:rPr>
        <w:t>Step</w:t>
      </w:r>
      <w:r>
        <w:rPr>
          <w:b/>
        </w:rPr>
        <w:t>s</w:t>
      </w:r>
      <w:r w:rsidRPr="00C201D7">
        <w:rPr>
          <w:b/>
        </w:rPr>
        <w:t xml:space="preserve"> </w:t>
      </w:r>
      <w:r>
        <w:rPr>
          <w:b/>
        </w:rPr>
        <w:t>7a, b</w:t>
      </w:r>
      <w:r w:rsidRPr="00C201D7">
        <w:rPr>
          <w:b/>
        </w:rPr>
        <w:t xml:space="preserve">: </w:t>
      </w:r>
      <w:r>
        <w:rPr>
          <w:b/>
        </w:rPr>
        <w:t>The Local Video Server delivers</w:t>
      </w:r>
      <w:r w:rsidRPr="00C201D7">
        <w:rPr>
          <w:b/>
        </w:rPr>
        <w:t xml:space="preserve"> </w:t>
      </w:r>
      <w:r>
        <w:rPr>
          <w:b/>
        </w:rPr>
        <w:t>video data with appropriate quality to each UE</w:t>
      </w:r>
      <w:r w:rsidRPr="00C201D7">
        <w:rPr>
          <w:b/>
        </w:rPr>
        <w:t>.</w:t>
      </w:r>
    </w:p>
    <w:p w14:paraId="46226149" w14:textId="17F5C018" w:rsidR="000F6CF7" w:rsidRDefault="00F22E43" w:rsidP="00F22E43">
      <w:pPr>
        <w:keepNext/>
        <w:keepLines/>
        <w:rPr>
          <w:lang w:val="x-none"/>
        </w:rPr>
      </w:pPr>
      <w:r>
        <w:t>The Local Video Server delivers h</w:t>
      </w:r>
      <w:r w:rsidRPr="00A941FF">
        <w:rPr>
          <w:lang w:val="x-none"/>
        </w:rPr>
        <w:t>igh</w:t>
      </w:r>
      <w:r w:rsidR="00A2776D">
        <w:rPr>
          <w:lang w:val="en-US"/>
        </w:rPr>
        <w:t>-</w:t>
      </w:r>
      <w:r w:rsidRPr="00A941FF">
        <w:rPr>
          <w:lang w:val="x-none"/>
        </w:rPr>
        <w:t>quality video</w:t>
      </w:r>
      <w:r>
        <w:rPr>
          <w:lang w:val="x-none"/>
        </w:rPr>
        <w:t xml:space="preserve"> data to </w:t>
      </w:r>
      <w:r>
        <w:rPr>
          <w:lang w:val="en-US"/>
        </w:rPr>
        <w:t xml:space="preserve">UE </w:t>
      </w:r>
      <w:r>
        <w:rPr>
          <w:lang w:val="x-none"/>
        </w:rPr>
        <w:t>1</w:t>
      </w:r>
      <w:r>
        <w:rPr>
          <w:lang w:val="en-US"/>
        </w:rPr>
        <w:t xml:space="preserve"> and l</w:t>
      </w:r>
      <w:r>
        <w:rPr>
          <w:lang w:val="x-none"/>
        </w:rPr>
        <w:t>ow</w:t>
      </w:r>
      <w:r w:rsidR="00A2776D">
        <w:rPr>
          <w:lang w:val="en-US"/>
        </w:rPr>
        <w:t>-</w:t>
      </w:r>
      <w:r w:rsidRPr="00A941FF">
        <w:rPr>
          <w:lang w:val="x-none"/>
        </w:rPr>
        <w:t>quality video</w:t>
      </w:r>
      <w:r>
        <w:rPr>
          <w:lang w:val="x-none"/>
        </w:rPr>
        <w:t xml:space="preserve"> data to </w:t>
      </w:r>
      <w:r>
        <w:rPr>
          <w:lang w:val="en-US"/>
        </w:rPr>
        <w:t xml:space="preserve">UE </w:t>
      </w:r>
      <w:r>
        <w:rPr>
          <w:lang w:val="x-none"/>
        </w:rPr>
        <w:t>2.</w:t>
      </w:r>
    </w:p>
    <w:p w14:paraId="41B13215" w14:textId="77777777" w:rsidR="009149C6" w:rsidRPr="00B916D0" w:rsidRDefault="009149C6" w:rsidP="00F22E43">
      <w:pPr>
        <w:keepNext/>
        <w:keepLines/>
        <w:rPr>
          <w:lang w:val="x-none"/>
        </w:rPr>
      </w:pPr>
    </w:p>
    <w:p w14:paraId="07406A45" w14:textId="5D0F0651" w:rsidR="005F2414" w:rsidRDefault="00F22E43" w:rsidP="00E0705B">
      <w:pPr>
        <w:pStyle w:val="Heading3"/>
        <w:numPr>
          <w:ilvl w:val="2"/>
          <w:numId w:val="10"/>
        </w:numPr>
        <w:rPr>
          <w:rFonts w:eastAsia="Yu Mincho"/>
          <w:lang w:eastAsia="ja-JP"/>
        </w:rPr>
      </w:pPr>
      <w:bookmarkStart w:id="183" w:name="_Toc532318940"/>
      <w:r w:rsidRPr="00B916D0">
        <w:rPr>
          <w:lang w:eastAsia="zh-CN"/>
        </w:rPr>
        <w:t xml:space="preserve">Scenario </w:t>
      </w:r>
      <w:r w:rsidR="008C5FD5">
        <w:rPr>
          <w:lang w:eastAsia="zh-CN"/>
        </w:rPr>
        <w:t>2</w:t>
      </w:r>
      <w:r w:rsidRPr="00B916D0">
        <w:rPr>
          <w:lang w:eastAsia="zh-CN"/>
        </w:rPr>
        <w:t xml:space="preserve">: </w:t>
      </w:r>
      <w:r>
        <w:rPr>
          <w:lang w:eastAsia="zh-CN"/>
        </w:rPr>
        <w:t>Data transfer optimization scenario</w:t>
      </w:r>
      <w:r w:rsidRPr="00292FB8">
        <w:rPr>
          <w:rFonts w:eastAsia="Yu Mincho" w:hint="eastAsia"/>
          <w:lang w:eastAsia="ja-JP"/>
        </w:rPr>
        <w:t xml:space="preserve"> </w:t>
      </w:r>
      <w:r>
        <w:rPr>
          <w:rFonts w:eastAsia="Yu Mincho"/>
          <w:lang w:eastAsia="ja-JP"/>
        </w:rPr>
        <w:t>using location</w:t>
      </w:r>
      <w:r>
        <w:rPr>
          <w:rFonts w:eastAsia="Yu Mincho" w:hint="eastAsia"/>
          <w:lang w:eastAsia="ja-JP"/>
        </w:rPr>
        <w:t>/</w:t>
      </w:r>
      <w:r>
        <w:rPr>
          <w:rFonts w:eastAsia="Yu Mincho"/>
          <w:lang w:eastAsia="ja-JP"/>
        </w:rPr>
        <w:t>QoS information</w:t>
      </w:r>
      <w:bookmarkEnd w:id="183"/>
    </w:p>
    <w:p w14:paraId="03CA5A72" w14:textId="77777777" w:rsidR="00F22E43" w:rsidRPr="00345C75" w:rsidRDefault="00F22E43" w:rsidP="00F22E43">
      <w:pPr>
        <w:pStyle w:val="Heading4"/>
        <w:numPr>
          <w:ilvl w:val="3"/>
          <w:numId w:val="10"/>
        </w:numPr>
      </w:pPr>
      <w:bookmarkStart w:id="184" w:name="_Toc532318941"/>
      <w:r w:rsidRPr="005600CA">
        <w:rPr>
          <w:lang w:val="en-US" w:eastAsia="zh-CN"/>
        </w:rPr>
        <w:t>Introduction</w:t>
      </w:r>
      <w:bookmarkEnd w:id="184"/>
    </w:p>
    <w:p w14:paraId="3DAE7152" w14:textId="77777777" w:rsidR="00F22E43" w:rsidRDefault="00F22E43" w:rsidP="00B916D0">
      <w:pPr>
        <w:pStyle w:val="B1"/>
        <w:numPr>
          <w:ilvl w:val="0"/>
          <w:numId w:val="0"/>
        </w:numPr>
        <w:rPr>
          <w:rFonts w:eastAsia="Yu Mincho"/>
          <w:lang w:eastAsia="ja-JP"/>
        </w:rPr>
      </w:pPr>
      <w:r>
        <w:rPr>
          <w:rFonts w:eastAsia="Yu Mincho"/>
          <w:lang w:eastAsia="ja-JP"/>
        </w:rPr>
        <w:t xml:space="preserve">The scenario introduces vehicular data transfer optimization of </w:t>
      </w:r>
      <w:r>
        <w:rPr>
          <w:rFonts w:eastAsia="Yu Mincho" w:hint="eastAsia"/>
          <w:lang w:eastAsia="ja-JP"/>
        </w:rPr>
        <w:t>3</w:t>
      </w:r>
      <w:r>
        <w:rPr>
          <w:rFonts w:eastAsia="Yu Mincho"/>
          <w:lang w:eastAsia="ja-JP"/>
        </w:rPr>
        <w:t xml:space="preserve">GPP services based on providing location information and QoS information to </w:t>
      </w:r>
      <w:r>
        <w:rPr>
          <w:lang w:val="en-US" w:eastAsia="ja-JP"/>
        </w:rPr>
        <w:t>Fog</w:t>
      </w:r>
      <w:r>
        <w:rPr>
          <w:strike/>
          <w:lang w:val="en-US" w:eastAsia="ja-JP"/>
        </w:rPr>
        <w:t xml:space="preserve"> </w:t>
      </w:r>
      <w:r>
        <w:rPr>
          <w:lang w:val="en-US"/>
        </w:rPr>
        <w:t>Nodes</w:t>
      </w:r>
      <w:r>
        <w:rPr>
          <w:rFonts w:eastAsia="Yu Mincho"/>
          <w:lang w:eastAsia="ja-JP"/>
        </w:rPr>
        <w:t xml:space="preserve">. </w:t>
      </w:r>
      <w:r w:rsidRPr="0000417B">
        <w:rPr>
          <w:rFonts w:eastAsia="Yu Mincho"/>
          <w:lang w:eastAsia="ja-JP"/>
        </w:rPr>
        <w:t>This enables adjustment of data transmission f</w:t>
      </w:r>
      <w:r>
        <w:rPr>
          <w:rFonts w:eastAsia="Yu Mincho"/>
          <w:lang w:eastAsia="ja-JP"/>
        </w:rPr>
        <w:t>or</w:t>
      </w:r>
      <w:r w:rsidRPr="0000417B">
        <w:rPr>
          <w:rFonts w:eastAsia="Yu Mincho"/>
          <w:lang w:eastAsia="ja-JP"/>
        </w:rPr>
        <w:t xml:space="preserve"> individual 3GPP devices</w:t>
      </w:r>
      <w:r>
        <w:rPr>
          <w:rFonts w:eastAsia="Yu Mincho"/>
          <w:lang w:eastAsia="ja-JP"/>
        </w:rPr>
        <w:t xml:space="preserve"> based on congestion levels of each location.</w:t>
      </w:r>
    </w:p>
    <w:p w14:paraId="683E1E58" w14:textId="2A4DA91B" w:rsidR="00F22E43" w:rsidRDefault="009B3937" w:rsidP="00B916D0">
      <w:pPr>
        <w:pStyle w:val="B1"/>
        <w:numPr>
          <w:ilvl w:val="0"/>
          <w:numId w:val="0"/>
        </w:numPr>
      </w:pPr>
      <w:r>
        <w:rPr>
          <w:rFonts w:eastAsia="Yu Mincho"/>
          <w:lang w:val="en-US" w:eastAsia="ja-JP"/>
        </w:rPr>
        <w:fldChar w:fldCharType="begin"/>
      </w:r>
      <w:r>
        <w:rPr>
          <w:rFonts w:eastAsia="Yu Mincho"/>
          <w:lang w:val="en-US" w:eastAsia="ja-JP"/>
        </w:rPr>
        <w:instrText xml:space="preserve"> REF _Ref525939847 \h  \* MERGEFORMAT </w:instrText>
      </w:r>
      <w:r>
        <w:rPr>
          <w:rFonts w:eastAsia="Yu Mincho"/>
          <w:lang w:val="en-US" w:eastAsia="ja-JP"/>
        </w:rPr>
      </w:r>
      <w:r>
        <w:rPr>
          <w:rFonts w:eastAsia="Yu Mincho"/>
          <w:lang w:val="en-US" w:eastAsia="ja-JP"/>
        </w:rPr>
        <w:fldChar w:fldCharType="separate"/>
      </w:r>
      <w:r w:rsidR="006449BB" w:rsidRPr="00022732">
        <w:rPr>
          <w:rFonts w:eastAsia="Yu Mincho"/>
          <w:lang w:val="en-US" w:eastAsia="ja-JP"/>
        </w:rPr>
        <w:t>Figure 7.3.2.1</w:t>
      </w:r>
      <w:r w:rsidR="006449BB" w:rsidRPr="00022732">
        <w:rPr>
          <w:rFonts w:eastAsia="Yu Mincho"/>
          <w:lang w:val="en-US" w:eastAsia="ja-JP"/>
        </w:rPr>
        <w:noBreakHyphen/>
        <w:t>1</w:t>
      </w:r>
      <w:r>
        <w:rPr>
          <w:rFonts w:eastAsia="Yu Mincho"/>
          <w:lang w:val="en-US" w:eastAsia="ja-JP"/>
        </w:rPr>
        <w:fldChar w:fldCharType="end"/>
      </w:r>
      <w:r>
        <w:rPr>
          <w:rFonts w:eastAsia="Yu Mincho"/>
          <w:lang w:val="en-US" w:eastAsia="ja-JP"/>
        </w:rPr>
        <w:t xml:space="preserve"> </w:t>
      </w:r>
      <w:r w:rsidR="00F22E43">
        <w:rPr>
          <w:rFonts w:eastAsia="Yu Mincho"/>
          <w:lang w:val="en-US" w:eastAsia="ja-JP"/>
        </w:rPr>
        <w:t>i</w:t>
      </w:r>
      <w:r w:rsidR="00F22E43" w:rsidRPr="00ED394A">
        <w:rPr>
          <w:rFonts w:eastAsia="Yu Mincho"/>
          <w:lang w:val="en-US" w:eastAsia="ja-JP"/>
        </w:rPr>
        <w:t>llustrat</w:t>
      </w:r>
      <w:r w:rsidR="00F22E43">
        <w:rPr>
          <w:rFonts w:eastAsia="Yu Mincho"/>
          <w:lang w:val="en-US" w:eastAsia="ja-JP"/>
        </w:rPr>
        <w:t>es</w:t>
      </w:r>
      <w:r w:rsidR="00F22E43" w:rsidRPr="00C77B68">
        <w:rPr>
          <w:rFonts w:eastAsia="Yu Mincho"/>
          <w:lang w:val="en-US" w:eastAsia="ja-JP"/>
        </w:rPr>
        <w:t xml:space="preserve"> </w:t>
      </w:r>
      <w:r w:rsidR="00F22E43">
        <w:rPr>
          <w:rFonts w:eastAsia="Yu Mincho"/>
          <w:lang w:val="en-US" w:eastAsia="ja-JP"/>
        </w:rPr>
        <w:t xml:space="preserve">the scenario of </w:t>
      </w:r>
      <w:r w:rsidR="00F22E43" w:rsidRPr="00C77B68">
        <w:rPr>
          <w:rFonts w:eastAsia="Yu Mincho"/>
          <w:lang w:val="en-US" w:eastAsia="ja-JP"/>
        </w:rPr>
        <w:t xml:space="preserve">vehicular data </w:t>
      </w:r>
      <w:r w:rsidR="00F22E43">
        <w:rPr>
          <w:rFonts w:eastAsia="Yu Mincho"/>
          <w:lang w:eastAsia="ja-JP"/>
        </w:rPr>
        <w:t>transfer</w:t>
      </w:r>
      <w:r w:rsidR="00F22E43" w:rsidRPr="00C77B68">
        <w:rPr>
          <w:rFonts w:eastAsia="Yu Mincho"/>
          <w:lang w:val="en-US" w:eastAsia="ja-JP"/>
        </w:rPr>
        <w:t xml:space="preserve"> optimization</w:t>
      </w:r>
      <w:r w:rsidR="00F22E43">
        <w:rPr>
          <w:rFonts w:eastAsia="Yu Mincho"/>
          <w:lang w:val="en-US" w:eastAsia="ja-JP"/>
        </w:rPr>
        <w:t>. Vehicles transfer their collected data to a local Fog Node based on</w:t>
      </w:r>
      <w:r w:rsidR="00F22E43" w:rsidRPr="002B5D5D">
        <w:rPr>
          <w:rFonts w:eastAsia="Yu Mincho"/>
          <w:lang w:val="en-US" w:eastAsia="ja-JP"/>
        </w:rPr>
        <w:t xml:space="preserve"> </w:t>
      </w:r>
      <w:r w:rsidR="00F22E43">
        <w:rPr>
          <w:rFonts w:eastAsia="Yu Mincho"/>
          <w:lang w:val="en-US" w:eastAsia="ja-JP"/>
        </w:rPr>
        <w:t xml:space="preserve">the </w:t>
      </w:r>
      <w:r w:rsidR="00F22E43">
        <w:rPr>
          <w:rFonts w:eastAsia="Yu Mincho" w:hint="eastAsia"/>
          <w:lang w:val="en-US" w:eastAsia="ja-JP"/>
        </w:rPr>
        <w:t>d</w:t>
      </w:r>
      <w:r w:rsidR="00F22E43">
        <w:rPr>
          <w:rFonts w:eastAsia="Yu Mincho"/>
          <w:lang w:val="en-US" w:eastAsia="ja-JP"/>
        </w:rPr>
        <w:t>ata type, the</w:t>
      </w:r>
      <w:r w:rsidR="00F22E43" w:rsidRPr="002B5D5D">
        <w:rPr>
          <w:rFonts w:eastAsia="Yu Mincho"/>
          <w:lang w:val="en-US" w:eastAsia="ja-JP"/>
        </w:rPr>
        <w:t xml:space="preserve"> time period and/or </w:t>
      </w:r>
      <w:r w:rsidR="00F22E43">
        <w:rPr>
          <w:rFonts w:eastAsia="Yu Mincho"/>
          <w:lang w:val="en-US" w:eastAsia="ja-JP"/>
        </w:rPr>
        <w:t xml:space="preserve">the </w:t>
      </w:r>
      <w:r w:rsidR="00F22E43" w:rsidRPr="002B5D5D">
        <w:rPr>
          <w:rFonts w:eastAsia="Yu Mincho"/>
          <w:lang w:val="en-US" w:eastAsia="ja-JP"/>
        </w:rPr>
        <w:t>traffic volume</w:t>
      </w:r>
      <w:r w:rsidR="00F22E43">
        <w:rPr>
          <w:rFonts w:eastAsia="Yu Mincho"/>
          <w:lang w:val="en-US" w:eastAsia="ja-JP"/>
        </w:rPr>
        <w:t xml:space="preserve"> allocated by the Fog Node</w:t>
      </w:r>
      <w:r w:rsidR="00F22E43" w:rsidRPr="002B5D5D">
        <w:rPr>
          <w:rFonts w:eastAsia="Yu Mincho"/>
          <w:lang w:val="en-US" w:eastAsia="ja-JP"/>
        </w:rPr>
        <w:t>.</w:t>
      </w:r>
      <w:r w:rsidR="00F22E43">
        <w:rPr>
          <w:rFonts w:eastAsia="Yu Mincho"/>
          <w:lang w:val="en-US" w:eastAsia="ja-JP"/>
        </w:rPr>
        <w:t xml:space="preserve"> In order to optimize the data </w:t>
      </w:r>
      <w:r w:rsidR="00F22E43">
        <w:rPr>
          <w:rFonts w:eastAsia="Yu Mincho"/>
          <w:lang w:eastAsia="ja-JP"/>
        </w:rPr>
        <w:t>transfer</w:t>
      </w:r>
      <w:r w:rsidR="00F22E43">
        <w:rPr>
          <w:rFonts w:eastAsia="Yu Mincho"/>
          <w:lang w:val="en-US" w:eastAsia="ja-JP"/>
        </w:rPr>
        <w:t>, the Fog Node collects</w:t>
      </w:r>
      <w:r w:rsidR="00F22E43">
        <w:t xml:space="preserve"> the list of UEs active in each area and analyzes the congestion level in time series.</w:t>
      </w:r>
    </w:p>
    <w:p w14:paraId="321F01B8" w14:textId="77777777" w:rsidR="00F22E43" w:rsidRDefault="00F22E43" w:rsidP="00B916D0">
      <w:pPr>
        <w:pStyle w:val="B1"/>
        <w:numPr>
          <w:ilvl w:val="0"/>
          <w:numId w:val="0"/>
        </w:numPr>
        <w:rPr>
          <w:rFonts w:eastAsia="Yu Mincho"/>
          <w:lang w:val="en-US" w:eastAsia="ja-JP"/>
        </w:rPr>
      </w:pPr>
      <w:r>
        <w:rPr>
          <w:rFonts w:eastAsia="Yu Mincho"/>
          <w:lang w:val="en-US" w:eastAsia="ja-JP"/>
        </w:rPr>
        <w:t>In this scenario, vehicular data is categorized as road map data and in-vehicle data, used by a road map service provider and a vehicular</w:t>
      </w:r>
      <w:r>
        <w:rPr>
          <w:lang w:eastAsia="ja-JP"/>
        </w:rPr>
        <w:t xml:space="preserve"> service provider</w:t>
      </w:r>
      <w:r>
        <w:rPr>
          <w:rFonts w:eastAsia="Yu Mincho"/>
          <w:lang w:val="en-US" w:eastAsia="ja-JP"/>
        </w:rPr>
        <w:t xml:space="preserve"> </w:t>
      </w:r>
      <w:r w:rsidRPr="002F5041">
        <w:rPr>
          <w:rFonts w:eastAsia="Yu Mincho"/>
          <w:lang w:val="en-US" w:eastAsia="ja-JP"/>
        </w:rPr>
        <w:t xml:space="preserve">respectively. </w:t>
      </w:r>
      <w:r>
        <w:rPr>
          <w:rFonts w:eastAsia="Yu Mincho"/>
          <w:lang w:val="en-US" w:eastAsia="ja-JP"/>
        </w:rPr>
        <w:t xml:space="preserve">The road map data are </w:t>
      </w:r>
      <w:r w:rsidRPr="005F3D8A">
        <w:rPr>
          <w:rFonts w:eastAsia="Yu Mincho"/>
          <w:lang w:val="en-US" w:eastAsia="ja-JP"/>
        </w:rPr>
        <w:t>collected by vehicl</w:t>
      </w:r>
      <w:r>
        <w:rPr>
          <w:rFonts w:eastAsia="Yu Mincho"/>
          <w:lang w:val="en-US" w:eastAsia="ja-JP"/>
        </w:rPr>
        <w:t>e</w:t>
      </w:r>
      <w:r w:rsidRPr="005F3D8A">
        <w:rPr>
          <w:rFonts w:eastAsia="Yu Mincho"/>
          <w:lang w:val="en-US" w:eastAsia="ja-JP"/>
        </w:rPr>
        <w:t xml:space="preserve"> on-board cameras/sensors</w:t>
      </w:r>
      <w:r>
        <w:rPr>
          <w:rFonts w:eastAsia="Yu Mincho"/>
          <w:strike/>
          <w:lang w:val="en-US" w:eastAsia="ja-JP"/>
        </w:rPr>
        <w:t xml:space="preserve"> </w:t>
      </w:r>
      <w:r w:rsidRPr="005F3D8A">
        <w:rPr>
          <w:rFonts w:eastAsia="Yu Mincho"/>
          <w:lang w:val="en-US" w:eastAsia="ja-JP"/>
        </w:rPr>
        <w:t>(e.g. video camera, radar, LIDAR, GPS)</w:t>
      </w:r>
      <w:r>
        <w:rPr>
          <w:rFonts w:eastAsia="Yu Mincho"/>
          <w:lang w:val="en-US" w:eastAsia="ja-JP"/>
        </w:rPr>
        <w:t xml:space="preserve">. Those cameras/sensors </w:t>
      </w:r>
      <w:r w:rsidRPr="005F3D8A">
        <w:rPr>
          <w:rFonts w:eastAsia="Yu Mincho"/>
          <w:lang w:val="en-US" w:eastAsia="ja-JP"/>
        </w:rPr>
        <w:t xml:space="preserve">collect </w:t>
      </w:r>
      <w:r w:rsidRPr="00711EAC">
        <w:t>data on</w:t>
      </w:r>
      <w:r>
        <w:t xml:space="preserve"> the</w:t>
      </w:r>
      <w:r w:rsidRPr="00711EAC">
        <w:t xml:space="preserve"> surroundings of the vehicle</w:t>
      </w:r>
      <w:r w:rsidRPr="002A727E">
        <w:rPr>
          <w:strike/>
        </w:rPr>
        <w:t xml:space="preserve"> </w:t>
      </w:r>
      <w:r w:rsidRPr="005F3D8A">
        <w:rPr>
          <w:rFonts w:eastAsia="Yu Mincho"/>
          <w:lang w:val="en-US" w:eastAsia="ja-JP"/>
        </w:rPr>
        <w:t>periodically and send the</w:t>
      </w:r>
      <w:r>
        <w:rPr>
          <w:rFonts w:eastAsia="Yu Mincho"/>
          <w:lang w:val="en-US" w:eastAsia="ja-JP"/>
        </w:rPr>
        <w:t xml:space="preserve"> data</w:t>
      </w:r>
      <w:r w:rsidRPr="005F3D8A">
        <w:rPr>
          <w:rFonts w:eastAsia="Yu Mincho"/>
          <w:lang w:val="en-US" w:eastAsia="ja-JP"/>
        </w:rPr>
        <w:t xml:space="preserve"> to </w:t>
      </w:r>
      <w:r>
        <w:rPr>
          <w:rFonts w:eastAsia="Yu Mincho"/>
          <w:lang w:val="en-US" w:eastAsia="ja-JP"/>
        </w:rPr>
        <w:t xml:space="preserve">a </w:t>
      </w:r>
      <w:r w:rsidRPr="005F3D8A">
        <w:rPr>
          <w:rFonts w:eastAsia="Yu Mincho"/>
          <w:lang w:val="en-US" w:eastAsia="ja-JP"/>
        </w:rPr>
        <w:t>local Fog Node.</w:t>
      </w:r>
      <w:r>
        <w:rPr>
          <w:rFonts w:eastAsia="Yu Mincho"/>
          <w:lang w:val="en-US" w:eastAsia="ja-JP"/>
        </w:rPr>
        <w:t xml:space="preserve"> However, the collected data can cause huge traffic volumes and might not be required to support low-latency communication. Thus, the road map data indicates a low-priority category for data </w:t>
      </w:r>
      <w:r>
        <w:rPr>
          <w:rFonts w:eastAsia="Yu Mincho"/>
          <w:lang w:eastAsia="ja-JP"/>
        </w:rPr>
        <w:t>transfer</w:t>
      </w:r>
      <w:r>
        <w:rPr>
          <w:rFonts w:eastAsia="Yu Mincho"/>
          <w:lang w:val="en-US" w:eastAsia="ja-JP"/>
        </w:rPr>
        <w:t>. On the other hand, in-vehicle data contains vehicular state (e.g. f</w:t>
      </w:r>
      <w:r w:rsidRPr="006D0E5D">
        <w:rPr>
          <w:rFonts w:eastAsia="Yu Mincho"/>
          <w:lang w:val="en-US" w:eastAsia="ja-JP"/>
        </w:rPr>
        <w:t xml:space="preserve">uel </w:t>
      </w:r>
      <w:r>
        <w:rPr>
          <w:rFonts w:eastAsia="Yu Mincho"/>
          <w:lang w:val="en-US" w:eastAsia="ja-JP"/>
        </w:rPr>
        <w:t>s</w:t>
      </w:r>
      <w:r w:rsidRPr="006D0E5D">
        <w:rPr>
          <w:rFonts w:eastAsia="Yu Mincho"/>
          <w:lang w:val="en-US" w:eastAsia="ja-JP"/>
        </w:rPr>
        <w:t>tate</w:t>
      </w:r>
      <w:r>
        <w:rPr>
          <w:rFonts w:eastAsia="Yu Mincho"/>
          <w:lang w:val="en-US" w:eastAsia="ja-JP"/>
        </w:rPr>
        <w:t xml:space="preserve">, </w:t>
      </w:r>
      <w:r w:rsidRPr="006D0E5D">
        <w:rPr>
          <w:rFonts w:eastAsia="Yu Mincho"/>
          <w:lang w:val="en-US" w:eastAsia="ja-JP"/>
        </w:rPr>
        <w:t>battery charging alert</w:t>
      </w:r>
      <w:r>
        <w:rPr>
          <w:rFonts w:eastAsia="Yu Mincho"/>
          <w:lang w:val="en-US" w:eastAsia="ja-JP"/>
        </w:rPr>
        <w:t>, w</w:t>
      </w:r>
      <w:r w:rsidRPr="00A72FD9">
        <w:rPr>
          <w:rFonts w:eastAsia="Yu Mincho"/>
          <w:lang w:val="en-US" w:eastAsia="ja-JP"/>
        </w:rPr>
        <w:t xml:space="preserve">arning of </w:t>
      </w:r>
      <w:r>
        <w:rPr>
          <w:rFonts w:eastAsia="Yu Mincho"/>
          <w:lang w:val="en-US" w:eastAsia="ja-JP"/>
        </w:rPr>
        <w:t>o</w:t>
      </w:r>
      <w:r w:rsidRPr="00A72FD9">
        <w:rPr>
          <w:rFonts w:eastAsia="Yu Mincho"/>
          <w:lang w:val="en-US" w:eastAsia="ja-JP"/>
        </w:rPr>
        <w:t>il pressure</w:t>
      </w:r>
      <w:r>
        <w:rPr>
          <w:rFonts w:eastAsia="Yu Mincho"/>
          <w:lang w:val="en-US" w:eastAsia="ja-JP"/>
        </w:rPr>
        <w:t xml:space="preserve">, </w:t>
      </w:r>
      <w:r w:rsidRPr="006D0E5D">
        <w:rPr>
          <w:rFonts w:eastAsia="Yu Mincho"/>
          <w:lang w:val="en-US" w:eastAsia="ja-JP"/>
        </w:rPr>
        <w:t>current mileage count</w:t>
      </w:r>
      <w:r>
        <w:rPr>
          <w:rFonts w:eastAsia="Yu Mincho"/>
          <w:lang w:val="en-US" w:eastAsia="ja-JP"/>
        </w:rPr>
        <w:t xml:space="preserve">) and might be required to support low-latency communication. Therefore, the in-vehicle data indicates a high-priority category for data </w:t>
      </w:r>
      <w:r>
        <w:rPr>
          <w:rFonts w:eastAsia="Yu Mincho"/>
          <w:lang w:eastAsia="ja-JP"/>
        </w:rPr>
        <w:t>transfer</w:t>
      </w:r>
      <w:r>
        <w:rPr>
          <w:rFonts w:eastAsia="Yu Mincho"/>
          <w:lang w:val="en-US" w:eastAsia="ja-JP"/>
        </w:rPr>
        <w:t>.</w:t>
      </w:r>
    </w:p>
    <w:p w14:paraId="6A91AAF6" w14:textId="77777777" w:rsidR="00F22E43" w:rsidRPr="0021304A" w:rsidRDefault="00F22E43" w:rsidP="00F22E43">
      <w:r w:rsidRPr="00D411A2">
        <w:rPr>
          <w:rFonts w:hint="eastAsia"/>
        </w:rPr>
        <w:t>Th</w:t>
      </w:r>
      <w:r>
        <w:t>is</w:t>
      </w:r>
      <w:r w:rsidRPr="00D411A2">
        <w:rPr>
          <w:rFonts w:hint="eastAsia"/>
        </w:rPr>
        <w:t xml:space="preserve"> </w:t>
      </w:r>
      <w:r>
        <w:t>scenario</w:t>
      </w:r>
      <w:r w:rsidRPr="00D411A2">
        <w:rPr>
          <w:rFonts w:hint="eastAsia"/>
        </w:rPr>
        <w:t xml:space="preserve"> intend</w:t>
      </w:r>
      <w:r w:rsidRPr="00D411A2">
        <w:rPr>
          <w:lang w:val="en-US"/>
        </w:rPr>
        <w:t>s</w:t>
      </w:r>
      <w:r w:rsidRPr="00D411A2">
        <w:t xml:space="preserve"> to </w:t>
      </w:r>
      <w:r w:rsidRPr="00D411A2">
        <w:rPr>
          <w:lang w:val="en-US" w:eastAsia="ja-JP"/>
        </w:rPr>
        <w:t>mitigate</w:t>
      </w:r>
      <w:r w:rsidRPr="00D411A2">
        <w:rPr>
          <w:lang w:eastAsia="ja-JP"/>
        </w:rPr>
        <w:t xml:space="preserve"> the burdens on</w:t>
      </w:r>
      <w:r>
        <w:rPr>
          <w:lang w:eastAsia="ja-JP"/>
        </w:rPr>
        <w:t xml:space="preserve"> a </w:t>
      </w:r>
      <w:r>
        <w:rPr>
          <w:lang w:val="en-US" w:eastAsia="ja-JP"/>
        </w:rPr>
        <w:t>Cloud Node</w:t>
      </w:r>
      <w:r>
        <w:rPr>
          <w:lang w:eastAsia="ja-JP"/>
        </w:rPr>
        <w:t xml:space="preserve"> and </w:t>
      </w:r>
      <w:r w:rsidRPr="00D411A2">
        <w:t>optimise</w:t>
      </w:r>
      <w:r>
        <w:t xml:space="preserve"> data </w:t>
      </w:r>
      <w:r>
        <w:rPr>
          <w:rFonts w:eastAsia="Yu Mincho"/>
          <w:lang w:eastAsia="ja-JP"/>
        </w:rPr>
        <w:t>transfer</w:t>
      </w:r>
      <w:r>
        <w:t xml:space="preserve"> by moving processing to the</w:t>
      </w:r>
      <w:r w:rsidRPr="00D411A2">
        <w:rPr>
          <w:lang w:val="en-US"/>
        </w:rPr>
        <w:t xml:space="preserve"> Fog Nod</w:t>
      </w:r>
      <w:r>
        <w:rPr>
          <w:lang w:val="en-US"/>
        </w:rPr>
        <w:t>e and leveraging the capabilities of a 3GPP Core Network</w:t>
      </w:r>
      <w:r w:rsidRPr="00D411A2">
        <w:rPr>
          <w:lang w:val="en-US"/>
        </w:rPr>
        <w:t>.</w:t>
      </w:r>
      <w:r>
        <w:rPr>
          <w:lang w:val="en-US"/>
        </w:rPr>
        <w:t xml:space="preserve"> As a result, a Network/System operator </w:t>
      </w:r>
      <w:r>
        <w:rPr>
          <w:rFonts w:eastAsia="Yu Mincho"/>
          <w:lang w:val="en-US" w:eastAsia="ja-JP"/>
        </w:rPr>
        <w:t>can offer value-added services to a Service provider</w:t>
      </w:r>
      <w:r w:rsidRPr="002F5041">
        <w:rPr>
          <w:rFonts w:eastAsia="Yu Mincho"/>
          <w:lang w:val="en-US" w:eastAsia="ja-JP"/>
        </w:rPr>
        <w:t>.</w:t>
      </w:r>
    </w:p>
    <w:p w14:paraId="31DF3CA5" w14:textId="77777777" w:rsidR="00482061" w:rsidRDefault="00F22E43" w:rsidP="00482061">
      <w:pPr>
        <w:pStyle w:val="Caption"/>
      </w:pPr>
      <w:r>
        <w:object w:dxaOrig="15794" w:dyaOrig="7129" w14:anchorId="78D9F6B1">
          <v:shape id="_x0000_i1029" type="#_x0000_t75" style="width:481.8pt;height:216.6pt" o:ole="">
            <v:imagedata r:id="rId31" o:title=""/>
          </v:shape>
          <o:OLEObject Type="Embed" ProgID="Visio.Drawing.15" ShapeID="_x0000_i1029" DrawAspect="Content" ObjectID="_1611581211" r:id="rId32"/>
        </w:object>
      </w:r>
      <w:r w:rsidR="00482061" w:rsidRPr="00482061">
        <w:t xml:space="preserve"> </w:t>
      </w:r>
    </w:p>
    <w:p w14:paraId="0BB40142" w14:textId="125862D5" w:rsidR="00F22E43" w:rsidRPr="00B916D0" w:rsidRDefault="001D605B" w:rsidP="00B916D0">
      <w:pPr>
        <w:pStyle w:val="Caption"/>
        <w:rPr>
          <w:rFonts w:ascii="Arial" w:hAnsi="Arial"/>
          <w:b w:val="0"/>
        </w:rPr>
      </w:pPr>
      <w:bookmarkStart w:id="185" w:name="_Ref525939847"/>
      <w:r w:rsidRPr="00B916D0">
        <w:rPr>
          <w:rFonts w:ascii="Arial" w:eastAsia="MS Mincho" w:hAnsi="Arial" w:cs="Arial"/>
          <w:lang w:eastAsia="ja-JP"/>
        </w:rPr>
        <w:t xml:space="preserve">Figure </w:t>
      </w:r>
      <w:r w:rsidRPr="00B916D0">
        <w:rPr>
          <w:rFonts w:ascii="Arial" w:eastAsia="MS Mincho" w:hAnsi="Arial" w:cs="Arial"/>
          <w:lang w:eastAsia="ja-JP"/>
        </w:rPr>
        <w:fldChar w:fldCharType="begin"/>
      </w:r>
      <w:r w:rsidRPr="00B916D0">
        <w:rPr>
          <w:rFonts w:ascii="Arial" w:eastAsia="MS Mincho" w:hAnsi="Arial" w:cs="Arial"/>
          <w:lang w:eastAsia="ja-JP"/>
        </w:rPr>
        <w:instrText xml:space="preserve"> STYLEREF 4 \s </w:instrText>
      </w:r>
      <w:r w:rsidRPr="00B916D0">
        <w:rPr>
          <w:rFonts w:ascii="Arial" w:eastAsia="MS Mincho" w:hAnsi="Arial" w:cs="Arial"/>
          <w:lang w:eastAsia="ja-JP"/>
        </w:rPr>
        <w:fldChar w:fldCharType="separate"/>
      </w:r>
      <w:r w:rsidR="006449BB">
        <w:rPr>
          <w:rFonts w:ascii="Arial" w:eastAsia="MS Mincho" w:hAnsi="Arial" w:cs="Arial"/>
          <w:noProof/>
          <w:lang w:eastAsia="ja-JP"/>
        </w:rPr>
        <w:t>7.3.2.1</w:t>
      </w:r>
      <w:r w:rsidRPr="00B916D0">
        <w:rPr>
          <w:rFonts w:ascii="Arial" w:eastAsia="MS Mincho" w:hAnsi="Arial" w:cs="Arial"/>
          <w:lang w:eastAsia="ja-JP"/>
        </w:rPr>
        <w:fldChar w:fldCharType="end"/>
      </w:r>
      <w:r w:rsidRPr="00B916D0">
        <w:rPr>
          <w:rFonts w:ascii="Arial" w:eastAsia="MS Mincho" w:hAnsi="Arial" w:cs="Arial"/>
          <w:lang w:eastAsia="ja-JP"/>
        </w:rPr>
        <w:noBreakHyphen/>
      </w:r>
      <w:r w:rsidRPr="00B916D0">
        <w:rPr>
          <w:rFonts w:ascii="Arial" w:eastAsia="MS Mincho" w:hAnsi="Arial" w:cs="Arial"/>
          <w:lang w:eastAsia="ja-JP"/>
        </w:rPr>
        <w:fldChar w:fldCharType="begin"/>
      </w:r>
      <w:r w:rsidRPr="00B916D0">
        <w:rPr>
          <w:rFonts w:ascii="Arial" w:eastAsia="MS Mincho" w:hAnsi="Arial" w:cs="Arial"/>
          <w:lang w:eastAsia="ja-JP"/>
        </w:rPr>
        <w:instrText xml:space="preserve"> SEQ Figure \* ARABIC \s 5 </w:instrText>
      </w:r>
      <w:r w:rsidRPr="00B916D0">
        <w:rPr>
          <w:rFonts w:ascii="Arial" w:eastAsia="MS Mincho" w:hAnsi="Arial" w:cs="Arial"/>
          <w:lang w:eastAsia="ja-JP"/>
        </w:rPr>
        <w:fldChar w:fldCharType="separate"/>
      </w:r>
      <w:r w:rsidR="006449BB">
        <w:rPr>
          <w:rFonts w:ascii="Arial" w:eastAsia="MS Mincho" w:hAnsi="Arial" w:cs="Arial"/>
          <w:noProof/>
          <w:lang w:eastAsia="ja-JP"/>
        </w:rPr>
        <w:t>1</w:t>
      </w:r>
      <w:r w:rsidRPr="00B916D0">
        <w:rPr>
          <w:rFonts w:ascii="Arial" w:eastAsia="MS Mincho" w:hAnsi="Arial" w:cs="Arial"/>
          <w:lang w:eastAsia="ja-JP"/>
        </w:rPr>
        <w:fldChar w:fldCharType="end"/>
      </w:r>
      <w:bookmarkEnd w:id="185"/>
      <w:r w:rsidRPr="00B916D0">
        <w:rPr>
          <w:rFonts w:ascii="Arial" w:eastAsia="MS Mincho" w:hAnsi="Arial" w:cs="Arial"/>
          <w:lang w:eastAsia="ja-JP"/>
        </w:rPr>
        <w:t xml:space="preserve">: </w:t>
      </w:r>
      <w:r w:rsidR="00F22E43" w:rsidRPr="00482061">
        <w:rPr>
          <w:rFonts w:ascii="Arial" w:eastAsia="MS Mincho" w:hAnsi="Arial" w:cs="Arial"/>
          <w:lang w:eastAsia="ja-JP"/>
        </w:rPr>
        <w:t>Scenario of vehicular data transfer optimization</w:t>
      </w:r>
    </w:p>
    <w:p w14:paraId="13A0EB9D" w14:textId="6F35D3BD" w:rsidR="00F22E43" w:rsidRPr="00AA2CBE" w:rsidRDefault="009B3937" w:rsidP="00B916D0">
      <w:pPr>
        <w:pStyle w:val="B1"/>
        <w:numPr>
          <w:ilvl w:val="0"/>
          <w:numId w:val="0"/>
        </w:numPr>
        <w:rPr>
          <w:rFonts w:eastAsia="Yu Mincho"/>
          <w:lang w:eastAsia="ja-JP"/>
        </w:rPr>
      </w:pPr>
      <w:r>
        <w:rPr>
          <w:rFonts w:eastAsia="Yu Mincho"/>
          <w:lang w:val="en-US" w:eastAsia="ja-JP"/>
        </w:rPr>
        <w:fldChar w:fldCharType="begin"/>
      </w:r>
      <w:r>
        <w:rPr>
          <w:rFonts w:eastAsia="Yu Mincho"/>
          <w:lang w:val="en-US" w:eastAsia="ja-JP"/>
        </w:rPr>
        <w:instrText xml:space="preserve"> REF _Ref525939897 \h  \* MERGEFORMAT </w:instrText>
      </w:r>
      <w:r>
        <w:rPr>
          <w:rFonts w:eastAsia="Yu Mincho"/>
          <w:lang w:val="en-US" w:eastAsia="ja-JP"/>
        </w:rPr>
      </w:r>
      <w:r>
        <w:rPr>
          <w:rFonts w:eastAsia="Yu Mincho"/>
          <w:lang w:val="en-US" w:eastAsia="ja-JP"/>
        </w:rPr>
        <w:fldChar w:fldCharType="separate"/>
      </w:r>
      <w:r w:rsidR="006449BB" w:rsidRPr="00022732">
        <w:rPr>
          <w:rFonts w:eastAsia="Yu Mincho"/>
          <w:lang w:val="en-US" w:eastAsia="ja-JP"/>
        </w:rPr>
        <w:t>Figure 7.3.2.1</w:t>
      </w:r>
      <w:r w:rsidR="006449BB" w:rsidRPr="00022732">
        <w:rPr>
          <w:rFonts w:eastAsia="Yu Mincho"/>
          <w:lang w:val="en-US" w:eastAsia="ja-JP"/>
        </w:rPr>
        <w:noBreakHyphen/>
        <w:t>2</w:t>
      </w:r>
      <w:r>
        <w:rPr>
          <w:rFonts w:eastAsia="Yu Mincho"/>
          <w:lang w:val="en-US" w:eastAsia="ja-JP"/>
        </w:rPr>
        <w:fldChar w:fldCharType="end"/>
      </w:r>
      <w:r>
        <w:rPr>
          <w:rFonts w:eastAsia="Yu Mincho"/>
          <w:lang w:val="en-US" w:eastAsia="ja-JP"/>
        </w:rPr>
        <w:t xml:space="preserve"> </w:t>
      </w:r>
      <w:r w:rsidR="00F22E43">
        <w:rPr>
          <w:rFonts w:eastAsia="Yu Mincho"/>
          <w:lang w:val="en-US" w:eastAsia="ja-JP"/>
        </w:rPr>
        <w:t>i</w:t>
      </w:r>
      <w:r w:rsidR="00F22E43" w:rsidRPr="00ED394A">
        <w:rPr>
          <w:rFonts w:eastAsia="Yu Mincho"/>
          <w:lang w:val="en-US" w:eastAsia="ja-JP"/>
        </w:rPr>
        <w:t>llustrat</w:t>
      </w:r>
      <w:r w:rsidR="00F22E43">
        <w:rPr>
          <w:rFonts w:eastAsia="Yu Mincho"/>
          <w:lang w:val="en-US" w:eastAsia="ja-JP"/>
        </w:rPr>
        <w:t>es how to transfer the road map data with a low-priority category</w:t>
      </w:r>
      <w:r w:rsidR="00F22E43">
        <w:rPr>
          <w:rFonts w:eastAsia="Yu Mincho"/>
          <w:strike/>
          <w:lang w:val="en-US" w:eastAsia="ja-JP"/>
        </w:rPr>
        <w:t xml:space="preserve"> </w:t>
      </w:r>
      <w:r w:rsidR="00F22E43">
        <w:rPr>
          <w:rFonts w:eastAsia="Yu Mincho"/>
          <w:lang w:val="en-US" w:eastAsia="ja-JP"/>
        </w:rPr>
        <w:t xml:space="preserve">to a Fog Node. The Fog Node </w:t>
      </w:r>
      <w:r w:rsidR="00F22E43" w:rsidRPr="0000417B">
        <w:rPr>
          <w:rFonts w:eastAsia="Yu Mincho"/>
          <w:lang w:val="en-US" w:eastAsia="ja-JP"/>
        </w:rPr>
        <w:t>retrieves</w:t>
      </w:r>
      <w:r w:rsidR="00F22E43">
        <w:t xml:space="preserve"> </w:t>
      </w:r>
      <w:r w:rsidR="00F22E43">
        <w:rPr>
          <w:rFonts w:eastAsia="Yu Mincho"/>
          <w:lang w:val="en-US" w:eastAsia="ja-JP"/>
        </w:rPr>
        <w:t>the list of UEs active</w:t>
      </w:r>
      <w:r w:rsidR="00F22E43">
        <w:t xml:space="preserve"> in Area 1a, 1b and 1c by a </w:t>
      </w:r>
      <w:r w:rsidR="00F22E43">
        <w:rPr>
          <w:lang w:val="en-US"/>
        </w:rPr>
        <w:t>3GPP Core Network</w:t>
      </w:r>
      <w:r w:rsidR="00F22E43">
        <w:t>, analy</w:t>
      </w:r>
      <w:r w:rsidR="00F22E43" w:rsidRPr="002A727E">
        <w:t>z</w:t>
      </w:r>
      <w:r w:rsidR="00F22E43">
        <w:t xml:space="preserve">es the congestion level at the areas and updates the congestion level of corresponding time and day of the week. </w:t>
      </w:r>
      <w:r w:rsidR="00F22E43" w:rsidRPr="002A727E">
        <w:rPr>
          <w:rFonts w:eastAsia="Yu Mincho"/>
          <w:lang w:eastAsia="ja-JP"/>
        </w:rPr>
        <w:t>The congestion level of each area might vary according to the time of day</w:t>
      </w:r>
      <w:r w:rsidR="00F22E43" w:rsidRPr="002A727E">
        <w:rPr>
          <w:rFonts w:eastAsia="Yu Mincho" w:hint="eastAsia"/>
          <w:lang w:eastAsia="ja-JP"/>
        </w:rPr>
        <w:t xml:space="preserve"> </w:t>
      </w:r>
      <w:r w:rsidR="00F22E43" w:rsidRPr="002A727E">
        <w:rPr>
          <w:rFonts w:eastAsia="Yu Mincho"/>
          <w:lang w:eastAsia="ja-JP"/>
        </w:rPr>
        <w:t>and the day of the week, so</w:t>
      </w:r>
      <w:r w:rsidR="00F22E43">
        <w:rPr>
          <w:rFonts w:eastAsia="Yu Mincho"/>
          <w:lang w:eastAsia="ja-JP"/>
        </w:rPr>
        <w:t xml:space="preserve"> </w:t>
      </w:r>
      <w:r w:rsidR="00F22E43" w:rsidRPr="002A727E">
        <w:rPr>
          <w:rFonts w:eastAsia="Yu Mincho"/>
          <w:lang w:eastAsia="ja-JP"/>
        </w:rPr>
        <w:t>the Fog Node need</w:t>
      </w:r>
      <w:r w:rsidR="00F22E43">
        <w:rPr>
          <w:rFonts w:eastAsia="Yu Mincho"/>
          <w:lang w:eastAsia="ja-JP"/>
        </w:rPr>
        <w:t>s</w:t>
      </w:r>
      <w:r w:rsidR="00F22E43" w:rsidRPr="002A727E">
        <w:rPr>
          <w:rFonts w:eastAsia="Yu Mincho"/>
          <w:lang w:eastAsia="ja-JP"/>
        </w:rPr>
        <w:t xml:space="preserve"> to analyze the congestion levels in the coverage area periodically</w:t>
      </w:r>
      <w:r w:rsidR="00F22E43" w:rsidRPr="00865AA0">
        <w:rPr>
          <w:rFonts w:eastAsia="Yu Mincho"/>
          <w:lang w:eastAsia="ja-JP"/>
        </w:rPr>
        <w:t xml:space="preserve">. </w:t>
      </w:r>
      <w:r w:rsidR="00F22E43">
        <w:t xml:space="preserve">Vehicles transfer their road map data to the Fog Node based on the policy of data </w:t>
      </w:r>
      <w:r w:rsidR="00F22E43">
        <w:rPr>
          <w:rFonts w:eastAsia="Yu Mincho"/>
          <w:lang w:eastAsia="ja-JP"/>
        </w:rPr>
        <w:t>transfer</w:t>
      </w:r>
      <w:r w:rsidR="00F22E43">
        <w:t xml:space="preserve"> as shown in </w:t>
      </w:r>
      <w:r>
        <w:fldChar w:fldCharType="begin"/>
      </w:r>
      <w:r>
        <w:instrText xml:space="preserve"> REF _Ref488235032 \h </w:instrText>
      </w:r>
      <w:r>
        <w:fldChar w:fldCharType="separate"/>
      </w:r>
      <w:r w:rsidR="006449BB" w:rsidRPr="00711EAC">
        <w:t xml:space="preserve">Table </w:t>
      </w:r>
      <w:r w:rsidR="006449BB">
        <w:rPr>
          <w:noProof/>
        </w:rPr>
        <w:t>7.3.2.1</w:t>
      </w:r>
      <w:r w:rsidR="006449BB">
        <w:noBreakHyphen/>
      </w:r>
      <w:r w:rsidR="006449BB">
        <w:rPr>
          <w:noProof/>
        </w:rPr>
        <w:t>1</w:t>
      </w:r>
      <w:r>
        <w:fldChar w:fldCharType="end"/>
      </w:r>
      <w:r w:rsidR="00F22E43">
        <w:t xml:space="preserve">. </w:t>
      </w:r>
      <w:r w:rsidR="00F22E43">
        <w:rPr>
          <w:rFonts w:eastAsia="Yu Mincho"/>
          <w:lang w:val="en-US" w:eastAsia="ja-JP"/>
        </w:rPr>
        <w:t xml:space="preserve">For example, when vehicles are in Area 1a with low congestion on Monday, 10:30 AM, they can transfer their collected map data to the Fog Node without restriction. In case of Area 1c with high congestion, vehicles can’t transfer their map data, so they might store the data in their temporary storage, transfer the data to their </w:t>
      </w:r>
      <w:r w:rsidR="00F22E43" w:rsidRPr="00D9689B">
        <w:rPr>
          <w:rFonts w:eastAsia="Yu Mincho"/>
          <w:lang w:val="en-US" w:eastAsia="ja-JP"/>
        </w:rPr>
        <w:t>neighbor</w:t>
      </w:r>
      <w:r w:rsidR="00F22E43">
        <w:rPr>
          <w:rFonts w:eastAsia="Yu Mincho"/>
          <w:lang w:val="en-US" w:eastAsia="ja-JP"/>
        </w:rPr>
        <w:t xml:space="preserve"> vehicles by V2V communication, or remove th</w:t>
      </w:r>
      <w:r w:rsidR="00F22E43">
        <w:rPr>
          <w:rFonts w:eastAsia="Yu Mincho" w:hint="eastAsia"/>
          <w:lang w:val="en-US" w:eastAsia="ja-JP"/>
        </w:rPr>
        <w:t>e</w:t>
      </w:r>
      <w:r w:rsidR="00F22E43">
        <w:rPr>
          <w:rFonts w:eastAsia="Yu Mincho"/>
          <w:lang w:val="en-US" w:eastAsia="ja-JP"/>
        </w:rPr>
        <w:t xml:space="preserve"> data. In case of Area 1b with medium congestion, vehicles transfer the data by</w:t>
      </w:r>
      <w:r w:rsidR="00F22E43" w:rsidRPr="002B5D5D">
        <w:rPr>
          <w:rFonts w:eastAsia="Yu Mincho"/>
          <w:lang w:val="en-US" w:eastAsia="ja-JP"/>
        </w:rPr>
        <w:t xml:space="preserve"> </w:t>
      </w:r>
      <w:r w:rsidR="00F22E43">
        <w:rPr>
          <w:rFonts w:eastAsia="Yu Mincho"/>
          <w:lang w:val="en-US" w:eastAsia="ja-JP"/>
        </w:rPr>
        <w:t xml:space="preserve">the </w:t>
      </w:r>
      <w:r w:rsidR="00F22E43" w:rsidRPr="002B5D5D">
        <w:rPr>
          <w:rFonts w:eastAsia="Yu Mincho"/>
          <w:lang w:val="en-US" w:eastAsia="ja-JP"/>
        </w:rPr>
        <w:t xml:space="preserve">time period and/or </w:t>
      </w:r>
      <w:r w:rsidR="00F22E43">
        <w:rPr>
          <w:rFonts w:eastAsia="Yu Mincho"/>
          <w:lang w:val="en-US" w:eastAsia="ja-JP"/>
        </w:rPr>
        <w:t xml:space="preserve">the </w:t>
      </w:r>
      <w:r w:rsidR="00F22E43" w:rsidRPr="002B5D5D">
        <w:rPr>
          <w:rFonts w:eastAsia="Yu Mincho"/>
          <w:lang w:val="en-US" w:eastAsia="ja-JP"/>
        </w:rPr>
        <w:t>traffic volume</w:t>
      </w:r>
      <w:r w:rsidR="00F22E43">
        <w:rPr>
          <w:rFonts w:eastAsia="Yu Mincho"/>
          <w:lang w:val="en-US" w:eastAsia="ja-JP"/>
        </w:rPr>
        <w:t xml:space="preserve"> allocated by the Fog Node.</w:t>
      </w:r>
    </w:p>
    <w:p w14:paraId="1F7BA713" w14:textId="42E8CADC" w:rsidR="00F22E43" w:rsidRPr="00B916D0" w:rsidRDefault="00C52768" w:rsidP="00B916D0">
      <w:pPr>
        <w:pStyle w:val="Caption"/>
        <w:rPr>
          <w:lang w:eastAsia="zh-CN"/>
        </w:rPr>
      </w:pPr>
      <w:bookmarkStart w:id="186" w:name="_Ref488235032"/>
      <w:r w:rsidRPr="00711EAC">
        <w:t xml:space="preserve">Table </w:t>
      </w:r>
      <w:r>
        <w:fldChar w:fldCharType="begin"/>
      </w:r>
      <w:r>
        <w:instrText xml:space="preserve"> STYLEREF </w:instrText>
      </w:r>
      <w:r>
        <w:rPr>
          <w:rFonts w:eastAsiaTheme="minorEastAsia"/>
          <w:lang w:eastAsia="ja-JP"/>
        </w:rPr>
        <w:instrText>4</w:instrText>
      </w:r>
      <w:r>
        <w:instrText xml:space="preserve"> \s </w:instrText>
      </w:r>
      <w:r>
        <w:fldChar w:fldCharType="separate"/>
      </w:r>
      <w:r w:rsidR="006449BB">
        <w:rPr>
          <w:noProof/>
        </w:rPr>
        <w:t>7.3.2.1</w:t>
      </w:r>
      <w:r>
        <w:fldChar w:fldCharType="end"/>
      </w:r>
      <w:r>
        <w:noBreakHyphen/>
      </w:r>
      <w:r>
        <w:fldChar w:fldCharType="begin"/>
      </w:r>
      <w:r>
        <w:instrText xml:space="preserve"> SEQ Table \* ARABIC \s </w:instrText>
      </w:r>
      <w:r>
        <w:rPr>
          <w:rFonts w:eastAsiaTheme="minorEastAsia" w:hint="eastAsia"/>
          <w:lang w:eastAsia="ja-JP"/>
        </w:rPr>
        <w:instrText>5</w:instrText>
      </w:r>
      <w:r>
        <w:instrText xml:space="preserve"> </w:instrText>
      </w:r>
      <w:r>
        <w:fldChar w:fldCharType="separate"/>
      </w:r>
      <w:r w:rsidR="006449BB">
        <w:rPr>
          <w:noProof/>
        </w:rPr>
        <w:t>1</w:t>
      </w:r>
      <w:r>
        <w:fldChar w:fldCharType="end"/>
      </w:r>
      <w:bookmarkEnd w:id="186"/>
      <w:r w:rsidRPr="00711EAC">
        <w:t xml:space="preserve">: </w:t>
      </w:r>
      <w:r w:rsidR="00F22E43" w:rsidRPr="00B916D0">
        <w:t>The policy of data transfer (NOTE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857"/>
        <w:gridCol w:w="3895"/>
        <w:gridCol w:w="3768"/>
      </w:tblGrid>
      <w:tr w:rsidR="00F22E43" w:rsidRPr="007862EF" w14:paraId="037347DD" w14:textId="77777777" w:rsidTr="00F22E43">
        <w:trPr>
          <w:trHeight w:val="204"/>
        </w:trPr>
        <w:tc>
          <w:tcPr>
            <w:tcW w:w="2084" w:type="dxa"/>
            <w:gridSpan w:val="2"/>
            <w:vMerge w:val="restart"/>
            <w:shd w:val="clear" w:color="auto" w:fill="D9D9D9"/>
          </w:tcPr>
          <w:p w14:paraId="65C550DA" w14:textId="77777777" w:rsidR="00F22E43" w:rsidRPr="00C80C95" w:rsidRDefault="00F22E43" w:rsidP="00F22E43">
            <w:pPr>
              <w:pStyle w:val="TAC"/>
              <w:rPr>
                <w:b/>
                <w:szCs w:val="18"/>
              </w:rPr>
            </w:pPr>
          </w:p>
        </w:tc>
        <w:tc>
          <w:tcPr>
            <w:tcW w:w="7663" w:type="dxa"/>
            <w:gridSpan w:val="2"/>
            <w:shd w:val="clear" w:color="auto" w:fill="D9D9D9"/>
          </w:tcPr>
          <w:p w14:paraId="5DBBA9F0" w14:textId="77777777" w:rsidR="00F22E43" w:rsidRPr="00C80C95" w:rsidRDefault="00F22E43" w:rsidP="00F22E43">
            <w:pPr>
              <w:pStyle w:val="TAC"/>
              <w:rPr>
                <w:b/>
                <w:szCs w:val="18"/>
              </w:rPr>
            </w:pPr>
            <w:r w:rsidRPr="00C80C95">
              <w:rPr>
                <w:b/>
                <w:szCs w:val="18"/>
              </w:rPr>
              <w:t>Data Type</w:t>
            </w:r>
          </w:p>
        </w:tc>
      </w:tr>
      <w:tr w:rsidR="00F22E43" w:rsidRPr="007862EF" w14:paraId="3432F3E5" w14:textId="77777777" w:rsidTr="00F22E43">
        <w:trPr>
          <w:trHeight w:val="81"/>
        </w:trPr>
        <w:tc>
          <w:tcPr>
            <w:tcW w:w="2084" w:type="dxa"/>
            <w:gridSpan w:val="2"/>
            <w:vMerge/>
            <w:shd w:val="clear" w:color="auto" w:fill="D9D9D9"/>
          </w:tcPr>
          <w:p w14:paraId="78989D6F" w14:textId="77777777" w:rsidR="00F22E43" w:rsidRPr="00C80C95" w:rsidRDefault="00F22E43" w:rsidP="00F22E43">
            <w:pPr>
              <w:pStyle w:val="TAC"/>
              <w:rPr>
                <w:b/>
                <w:szCs w:val="18"/>
              </w:rPr>
            </w:pPr>
          </w:p>
        </w:tc>
        <w:tc>
          <w:tcPr>
            <w:tcW w:w="3895" w:type="dxa"/>
            <w:shd w:val="clear" w:color="auto" w:fill="D9D9D9"/>
          </w:tcPr>
          <w:p w14:paraId="11DC955A" w14:textId="77777777" w:rsidR="00F22E43" w:rsidRDefault="00F22E43" w:rsidP="00F22E43">
            <w:pPr>
              <w:pStyle w:val="TAC"/>
              <w:rPr>
                <w:b/>
                <w:szCs w:val="18"/>
              </w:rPr>
            </w:pPr>
            <w:r w:rsidRPr="00C80C95">
              <w:rPr>
                <w:b/>
                <w:szCs w:val="18"/>
              </w:rPr>
              <w:t>Road map data</w:t>
            </w:r>
          </w:p>
          <w:p w14:paraId="565A5212" w14:textId="77777777" w:rsidR="00F22E43" w:rsidRPr="00C80C95" w:rsidRDefault="00F22E43" w:rsidP="00F22E43">
            <w:pPr>
              <w:pStyle w:val="TAC"/>
              <w:rPr>
                <w:b/>
                <w:szCs w:val="18"/>
              </w:rPr>
            </w:pPr>
            <w:r w:rsidRPr="00C80C95">
              <w:rPr>
                <w:b/>
                <w:szCs w:val="18"/>
              </w:rPr>
              <w:t>(Low-priority category)</w:t>
            </w:r>
          </w:p>
        </w:tc>
        <w:tc>
          <w:tcPr>
            <w:tcW w:w="3768" w:type="dxa"/>
            <w:shd w:val="clear" w:color="auto" w:fill="D9D9D9"/>
          </w:tcPr>
          <w:p w14:paraId="620B551A" w14:textId="77777777" w:rsidR="00F22E43" w:rsidRDefault="00F22E43" w:rsidP="00F22E43">
            <w:pPr>
              <w:pStyle w:val="TAC"/>
              <w:rPr>
                <w:b/>
                <w:szCs w:val="18"/>
              </w:rPr>
            </w:pPr>
            <w:r w:rsidRPr="00C80C95">
              <w:rPr>
                <w:rFonts w:hint="eastAsia"/>
                <w:b/>
                <w:szCs w:val="18"/>
              </w:rPr>
              <w:t>I</w:t>
            </w:r>
            <w:r w:rsidRPr="00C80C95">
              <w:rPr>
                <w:b/>
                <w:szCs w:val="18"/>
              </w:rPr>
              <w:t>n-vehicle data</w:t>
            </w:r>
          </w:p>
          <w:p w14:paraId="67CCBB1B" w14:textId="77777777" w:rsidR="00F22E43" w:rsidRPr="00C80C95" w:rsidRDefault="00F22E43" w:rsidP="00F22E43">
            <w:pPr>
              <w:pStyle w:val="TAC"/>
              <w:rPr>
                <w:b/>
                <w:szCs w:val="18"/>
              </w:rPr>
            </w:pPr>
            <w:r w:rsidRPr="00C80C95">
              <w:rPr>
                <w:b/>
                <w:szCs w:val="18"/>
              </w:rPr>
              <w:t>(High-priority category)</w:t>
            </w:r>
          </w:p>
        </w:tc>
      </w:tr>
      <w:tr w:rsidR="00F22E43" w:rsidRPr="007862EF" w14:paraId="509BACF0" w14:textId="77777777" w:rsidTr="00F22E43">
        <w:trPr>
          <w:trHeight w:val="213"/>
        </w:trPr>
        <w:tc>
          <w:tcPr>
            <w:tcW w:w="1227" w:type="dxa"/>
            <w:vMerge w:val="restart"/>
            <w:shd w:val="clear" w:color="auto" w:fill="auto"/>
          </w:tcPr>
          <w:p w14:paraId="21C3600D" w14:textId="77777777" w:rsidR="00F22E43" w:rsidRPr="00C80C95" w:rsidRDefault="00F22E43" w:rsidP="00F22E43">
            <w:pPr>
              <w:pStyle w:val="TAL"/>
              <w:keepNext w:val="0"/>
              <w:rPr>
                <w:rFonts w:eastAsia="Arial Unicode MS"/>
                <w:lang w:eastAsia="zh-CN"/>
              </w:rPr>
            </w:pPr>
            <w:r w:rsidRPr="00C80C95">
              <w:rPr>
                <w:rFonts w:eastAsia="Arial Unicode MS"/>
                <w:lang w:eastAsia="zh-CN"/>
              </w:rPr>
              <w:t>Congestion</w:t>
            </w:r>
          </w:p>
          <w:p w14:paraId="5F488D9D" w14:textId="77777777" w:rsidR="00F22E43" w:rsidRPr="00C80C95" w:rsidRDefault="00F22E43" w:rsidP="00F22E43">
            <w:pPr>
              <w:pStyle w:val="TAL"/>
              <w:keepNext w:val="0"/>
              <w:rPr>
                <w:rFonts w:eastAsia="Arial Unicode MS"/>
                <w:lang w:eastAsia="zh-CN"/>
              </w:rPr>
            </w:pPr>
            <w:r w:rsidRPr="00C80C95">
              <w:rPr>
                <w:rFonts w:eastAsia="Arial Unicode MS" w:hint="eastAsia"/>
                <w:lang w:eastAsia="zh-CN"/>
              </w:rPr>
              <w:t>l</w:t>
            </w:r>
            <w:r w:rsidRPr="00C80C95">
              <w:rPr>
                <w:rFonts w:eastAsia="Arial Unicode MS"/>
                <w:lang w:eastAsia="zh-CN"/>
              </w:rPr>
              <w:t>evel</w:t>
            </w:r>
          </w:p>
        </w:tc>
        <w:tc>
          <w:tcPr>
            <w:tcW w:w="857" w:type="dxa"/>
            <w:shd w:val="clear" w:color="auto" w:fill="auto"/>
          </w:tcPr>
          <w:p w14:paraId="7D6DB764" w14:textId="77777777" w:rsidR="00F22E43" w:rsidRPr="00C80C95" w:rsidRDefault="00F22E43" w:rsidP="00F22E43">
            <w:pPr>
              <w:pStyle w:val="TAL"/>
              <w:keepNext w:val="0"/>
              <w:rPr>
                <w:rFonts w:eastAsia="Arial Unicode MS"/>
                <w:lang w:eastAsia="zh-CN"/>
              </w:rPr>
            </w:pPr>
            <w:r w:rsidRPr="00C80C95">
              <w:rPr>
                <w:rFonts w:eastAsia="Arial Unicode MS" w:hint="eastAsia"/>
                <w:lang w:eastAsia="zh-CN"/>
              </w:rPr>
              <w:t>H</w:t>
            </w:r>
            <w:r w:rsidRPr="00C80C95">
              <w:rPr>
                <w:rFonts w:eastAsia="Arial Unicode MS"/>
                <w:lang w:eastAsia="zh-CN"/>
              </w:rPr>
              <w:t>igh</w:t>
            </w:r>
          </w:p>
        </w:tc>
        <w:tc>
          <w:tcPr>
            <w:tcW w:w="3895" w:type="dxa"/>
            <w:shd w:val="clear" w:color="auto" w:fill="auto"/>
          </w:tcPr>
          <w:p w14:paraId="75218517" w14:textId="77777777" w:rsidR="00F22E43" w:rsidRPr="00C80C95" w:rsidRDefault="00F22E43" w:rsidP="00F22E43">
            <w:pPr>
              <w:pStyle w:val="TAL"/>
              <w:keepNext w:val="0"/>
              <w:rPr>
                <w:rFonts w:eastAsia="Arial Unicode MS"/>
                <w:lang w:eastAsia="zh-CN"/>
              </w:rPr>
            </w:pPr>
            <w:r w:rsidRPr="00C80C95">
              <w:rPr>
                <w:rFonts w:eastAsia="Arial Unicode MS" w:hint="eastAsia"/>
                <w:lang w:eastAsia="zh-CN"/>
              </w:rPr>
              <w:t>N</w:t>
            </w:r>
            <w:r w:rsidRPr="00C80C95">
              <w:rPr>
                <w:rFonts w:eastAsia="Arial Unicode MS"/>
                <w:lang w:eastAsia="zh-CN"/>
              </w:rPr>
              <w:t>ot applicable (</w:t>
            </w:r>
            <w:r w:rsidRPr="00F227F0">
              <w:rPr>
                <w:rFonts w:eastAsia="Arial Unicode MS" w:hint="eastAsia"/>
                <w:lang w:eastAsia="zh-CN"/>
              </w:rPr>
              <w:t>NOTE</w:t>
            </w:r>
            <w:r w:rsidRPr="00F227F0">
              <w:rPr>
                <w:rFonts w:eastAsia="Arial Unicode MS"/>
                <w:lang w:eastAsia="zh-CN"/>
              </w:rPr>
              <w:t> 2</w:t>
            </w:r>
            <w:r w:rsidRPr="00C80C95">
              <w:rPr>
                <w:rFonts w:eastAsia="Arial Unicode MS"/>
                <w:lang w:eastAsia="zh-CN"/>
              </w:rPr>
              <w:t>)</w:t>
            </w:r>
          </w:p>
        </w:tc>
        <w:tc>
          <w:tcPr>
            <w:tcW w:w="3768" w:type="dxa"/>
            <w:shd w:val="clear" w:color="auto" w:fill="auto"/>
          </w:tcPr>
          <w:p w14:paraId="21FBB6AC" w14:textId="77777777" w:rsidR="00F22E43" w:rsidRPr="00C80C95" w:rsidRDefault="00F22E43" w:rsidP="00F22E43">
            <w:pPr>
              <w:pStyle w:val="TAL"/>
              <w:keepNext w:val="0"/>
              <w:rPr>
                <w:rFonts w:eastAsia="Arial Unicode MS"/>
                <w:lang w:eastAsia="zh-CN"/>
              </w:rPr>
            </w:pPr>
            <w:r w:rsidRPr="00C80C95">
              <w:rPr>
                <w:rFonts w:eastAsia="Arial Unicode MS"/>
                <w:lang w:eastAsia="zh-CN"/>
              </w:rPr>
              <w:t>Data can be transferred by the time period and/or the traffic volume allocated by the Fog Node</w:t>
            </w:r>
          </w:p>
        </w:tc>
      </w:tr>
      <w:tr w:rsidR="00F22E43" w:rsidRPr="007862EF" w14:paraId="1E53E371" w14:textId="77777777" w:rsidTr="00F22E43">
        <w:trPr>
          <w:trHeight w:val="361"/>
        </w:trPr>
        <w:tc>
          <w:tcPr>
            <w:tcW w:w="1227" w:type="dxa"/>
            <w:vMerge/>
            <w:shd w:val="clear" w:color="auto" w:fill="auto"/>
          </w:tcPr>
          <w:p w14:paraId="7F4665D3" w14:textId="77777777" w:rsidR="00F22E43" w:rsidRPr="00C80C95" w:rsidRDefault="00F22E43" w:rsidP="00F22E43">
            <w:pPr>
              <w:pStyle w:val="TAL"/>
              <w:keepNext w:val="0"/>
              <w:rPr>
                <w:rFonts w:eastAsia="Arial Unicode MS"/>
                <w:lang w:eastAsia="zh-CN"/>
              </w:rPr>
            </w:pPr>
          </w:p>
        </w:tc>
        <w:tc>
          <w:tcPr>
            <w:tcW w:w="857" w:type="dxa"/>
            <w:shd w:val="clear" w:color="auto" w:fill="auto"/>
          </w:tcPr>
          <w:p w14:paraId="4ABD4C68" w14:textId="77777777" w:rsidR="00F22E43" w:rsidRPr="00C80C95" w:rsidRDefault="00F22E43" w:rsidP="00F22E43">
            <w:pPr>
              <w:pStyle w:val="TAL"/>
              <w:keepNext w:val="0"/>
              <w:rPr>
                <w:rFonts w:eastAsia="Arial Unicode MS"/>
                <w:lang w:eastAsia="zh-CN"/>
              </w:rPr>
            </w:pPr>
            <w:r w:rsidRPr="00C80C95">
              <w:rPr>
                <w:rFonts w:eastAsia="Arial Unicode MS" w:hint="eastAsia"/>
                <w:lang w:eastAsia="zh-CN"/>
              </w:rPr>
              <w:t>M</w:t>
            </w:r>
            <w:r>
              <w:rPr>
                <w:rFonts w:eastAsia="Arial Unicode MS"/>
                <w:lang w:eastAsia="zh-CN"/>
              </w:rPr>
              <w:t>e</w:t>
            </w:r>
            <w:r w:rsidRPr="00C80C95">
              <w:rPr>
                <w:rFonts w:eastAsia="Arial Unicode MS"/>
                <w:lang w:eastAsia="zh-CN"/>
              </w:rPr>
              <w:t>d</w:t>
            </w:r>
            <w:r>
              <w:rPr>
                <w:rFonts w:eastAsia="Arial Unicode MS"/>
                <w:lang w:eastAsia="zh-CN"/>
              </w:rPr>
              <w:t>ium</w:t>
            </w:r>
          </w:p>
        </w:tc>
        <w:tc>
          <w:tcPr>
            <w:tcW w:w="3895" w:type="dxa"/>
            <w:shd w:val="clear" w:color="auto" w:fill="auto"/>
          </w:tcPr>
          <w:p w14:paraId="5B291C41" w14:textId="77777777" w:rsidR="00F22E43" w:rsidRPr="00C80C95" w:rsidRDefault="00F22E43" w:rsidP="00F22E43">
            <w:pPr>
              <w:pStyle w:val="TAL"/>
              <w:keepNext w:val="0"/>
              <w:rPr>
                <w:rFonts w:eastAsia="Arial Unicode MS"/>
                <w:lang w:eastAsia="zh-CN"/>
              </w:rPr>
            </w:pPr>
            <w:r w:rsidRPr="00C80C95">
              <w:rPr>
                <w:rFonts w:eastAsia="Arial Unicode MS"/>
                <w:lang w:eastAsia="zh-CN"/>
              </w:rPr>
              <w:t>Data can be transferred by the time period and/or the traffic volume allocated by the Fog Node</w:t>
            </w:r>
          </w:p>
        </w:tc>
        <w:tc>
          <w:tcPr>
            <w:tcW w:w="3768" w:type="dxa"/>
            <w:shd w:val="clear" w:color="auto" w:fill="auto"/>
          </w:tcPr>
          <w:p w14:paraId="532DC7B9" w14:textId="77777777" w:rsidR="00F22E43" w:rsidRPr="00C80C95" w:rsidRDefault="00F22E43" w:rsidP="00F22E43">
            <w:pPr>
              <w:pStyle w:val="TAL"/>
              <w:keepNext w:val="0"/>
              <w:rPr>
                <w:rFonts w:eastAsia="Arial Unicode MS"/>
                <w:lang w:eastAsia="zh-CN"/>
              </w:rPr>
            </w:pPr>
            <w:r w:rsidRPr="00C80C95">
              <w:rPr>
                <w:rFonts w:eastAsia="Arial Unicode MS"/>
                <w:lang w:eastAsia="zh-CN"/>
              </w:rPr>
              <w:t>Data can be transferred without restriction</w:t>
            </w:r>
          </w:p>
        </w:tc>
      </w:tr>
      <w:tr w:rsidR="00F22E43" w:rsidRPr="007862EF" w14:paraId="5CFC2774" w14:textId="77777777" w:rsidTr="00F22E43">
        <w:trPr>
          <w:trHeight w:val="130"/>
        </w:trPr>
        <w:tc>
          <w:tcPr>
            <w:tcW w:w="1227" w:type="dxa"/>
            <w:vMerge/>
            <w:shd w:val="clear" w:color="auto" w:fill="auto"/>
          </w:tcPr>
          <w:p w14:paraId="13493AB9" w14:textId="77777777" w:rsidR="00F22E43" w:rsidRPr="00C80C95" w:rsidRDefault="00F22E43" w:rsidP="00F22E43">
            <w:pPr>
              <w:pStyle w:val="TAL"/>
              <w:keepNext w:val="0"/>
              <w:rPr>
                <w:rFonts w:eastAsia="Arial Unicode MS"/>
                <w:lang w:eastAsia="zh-CN"/>
              </w:rPr>
            </w:pPr>
          </w:p>
        </w:tc>
        <w:tc>
          <w:tcPr>
            <w:tcW w:w="857" w:type="dxa"/>
            <w:shd w:val="clear" w:color="auto" w:fill="auto"/>
          </w:tcPr>
          <w:p w14:paraId="7B5E886C" w14:textId="77777777" w:rsidR="00F22E43" w:rsidRPr="00C80C95" w:rsidRDefault="00F22E43" w:rsidP="00F22E43">
            <w:pPr>
              <w:pStyle w:val="TAL"/>
              <w:keepNext w:val="0"/>
              <w:rPr>
                <w:rFonts w:eastAsia="Arial Unicode MS"/>
                <w:lang w:eastAsia="zh-CN"/>
              </w:rPr>
            </w:pPr>
            <w:r w:rsidRPr="00C80C95">
              <w:rPr>
                <w:rFonts w:eastAsia="Arial Unicode MS" w:hint="eastAsia"/>
                <w:lang w:eastAsia="zh-CN"/>
              </w:rPr>
              <w:t>L</w:t>
            </w:r>
            <w:r w:rsidRPr="00C80C95">
              <w:rPr>
                <w:rFonts w:eastAsia="Arial Unicode MS"/>
                <w:lang w:eastAsia="zh-CN"/>
              </w:rPr>
              <w:t>ow</w:t>
            </w:r>
          </w:p>
        </w:tc>
        <w:tc>
          <w:tcPr>
            <w:tcW w:w="3895" w:type="dxa"/>
            <w:shd w:val="clear" w:color="auto" w:fill="auto"/>
          </w:tcPr>
          <w:p w14:paraId="74A4806E" w14:textId="77777777" w:rsidR="00F22E43" w:rsidRPr="00C80C95" w:rsidRDefault="00F22E43" w:rsidP="00F22E43">
            <w:pPr>
              <w:pStyle w:val="TAL"/>
              <w:keepNext w:val="0"/>
              <w:rPr>
                <w:rFonts w:eastAsia="Arial Unicode MS"/>
                <w:lang w:eastAsia="zh-CN"/>
              </w:rPr>
            </w:pPr>
            <w:r w:rsidRPr="00C80C95">
              <w:rPr>
                <w:rFonts w:eastAsia="Arial Unicode MS"/>
                <w:lang w:eastAsia="zh-CN"/>
              </w:rPr>
              <w:t>Data can be transferred without restriction</w:t>
            </w:r>
          </w:p>
        </w:tc>
        <w:tc>
          <w:tcPr>
            <w:tcW w:w="3768" w:type="dxa"/>
            <w:shd w:val="clear" w:color="auto" w:fill="auto"/>
          </w:tcPr>
          <w:p w14:paraId="65DFFD0F" w14:textId="77777777" w:rsidR="00F22E43" w:rsidRPr="00C80C95" w:rsidRDefault="00F22E43" w:rsidP="00F22E43">
            <w:pPr>
              <w:pStyle w:val="TAL"/>
              <w:keepNext w:val="0"/>
              <w:rPr>
                <w:rFonts w:eastAsia="Arial Unicode MS"/>
                <w:lang w:eastAsia="zh-CN"/>
              </w:rPr>
            </w:pPr>
            <w:r w:rsidRPr="00C80C95">
              <w:rPr>
                <w:rFonts w:eastAsia="Arial Unicode MS"/>
                <w:lang w:eastAsia="zh-CN"/>
              </w:rPr>
              <w:t>Data can be transferred without restriction</w:t>
            </w:r>
          </w:p>
        </w:tc>
      </w:tr>
    </w:tbl>
    <w:p w14:paraId="50826269" w14:textId="77777777" w:rsidR="00F22E43" w:rsidRDefault="00F22E43" w:rsidP="00F22E43">
      <w:pPr>
        <w:pStyle w:val="NO"/>
        <w:rPr>
          <w:rFonts w:eastAsia="Yu Mincho"/>
          <w:lang w:val="en-US" w:eastAsia="ja-JP"/>
        </w:rPr>
      </w:pPr>
      <w:r w:rsidRPr="00BD46FD">
        <w:rPr>
          <w:rFonts w:hint="eastAsia"/>
          <w:lang w:eastAsia="zh-CN"/>
        </w:rPr>
        <w:t>NOTE</w:t>
      </w:r>
      <w:r w:rsidRPr="00BD46FD">
        <w:rPr>
          <w:lang w:val="en-US" w:eastAsia="zh-CN"/>
        </w:rPr>
        <w:t> 1</w:t>
      </w:r>
      <w:r w:rsidRPr="00BD46FD">
        <w:rPr>
          <w:rFonts w:hint="eastAsia"/>
          <w:lang w:eastAsia="zh-CN"/>
        </w:rPr>
        <w:t>:</w:t>
      </w:r>
      <w:r w:rsidRPr="00BD46FD">
        <w:rPr>
          <w:lang w:eastAsia="zh-CN"/>
        </w:rPr>
        <w:tab/>
      </w:r>
      <w:r>
        <w:rPr>
          <w:rFonts w:eastAsia="Yu Mincho"/>
          <w:lang w:val="en-US" w:eastAsia="ja-JP"/>
        </w:rPr>
        <w:t>T</w:t>
      </w:r>
      <w:r w:rsidRPr="00F227F0">
        <w:rPr>
          <w:rFonts w:eastAsia="Yu Mincho"/>
          <w:lang w:val="en-US" w:eastAsia="ja-JP"/>
        </w:rPr>
        <w:t xml:space="preserve">his is an informative </w:t>
      </w:r>
      <w:r>
        <w:rPr>
          <w:rFonts w:eastAsia="Yu Mincho"/>
          <w:lang w:val="en-US" w:eastAsia="ja-JP"/>
        </w:rPr>
        <w:t xml:space="preserve">table for a policy </w:t>
      </w:r>
      <w:r w:rsidRPr="00F227F0">
        <w:rPr>
          <w:rFonts w:eastAsia="Yu Mincho"/>
          <w:lang w:val="en-US" w:eastAsia="ja-JP"/>
        </w:rPr>
        <w:t xml:space="preserve">that seeks to allow for </w:t>
      </w:r>
      <w:r>
        <w:rPr>
          <w:rFonts w:eastAsia="Yu Mincho"/>
          <w:lang w:val="en-US" w:eastAsia="ja-JP"/>
        </w:rPr>
        <w:t xml:space="preserve">data transfer </w:t>
      </w:r>
      <w:r w:rsidRPr="00F227F0">
        <w:rPr>
          <w:rFonts w:eastAsia="Yu Mincho"/>
          <w:lang w:val="en-US" w:eastAsia="ja-JP"/>
        </w:rPr>
        <w:t>optimizatio</w:t>
      </w:r>
      <w:r>
        <w:rPr>
          <w:rFonts w:eastAsia="Yu Mincho"/>
          <w:lang w:val="en-US" w:eastAsia="ja-JP"/>
        </w:rPr>
        <w:t>n.</w:t>
      </w:r>
    </w:p>
    <w:p w14:paraId="350624BF" w14:textId="77777777" w:rsidR="00F22E43" w:rsidRDefault="00F22E43" w:rsidP="00F22E43">
      <w:pPr>
        <w:pStyle w:val="NO"/>
        <w:rPr>
          <w:rFonts w:eastAsia="Yu Mincho"/>
          <w:lang w:val="en-US" w:eastAsia="ja-JP"/>
        </w:rPr>
      </w:pPr>
      <w:r w:rsidRPr="00BD46FD">
        <w:rPr>
          <w:rFonts w:hint="eastAsia"/>
          <w:lang w:eastAsia="zh-CN"/>
        </w:rPr>
        <w:t>NOTE</w:t>
      </w:r>
      <w:r w:rsidRPr="00BD46FD">
        <w:rPr>
          <w:lang w:val="en-US" w:eastAsia="zh-CN"/>
        </w:rPr>
        <w:t> </w:t>
      </w:r>
      <w:r>
        <w:rPr>
          <w:lang w:val="en-US" w:eastAsia="zh-CN"/>
        </w:rPr>
        <w:t>2</w:t>
      </w:r>
      <w:r w:rsidRPr="00BD46FD">
        <w:rPr>
          <w:rFonts w:hint="eastAsia"/>
          <w:lang w:eastAsia="zh-CN"/>
        </w:rPr>
        <w:t>:</w:t>
      </w:r>
      <w:r w:rsidRPr="00BD46FD">
        <w:rPr>
          <w:lang w:eastAsia="zh-CN"/>
        </w:rPr>
        <w:tab/>
      </w:r>
      <w:r>
        <w:rPr>
          <w:rFonts w:eastAsia="Yu Mincho"/>
          <w:lang w:val="en-US" w:eastAsia="ja-JP"/>
        </w:rPr>
        <w:t xml:space="preserve">Vehicles might store the road map data in their temporary storage, </w:t>
      </w:r>
      <w:r>
        <w:rPr>
          <w:rFonts w:eastAsia="Yu Mincho"/>
          <w:lang w:eastAsia="ja-JP"/>
        </w:rPr>
        <w:t>transfer</w:t>
      </w:r>
      <w:r>
        <w:rPr>
          <w:rFonts w:eastAsia="Yu Mincho"/>
          <w:lang w:val="en-US" w:eastAsia="ja-JP"/>
        </w:rPr>
        <w:t xml:space="preserve"> the data to their </w:t>
      </w:r>
      <w:r w:rsidRPr="00D9689B">
        <w:rPr>
          <w:rFonts w:eastAsia="Yu Mincho"/>
          <w:lang w:val="en-US" w:eastAsia="ja-JP"/>
        </w:rPr>
        <w:t>neighbor</w:t>
      </w:r>
      <w:r>
        <w:rPr>
          <w:rFonts w:eastAsia="Yu Mincho"/>
          <w:lang w:val="en-US" w:eastAsia="ja-JP"/>
        </w:rPr>
        <w:t xml:space="preserve"> vehicles by V2V communication, or remove the data.</w:t>
      </w:r>
    </w:p>
    <w:p w14:paraId="47BC7B9E" w14:textId="77777777" w:rsidR="00F22E43" w:rsidRDefault="00F22E43" w:rsidP="00F22E43">
      <w:pPr>
        <w:jc w:val="center"/>
        <w:rPr>
          <w:rFonts w:ascii="Arial" w:eastAsia="MS Mincho" w:hAnsi="Arial" w:cs="Arial"/>
          <w:b/>
          <w:lang w:eastAsia="ja-JP"/>
        </w:rPr>
      </w:pPr>
      <w:r>
        <w:object w:dxaOrig="15720" w:dyaOrig="4825" w14:anchorId="2EC420A3">
          <v:shape id="_x0000_i1030" type="#_x0000_t75" style="width:481.8pt;height:148.2pt" o:ole="">
            <v:imagedata r:id="rId33" o:title=""/>
          </v:shape>
          <o:OLEObject Type="Embed" ProgID="Visio.Drawing.15" ShapeID="_x0000_i1030" DrawAspect="Content" ObjectID="_1611581212" r:id="rId34"/>
        </w:object>
      </w:r>
    </w:p>
    <w:p w14:paraId="24DF3A23" w14:textId="3E7709A3" w:rsidR="00F22E43" w:rsidRPr="00FB2DBA" w:rsidRDefault="001D605B" w:rsidP="00F22E43">
      <w:pPr>
        <w:jc w:val="center"/>
        <w:rPr>
          <w:rFonts w:ascii="Arial" w:eastAsia="MS Mincho" w:hAnsi="Arial" w:cs="Arial"/>
          <w:b/>
          <w:lang w:eastAsia="ja-JP"/>
        </w:rPr>
      </w:pPr>
      <w:bookmarkStart w:id="187" w:name="_Ref525939897"/>
      <w:r w:rsidRPr="00AD1191">
        <w:rPr>
          <w:rFonts w:ascii="Arial" w:eastAsia="MS Mincho" w:hAnsi="Arial" w:cs="Arial"/>
          <w:b/>
          <w:noProof/>
          <w:lang w:eastAsia="ja-JP"/>
        </w:rPr>
        <w:t xml:space="preserve">Figure </w:t>
      </w:r>
      <w:r w:rsidRPr="00AD1191">
        <w:rPr>
          <w:rFonts w:ascii="Arial" w:eastAsia="MS Mincho" w:hAnsi="Arial" w:cs="Arial"/>
          <w:b/>
          <w:noProof/>
          <w:lang w:eastAsia="ja-JP"/>
        </w:rPr>
        <w:fldChar w:fldCharType="begin"/>
      </w:r>
      <w:r w:rsidRPr="00AD1191">
        <w:rPr>
          <w:rFonts w:ascii="Arial" w:eastAsia="MS Mincho" w:hAnsi="Arial" w:cs="Arial"/>
          <w:b/>
          <w:noProof/>
          <w:lang w:eastAsia="ja-JP"/>
        </w:rPr>
        <w:instrText xml:space="preserve"> STYLEREF 4 \s </w:instrText>
      </w:r>
      <w:r w:rsidRPr="00AD1191">
        <w:rPr>
          <w:rFonts w:ascii="Arial" w:eastAsia="MS Mincho" w:hAnsi="Arial" w:cs="Arial"/>
          <w:b/>
          <w:noProof/>
          <w:lang w:eastAsia="ja-JP"/>
        </w:rPr>
        <w:fldChar w:fldCharType="separate"/>
      </w:r>
      <w:r w:rsidR="006449BB">
        <w:rPr>
          <w:rFonts w:ascii="Arial" w:eastAsia="MS Mincho" w:hAnsi="Arial" w:cs="Arial"/>
          <w:b/>
          <w:noProof/>
          <w:lang w:eastAsia="ja-JP"/>
        </w:rPr>
        <w:t>7.3.2.1</w:t>
      </w:r>
      <w:r w:rsidRPr="00AD1191">
        <w:rPr>
          <w:rFonts w:ascii="Arial" w:eastAsia="MS Mincho" w:hAnsi="Arial" w:cs="Arial"/>
          <w:b/>
          <w:noProof/>
          <w:lang w:eastAsia="ja-JP"/>
        </w:rPr>
        <w:fldChar w:fldCharType="end"/>
      </w:r>
      <w:r w:rsidRPr="00AD1191">
        <w:rPr>
          <w:rFonts w:ascii="Arial" w:eastAsia="MS Mincho" w:hAnsi="Arial" w:cs="Arial"/>
          <w:b/>
          <w:noProof/>
          <w:lang w:eastAsia="ja-JP"/>
        </w:rPr>
        <w:noBreakHyphen/>
      </w:r>
      <w:r w:rsidRPr="00AD1191">
        <w:rPr>
          <w:rFonts w:ascii="Arial" w:eastAsia="MS Mincho" w:hAnsi="Arial" w:cs="Arial"/>
          <w:b/>
          <w:noProof/>
          <w:lang w:eastAsia="ja-JP"/>
        </w:rPr>
        <w:fldChar w:fldCharType="begin"/>
      </w:r>
      <w:r w:rsidRPr="00AD1191">
        <w:rPr>
          <w:rFonts w:ascii="Arial" w:eastAsia="MS Mincho" w:hAnsi="Arial" w:cs="Arial"/>
          <w:b/>
          <w:noProof/>
          <w:lang w:eastAsia="ja-JP"/>
        </w:rPr>
        <w:instrText xml:space="preserve"> SEQ Figure \* ARABIC \s 5 </w:instrText>
      </w:r>
      <w:r w:rsidRPr="00AD1191">
        <w:rPr>
          <w:rFonts w:ascii="Arial" w:eastAsia="MS Mincho" w:hAnsi="Arial" w:cs="Arial"/>
          <w:b/>
          <w:noProof/>
          <w:lang w:eastAsia="ja-JP"/>
        </w:rPr>
        <w:fldChar w:fldCharType="separate"/>
      </w:r>
      <w:r w:rsidR="006449BB">
        <w:rPr>
          <w:rFonts w:ascii="Arial" w:eastAsia="MS Mincho" w:hAnsi="Arial" w:cs="Arial"/>
          <w:b/>
          <w:noProof/>
          <w:lang w:eastAsia="ja-JP"/>
        </w:rPr>
        <w:t>2</w:t>
      </w:r>
      <w:r w:rsidRPr="00AD1191">
        <w:rPr>
          <w:rFonts w:ascii="Arial" w:eastAsia="MS Mincho" w:hAnsi="Arial" w:cs="Arial"/>
          <w:b/>
          <w:noProof/>
          <w:lang w:eastAsia="ja-JP"/>
        </w:rPr>
        <w:fldChar w:fldCharType="end"/>
      </w:r>
      <w:bookmarkEnd w:id="187"/>
      <w:r w:rsidRPr="00AD1191">
        <w:rPr>
          <w:rFonts w:ascii="Arial" w:eastAsia="MS Mincho" w:hAnsi="Arial" w:cs="Arial"/>
          <w:b/>
          <w:noProof/>
          <w:lang w:eastAsia="ja-JP"/>
        </w:rPr>
        <w:t>:</w:t>
      </w:r>
      <w:r w:rsidRPr="005D598C">
        <w:rPr>
          <w:rFonts w:ascii="Arial" w:eastAsia="MS Mincho" w:hAnsi="Arial" w:cs="Arial"/>
          <w:b/>
          <w:noProof/>
          <w:lang w:eastAsia="ja-JP"/>
        </w:rPr>
        <w:t xml:space="preserve"> </w:t>
      </w:r>
      <w:r w:rsidR="00F22E43">
        <w:rPr>
          <w:rFonts w:ascii="Arial" w:eastAsia="MS Mincho" w:hAnsi="Arial" w:cs="Arial"/>
          <w:b/>
          <w:lang w:eastAsia="ja-JP"/>
        </w:rPr>
        <w:t>R</w:t>
      </w:r>
      <w:r w:rsidR="00F22E43" w:rsidRPr="00FB2DBA">
        <w:rPr>
          <w:rFonts w:ascii="Arial" w:eastAsia="MS Mincho" w:hAnsi="Arial" w:cs="Arial"/>
          <w:b/>
          <w:lang w:eastAsia="ja-JP"/>
        </w:rPr>
        <w:t xml:space="preserve">oad map data </w:t>
      </w:r>
      <w:r w:rsidR="00F22E43">
        <w:rPr>
          <w:rFonts w:ascii="Arial" w:eastAsia="MS Mincho" w:hAnsi="Arial" w:cs="Arial"/>
          <w:b/>
          <w:lang w:eastAsia="ja-JP"/>
        </w:rPr>
        <w:t xml:space="preserve">transfer </w:t>
      </w:r>
      <w:r w:rsidR="00F22E43" w:rsidRPr="00FB2DBA">
        <w:rPr>
          <w:rFonts w:ascii="Arial" w:eastAsia="MS Mincho" w:hAnsi="Arial" w:cs="Arial"/>
          <w:b/>
          <w:lang w:eastAsia="ja-JP"/>
        </w:rPr>
        <w:t>with low-priority category</w:t>
      </w:r>
    </w:p>
    <w:p w14:paraId="22C60D1C" w14:textId="7F08ECE5" w:rsidR="00F22E43" w:rsidRPr="00926E00" w:rsidRDefault="009B3937" w:rsidP="00B916D0">
      <w:pPr>
        <w:pStyle w:val="B1"/>
        <w:numPr>
          <w:ilvl w:val="0"/>
          <w:numId w:val="0"/>
        </w:numPr>
        <w:rPr>
          <w:rFonts w:eastAsia="Yu Mincho"/>
          <w:lang w:val="en-US" w:eastAsia="ja-JP"/>
        </w:rPr>
      </w:pPr>
      <w:r>
        <w:rPr>
          <w:rFonts w:eastAsia="Yu Mincho"/>
          <w:lang w:val="en-US" w:eastAsia="ja-JP"/>
        </w:rPr>
        <w:fldChar w:fldCharType="begin"/>
      </w:r>
      <w:r>
        <w:rPr>
          <w:rFonts w:eastAsia="Yu Mincho"/>
          <w:lang w:val="en-US" w:eastAsia="ja-JP"/>
        </w:rPr>
        <w:instrText xml:space="preserve"> REF _Ref525939930 \h  \* MERGEFORMAT </w:instrText>
      </w:r>
      <w:r>
        <w:rPr>
          <w:rFonts w:eastAsia="Yu Mincho"/>
          <w:lang w:val="en-US" w:eastAsia="ja-JP"/>
        </w:rPr>
      </w:r>
      <w:r>
        <w:rPr>
          <w:rFonts w:eastAsia="Yu Mincho"/>
          <w:lang w:val="en-US" w:eastAsia="ja-JP"/>
        </w:rPr>
        <w:fldChar w:fldCharType="separate"/>
      </w:r>
      <w:r w:rsidR="006449BB" w:rsidRPr="00022732">
        <w:rPr>
          <w:rFonts w:eastAsia="Yu Mincho"/>
          <w:lang w:val="en-US" w:eastAsia="ja-JP"/>
        </w:rPr>
        <w:t>Figure 7.3.2.1</w:t>
      </w:r>
      <w:r w:rsidR="006449BB" w:rsidRPr="00022732">
        <w:rPr>
          <w:rFonts w:eastAsia="Yu Mincho"/>
          <w:lang w:val="en-US" w:eastAsia="ja-JP"/>
        </w:rPr>
        <w:noBreakHyphen/>
        <w:t>3</w:t>
      </w:r>
      <w:r>
        <w:rPr>
          <w:rFonts w:eastAsia="Yu Mincho"/>
          <w:lang w:val="en-US" w:eastAsia="ja-JP"/>
        </w:rPr>
        <w:fldChar w:fldCharType="end"/>
      </w:r>
      <w:r>
        <w:rPr>
          <w:rFonts w:eastAsia="Yu Mincho"/>
          <w:lang w:val="en-US" w:eastAsia="ja-JP"/>
        </w:rPr>
        <w:t xml:space="preserve"> </w:t>
      </w:r>
      <w:r w:rsidR="00F22E43">
        <w:rPr>
          <w:rFonts w:eastAsia="Yu Mincho"/>
          <w:lang w:val="en-US" w:eastAsia="ja-JP"/>
        </w:rPr>
        <w:t>shows the h</w:t>
      </w:r>
      <w:r w:rsidR="00F22E43" w:rsidRPr="00ED394A">
        <w:rPr>
          <w:rFonts w:eastAsia="Yu Mincho"/>
          <w:lang w:val="en-US" w:eastAsia="ja-JP"/>
        </w:rPr>
        <w:t xml:space="preserve">igh-level </w:t>
      </w:r>
      <w:r w:rsidR="00F22E43">
        <w:rPr>
          <w:rFonts w:eastAsia="Yu Mincho"/>
          <w:lang w:val="en-US" w:eastAsia="ja-JP"/>
        </w:rPr>
        <w:t>i</w:t>
      </w:r>
      <w:r w:rsidR="00F22E43" w:rsidRPr="00ED394A">
        <w:rPr>
          <w:rFonts w:eastAsia="Yu Mincho"/>
          <w:lang w:val="en-US" w:eastAsia="ja-JP"/>
        </w:rPr>
        <w:t>llustration</w:t>
      </w:r>
      <w:r w:rsidR="00F22E43" w:rsidRPr="0000417B">
        <w:rPr>
          <w:rFonts w:eastAsia="Yu Mincho"/>
          <w:lang w:val="en-US" w:eastAsia="ja-JP"/>
        </w:rPr>
        <w:t xml:space="preserve"> of </w:t>
      </w:r>
      <w:r w:rsidR="00F22E43">
        <w:rPr>
          <w:rFonts w:eastAsia="Yu Mincho"/>
          <w:lang w:val="en-US" w:eastAsia="ja-JP"/>
        </w:rPr>
        <w:t xml:space="preserve">vehicular </w:t>
      </w:r>
      <w:r w:rsidR="00F22E43" w:rsidRPr="0000417B">
        <w:rPr>
          <w:rFonts w:eastAsia="Yu Mincho"/>
          <w:lang w:val="en-US" w:eastAsia="ja-JP"/>
        </w:rPr>
        <w:t xml:space="preserve">data </w:t>
      </w:r>
      <w:r w:rsidR="00F22E43" w:rsidRPr="00B916D0">
        <w:rPr>
          <w:rFonts w:eastAsia="Yu Mincho"/>
          <w:lang w:val="en-US" w:eastAsia="ja-JP"/>
        </w:rPr>
        <w:t>transfer</w:t>
      </w:r>
      <w:r w:rsidR="00F22E43" w:rsidRPr="0000417B">
        <w:rPr>
          <w:rFonts w:eastAsia="Yu Mincho"/>
          <w:lang w:val="en-US" w:eastAsia="ja-JP"/>
        </w:rPr>
        <w:t xml:space="preserve"> optimization. A Fog (or Cloudlet) node retrieves </w:t>
      </w:r>
      <w:r w:rsidR="00F22E43">
        <w:rPr>
          <w:rFonts w:eastAsia="Yu Mincho"/>
          <w:lang w:val="en-US" w:eastAsia="ja-JP"/>
        </w:rPr>
        <w:t>location</w:t>
      </w:r>
      <w:r w:rsidR="00F22E43" w:rsidRPr="0000417B">
        <w:rPr>
          <w:rFonts w:eastAsia="Yu Mincho"/>
          <w:lang w:val="en-US" w:eastAsia="ja-JP"/>
        </w:rPr>
        <w:t xml:space="preserve"> informat</w:t>
      </w:r>
      <w:r w:rsidR="00F22E43">
        <w:rPr>
          <w:rFonts w:eastAsia="Yu Mincho"/>
          <w:lang w:val="en-US" w:eastAsia="ja-JP"/>
        </w:rPr>
        <w:t>ion</w:t>
      </w:r>
      <w:r w:rsidR="00F22E43" w:rsidRPr="0000417B">
        <w:rPr>
          <w:rFonts w:eastAsia="Yu Mincho"/>
          <w:lang w:val="en-US" w:eastAsia="ja-JP"/>
        </w:rPr>
        <w:t xml:space="preserve"> </w:t>
      </w:r>
      <w:r w:rsidR="00F22E43">
        <w:rPr>
          <w:rFonts w:eastAsia="Yu Mincho"/>
          <w:lang w:val="en-US" w:eastAsia="ja-JP"/>
        </w:rPr>
        <w:t xml:space="preserve">and QoS information </w:t>
      </w:r>
      <w:r w:rsidR="00F22E43" w:rsidRPr="0000417B">
        <w:rPr>
          <w:rFonts w:eastAsia="Yu Mincho"/>
          <w:lang w:val="en-US" w:eastAsia="ja-JP"/>
        </w:rPr>
        <w:t>from 3GPP Core Network. The figure shows t</w:t>
      </w:r>
      <w:r w:rsidR="00F22E43">
        <w:rPr>
          <w:rFonts w:eastAsia="Yu Mincho"/>
          <w:lang w:val="en-US" w:eastAsia="ja-JP"/>
        </w:rPr>
        <w:t>wo</w:t>
      </w:r>
      <w:r w:rsidR="00F22E43" w:rsidRPr="0000417B">
        <w:rPr>
          <w:rFonts w:eastAsia="Yu Mincho"/>
          <w:lang w:val="en-US" w:eastAsia="ja-JP"/>
        </w:rPr>
        <w:t xml:space="preserve"> alternatives using the dotted lines: the 3GPP T8 interfac</w:t>
      </w:r>
      <w:r w:rsidR="00F22E43">
        <w:rPr>
          <w:rFonts w:eastAsia="Yu Mincho"/>
          <w:lang w:val="en-US" w:eastAsia="ja-JP"/>
        </w:rPr>
        <w:t>e or</w:t>
      </w:r>
      <w:r w:rsidR="00F22E43" w:rsidRPr="0000417B">
        <w:rPr>
          <w:rFonts w:eastAsia="Yu Mincho"/>
          <w:lang w:val="en-US" w:eastAsia="ja-JP"/>
        </w:rPr>
        <w:t xml:space="preserve"> ETSI MEC </w:t>
      </w:r>
      <w:r w:rsidR="00F22E43">
        <w:rPr>
          <w:rFonts w:eastAsia="Yu Mincho"/>
          <w:lang w:val="en-US" w:eastAsia="ja-JP"/>
        </w:rPr>
        <w:t xml:space="preserve">service </w:t>
      </w:r>
      <w:r w:rsidR="00F22E43" w:rsidRPr="0000417B">
        <w:rPr>
          <w:rFonts w:eastAsia="Yu Mincho"/>
          <w:lang w:val="en-US" w:eastAsia="ja-JP"/>
        </w:rPr>
        <w:t xml:space="preserve">calls. These alternatives seek to allow for optimization of 4G (or 5G) 3GPP services using service exposure currently for further study in 3GPP and to allow for possible use of ETSI ISG MEC specifications. Note that deployments with local breakout may allow for </w:t>
      </w:r>
      <w:r w:rsidR="00F22E43">
        <w:rPr>
          <w:rFonts w:eastAsia="Yu Mincho"/>
          <w:lang w:val="en-US" w:eastAsia="ja-JP"/>
        </w:rPr>
        <w:t xml:space="preserve">the Location service and </w:t>
      </w:r>
      <w:r w:rsidR="00F22E43" w:rsidRPr="0000417B">
        <w:rPr>
          <w:rFonts w:eastAsia="Yu Mincho"/>
          <w:lang w:val="en-US" w:eastAsia="ja-JP"/>
        </w:rPr>
        <w:t>the RNI service to interact directly with eNBs, therefore bypassing the Core Network.</w:t>
      </w:r>
    </w:p>
    <w:p w14:paraId="22F1AE16" w14:textId="77777777" w:rsidR="00F22E43" w:rsidRPr="00D24B17" w:rsidRDefault="00F22E43" w:rsidP="00F22E43">
      <w:pPr>
        <w:jc w:val="center"/>
      </w:pPr>
      <w:r>
        <w:object w:dxaOrig="10536" w:dyaOrig="3025" w14:anchorId="3524DFF0">
          <v:shape id="_x0000_i1031" type="#_x0000_t75" style="width:399pt;height:115.2pt" o:ole="">
            <v:imagedata r:id="rId35" o:title=""/>
          </v:shape>
          <o:OLEObject Type="Embed" ProgID="Visio.Drawing.15" ShapeID="_x0000_i1031" DrawAspect="Content" ObjectID="_1611581213" r:id="rId36"/>
        </w:object>
      </w:r>
    </w:p>
    <w:p w14:paraId="2CB03D56" w14:textId="3DBBDF16" w:rsidR="00F22E43" w:rsidRDefault="001D605B" w:rsidP="00F22E43">
      <w:pPr>
        <w:jc w:val="center"/>
        <w:rPr>
          <w:rFonts w:ascii="Arial" w:eastAsia="MS Mincho" w:hAnsi="Arial" w:cs="Arial"/>
          <w:b/>
          <w:lang w:eastAsia="ja-JP"/>
        </w:rPr>
      </w:pPr>
      <w:bookmarkStart w:id="188" w:name="_Ref525939930"/>
      <w:r w:rsidRPr="00AD1191">
        <w:rPr>
          <w:rFonts w:ascii="Arial" w:eastAsia="MS Mincho" w:hAnsi="Arial" w:cs="Arial"/>
          <w:b/>
          <w:noProof/>
          <w:lang w:eastAsia="ja-JP"/>
        </w:rPr>
        <w:t xml:space="preserve">Figure </w:t>
      </w:r>
      <w:r w:rsidRPr="00AD1191">
        <w:rPr>
          <w:rFonts w:ascii="Arial" w:eastAsia="MS Mincho" w:hAnsi="Arial" w:cs="Arial"/>
          <w:b/>
          <w:noProof/>
          <w:lang w:eastAsia="ja-JP"/>
        </w:rPr>
        <w:fldChar w:fldCharType="begin"/>
      </w:r>
      <w:r w:rsidRPr="00AD1191">
        <w:rPr>
          <w:rFonts w:ascii="Arial" w:eastAsia="MS Mincho" w:hAnsi="Arial" w:cs="Arial"/>
          <w:b/>
          <w:noProof/>
          <w:lang w:eastAsia="ja-JP"/>
        </w:rPr>
        <w:instrText xml:space="preserve"> STYLEREF 4 \s </w:instrText>
      </w:r>
      <w:r w:rsidRPr="00AD1191">
        <w:rPr>
          <w:rFonts w:ascii="Arial" w:eastAsia="MS Mincho" w:hAnsi="Arial" w:cs="Arial"/>
          <w:b/>
          <w:noProof/>
          <w:lang w:eastAsia="ja-JP"/>
        </w:rPr>
        <w:fldChar w:fldCharType="separate"/>
      </w:r>
      <w:r w:rsidR="006449BB">
        <w:rPr>
          <w:rFonts w:ascii="Arial" w:eastAsia="MS Mincho" w:hAnsi="Arial" w:cs="Arial"/>
          <w:b/>
          <w:noProof/>
          <w:lang w:eastAsia="ja-JP"/>
        </w:rPr>
        <w:t>7.3.2.1</w:t>
      </w:r>
      <w:r w:rsidRPr="00AD1191">
        <w:rPr>
          <w:rFonts w:ascii="Arial" w:eastAsia="MS Mincho" w:hAnsi="Arial" w:cs="Arial"/>
          <w:b/>
          <w:noProof/>
          <w:lang w:eastAsia="ja-JP"/>
        </w:rPr>
        <w:fldChar w:fldCharType="end"/>
      </w:r>
      <w:r w:rsidRPr="00AD1191">
        <w:rPr>
          <w:rFonts w:ascii="Arial" w:eastAsia="MS Mincho" w:hAnsi="Arial" w:cs="Arial"/>
          <w:b/>
          <w:noProof/>
          <w:lang w:eastAsia="ja-JP"/>
        </w:rPr>
        <w:noBreakHyphen/>
      </w:r>
      <w:r w:rsidRPr="00AD1191">
        <w:rPr>
          <w:rFonts w:ascii="Arial" w:eastAsia="MS Mincho" w:hAnsi="Arial" w:cs="Arial"/>
          <w:b/>
          <w:noProof/>
          <w:lang w:eastAsia="ja-JP"/>
        </w:rPr>
        <w:fldChar w:fldCharType="begin"/>
      </w:r>
      <w:r w:rsidRPr="00AD1191">
        <w:rPr>
          <w:rFonts w:ascii="Arial" w:eastAsia="MS Mincho" w:hAnsi="Arial" w:cs="Arial"/>
          <w:b/>
          <w:noProof/>
          <w:lang w:eastAsia="ja-JP"/>
        </w:rPr>
        <w:instrText xml:space="preserve"> SEQ Figure \* ARABIC \s 5 </w:instrText>
      </w:r>
      <w:r w:rsidRPr="00AD1191">
        <w:rPr>
          <w:rFonts w:ascii="Arial" w:eastAsia="MS Mincho" w:hAnsi="Arial" w:cs="Arial"/>
          <w:b/>
          <w:noProof/>
          <w:lang w:eastAsia="ja-JP"/>
        </w:rPr>
        <w:fldChar w:fldCharType="separate"/>
      </w:r>
      <w:r w:rsidR="006449BB">
        <w:rPr>
          <w:rFonts w:ascii="Arial" w:eastAsia="MS Mincho" w:hAnsi="Arial" w:cs="Arial"/>
          <w:b/>
          <w:noProof/>
          <w:lang w:eastAsia="ja-JP"/>
        </w:rPr>
        <w:t>3</w:t>
      </w:r>
      <w:r w:rsidRPr="00AD1191">
        <w:rPr>
          <w:rFonts w:ascii="Arial" w:eastAsia="MS Mincho" w:hAnsi="Arial" w:cs="Arial"/>
          <w:b/>
          <w:noProof/>
          <w:lang w:eastAsia="ja-JP"/>
        </w:rPr>
        <w:fldChar w:fldCharType="end"/>
      </w:r>
      <w:bookmarkEnd w:id="188"/>
      <w:r w:rsidRPr="00AD1191">
        <w:rPr>
          <w:rFonts w:ascii="Arial" w:eastAsia="MS Mincho" w:hAnsi="Arial" w:cs="Arial"/>
          <w:b/>
          <w:noProof/>
          <w:lang w:eastAsia="ja-JP"/>
        </w:rPr>
        <w:t>:</w:t>
      </w:r>
      <w:r w:rsidRPr="005D598C">
        <w:rPr>
          <w:rFonts w:ascii="Arial" w:eastAsia="MS Mincho" w:hAnsi="Arial" w:cs="Arial"/>
          <w:b/>
          <w:noProof/>
          <w:lang w:eastAsia="ja-JP"/>
        </w:rPr>
        <w:t xml:space="preserve"> </w:t>
      </w:r>
      <w:r w:rsidR="00F22E43">
        <w:rPr>
          <w:rFonts w:ascii="Arial" w:eastAsia="MS Mincho" w:hAnsi="Arial" w:cs="Arial"/>
          <w:b/>
          <w:lang w:eastAsia="ja-JP"/>
        </w:rPr>
        <w:t xml:space="preserve">High Level Illustration - </w:t>
      </w:r>
      <w:r w:rsidR="00F22E43" w:rsidRPr="00ED394A">
        <w:rPr>
          <w:rFonts w:ascii="Arial" w:eastAsia="MS Mincho" w:hAnsi="Arial" w:cs="Arial"/>
          <w:b/>
          <w:lang w:eastAsia="ja-JP"/>
        </w:rPr>
        <w:t xml:space="preserve">Vehicular data </w:t>
      </w:r>
      <w:r w:rsidR="00F22E43" w:rsidRPr="00257E3A">
        <w:rPr>
          <w:rFonts w:ascii="Arial" w:eastAsia="MS Mincho" w:hAnsi="Arial" w:cs="Arial"/>
          <w:b/>
          <w:lang w:eastAsia="ja-JP"/>
        </w:rPr>
        <w:t>transfer</w:t>
      </w:r>
      <w:r w:rsidR="00F22E43" w:rsidRPr="00ED394A">
        <w:rPr>
          <w:rFonts w:ascii="Arial" w:eastAsia="MS Mincho" w:hAnsi="Arial" w:cs="Arial"/>
          <w:b/>
          <w:lang w:eastAsia="ja-JP"/>
        </w:rPr>
        <w:t xml:space="preserve"> optimization</w:t>
      </w:r>
    </w:p>
    <w:p w14:paraId="27EA2023" w14:textId="256BF056" w:rsidR="00F22E43" w:rsidRPr="00345C75" w:rsidRDefault="00F22E43" w:rsidP="00F22E43">
      <w:pPr>
        <w:pStyle w:val="Heading4"/>
        <w:numPr>
          <w:ilvl w:val="3"/>
          <w:numId w:val="10"/>
        </w:numPr>
      </w:pPr>
      <w:bookmarkStart w:id="189" w:name="_Toc532318942"/>
      <w:r>
        <w:rPr>
          <w:szCs w:val="24"/>
          <w:lang w:val="en-US" w:eastAsia="zh-CN"/>
        </w:rPr>
        <w:t xml:space="preserve">General procedure for </w:t>
      </w:r>
      <w:bookmarkStart w:id="190" w:name="_Hlk522738723"/>
      <w:r w:rsidRPr="007A0D70">
        <w:rPr>
          <w:szCs w:val="24"/>
          <w:lang w:val="en-US" w:eastAsia="zh-CN"/>
        </w:rPr>
        <w:t>analyz</w:t>
      </w:r>
      <w:r>
        <w:rPr>
          <w:szCs w:val="24"/>
          <w:lang w:val="en-US" w:eastAsia="zh-CN"/>
        </w:rPr>
        <w:t>ing congestion levels using location information</w:t>
      </w:r>
      <w:bookmarkEnd w:id="189"/>
      <w:bookmarkEnd w:id="190"/>
    </w:p>
    <w:p w14:paraId="3A90420B" w14:textId="14751B7C" w:rsidR="00F22E43" w:rsidRPr="002449A5" w:rsidRDefault="00F22E43" w:rsidP="00B916D0">
      <w:pPr>
        <w:pStyle w:val="B1"/>
        <w:numPr>
          <w:ilvl w:val="0"/>
          <w:numId w:val="0"/>
        </w:numPr>
        <w:rPr>
          <w:rFonts w:eastAsia="Yu Mincho"/>
          <w:lang w:val="en-US" w:eastAsia="ja-JP"/>
        </w:rPr>
      </w:pPr>
      <w:r w:rsidRPr="002449A5">
        <w:rPr>
          <w:rFonts w:eastAsia="Yu Mincho"/>
          <w:lang w:val="en-US" w:eastAsia="ja-JP"/>
        </w:rPr>
        <w:t xml:space="preserve">This general procedure is based on the Fog </w:t>
      </w:r>
      <w:r>
        <w:rPr>
          <w:rFonts w:eastAsia="Yu Mincho"/>
          <w:lang w:val="en-US" w:eastAsia="ja-JP"/>
        </w:rPr>
        <w:t>N</w:t>
      </w:r>
      <w:r w:rsidRPr="002449A5">
        <w:rPr>
          <w:rFonts w:eastAsia="Yu Mincho"/>
          <w:lang w:val="en-US" w:eastAsia="ja-JP"/>
        </w:rPr>
        <w:t xml:space="preserve">ode retrieving </w:t>
      </w:r>
      <w:r>
        <w:rPr>
          <w:rFonts w:eastAsia="Yu Mincho"/>
          <w:lang w:val="en-US" w:eastAsia="ja-JP"/>
        </w:rPr>
        <w:t>the list of UEs in a particular area for analyzing the congestion level</w:t>
      </w:r>
      <w:r w:rsidRPr="002449A5">
        <w:rPr>
          <w:rFonts w:eastAsia="Yu Mincho"/>
          <w:lang w:val="en-US" w:eastAsia="ja-JP"/>
        </w:rPr>
        <w:t xml:space="preserve">. </w:t>
      </w:r>
      <w:r w:rsidR="009B3937">
        <w:rPr>
          <w:rFonts w:eastAsia="Yu Mincho"/>
          <w:lang w:val="en-US" w:eastAsia="ja-JP"/>
        </w:rPr>
        <w:fldChar w:fldCharType="begin"/>
      </w:r>
      <w:r w:rsidR="009B3937">
        <w:rPr>
          <w:rFonts w:eastAsia="Yu Mincho"/>
          <w:lang w:val="en-US" w:eastAsia="ja-JP"/>
        </w:rPr>
        <w:instrText xml:space="preserve"> REF _Ref489881380 \h  \* MERGEFORMAT </w:instrText>
      </w:r>
      <w:r w:rsidR="009B3937">
        <w:rPr>
          <w:rFonts w:eastAsia="Yu Mincho"/>
          <w:lang w:val="en-US" w:eastAsia="ja-JP"/>
        </w:rPr>
      </w:r>
      <w:r w:rsidR="009B3937">
        <w:rPr>
          <w:rFonts w:eastAsia="Yu Mincho"/>
          <w:lang w:val="en-US" w:eastAsia="ja-JP"/>
        </w:rPr>
        <w:fldChar w:fldCharType="separate"/>
      </w:r>
      <w:r w:rsidR="006449BB" w:rsidRPr="00022732">
        <w:rPr>
          <w:rFonts w:eastAsia="Yu Mincho"/>
          <w:lang w:val="en-US" w:eastAsia="ja-JP"/>
        </w:rPr>
        <w:t>Figure 7.3.2.2</w:t>
      </w:r>
      <w:r w:rsidR="006449BB" w:rsidRPr="00022732">
        <w:rPr>
          <w:rFonts w:eastAsia="Yu Mincho"/>
          <w:lang w:val="en-US" w:eastAsia="ja-JP"/>
        </w:rPr>
        <w:noBreakHyphen/>
        <w:t>1</w:t>
      </w:r>
      <w:r w:rsidR="009B3937">
        <w:rPr>
          <w:rFonts w:eastAsia="Yu Mincho"/>
          <w:lang w:val="en-US" w:eastAsia="ja-JP"/>
        </w:rPr>
        <w:fldChar w:fldCharType="end"/>
      </w:r>
      <w:r w:rsidRPr="002449A5">
        <w:rPr>
          <w:rFonts w:eastAsia="Yu Mincho"/>
          <w:lang w:val="en-US" w:eastAsia="ja-JP"/>
        </w:rPr>
        <w:t xml:space="preserve"> illustrates this procedure. Note that this is an informative figure for a procedure that seeks to allow for optimization of 3GPP services using service exposure under development and/or for the use of ETSI ISG MEC specifications.  </w:t>
      </w:r>
    </w:p>
    <w:p w14:paraId="4B426E85" w14:textId="6BAC151F" w:rsidR="00F22E43" w:rsidRDefault="00F22E43" w:rsidP="00B916D0">
      <w:pPr>
        <w:pStyle w:val="B1"/>
        <w:numPr>
          <w:ilvl w:val="0"/>
          <w:numId w:val="0"/>
        </w:numPr>
        <w:rPr>
          <w:rFonts w:eastAsia="Yu Mincho"/>
          <w:lang w:val="en-US" w:eastAsia="ja-JP"/>
        </w:rPr>
      </w:pPr>
      <w:r w:rsidRPr="002449A5">
        <w:rPr>
          <w:rFonts w:eastAsia="Yu Mincho"/>
          <w:lang w:val="en-US" w:eastAsia="ja-JP"/>
        </w:rPr>
        <w:t xml:space="preserve">NOTE: The mapping of oneM2M nodes in </w:t>
      </w:r>
      <w:r w:rsidR="009B3937">
        <w:rPr>
          <w:rFonts w:eastAsia="Yu Mincho"/>
          <w:lang w:val="en-US" w:eastAsia="ja-JP"/>
        </w:rPr>
        <w:fldChar w:fldCharType="begin"/>
      </w:r>
      <w:r w:rsidR="009B3937">
        <w:rPr>
          <w:rFonts w:eastAsia="Yu Mincho"/>
          <w:lang w:val="en-US" w:eastAsia="ja-JP"/>
        </w:rPr>
        <w:instrText xml:space="preserve"> REF _Ref489881380 \h  \* MERGEFORMAT </w:instrText>
      </w:r>
      <w:r w:rsidR="009B3937">
        <w:rPr>
          <w:rFonts w:eastAsia="Yu Mincho"/>
          <w:lang w:val="en-US" w:eastAsia="ja-JP"/>
        </w:rPr>
      </w:r>
      <w:r w:rsidR="009B3937">
        <w:rPr>
          <w:rFonts w:eastAsia="Yu Mincho"/>
          <w:lang w:val="en-US" w:eastAsia="ja-JP"/>
        </w:rPr>
        <w:fldChar w:fldCharType="separate"/>
      </w:r>
      <w:r w:rsidR="006449BB" w:rsidRPr="00022732">
        <w:rPr>
          <w:rFonts w:eastAsia="Yu Mincho"/>
          <w:lang w:val="en-US" w:eastAsia="ja-JP"/>
        </w:rPr>
        <w:t>Figure 7.3.2.2</w:t>
      </w:r>
      <w:r w:rsidR="006449BB" w:rsidRPr="00022732">
        <w:rPr>
          <w:rFonts w:eastAsia="Yu Mincho"/>
          <w:lang w:val="en-US" w:eastAsia="ja-JP"/>
        </w:rPr>
        <w:noBreakHyphen/>
        <w:t>1</w:t>
      </w:r>
      <w:r w:rsidR="009B3937">
        <w:rPr>
          <w:rFonts w:eastAsia="Yu Mincho"/>
          <w:lang w:val="en-US" w:eastAsia="ja-JP"/>
        </w:rPr>
        <w:fldChar w:fldCharType="end"/>
      </w:r>
      <w:r w:rsidRPr="002449A5">
        <w:rPr>
          <w:rFonts w:eastAsia="Yu Mincho"/>
          <w:lang w:val="en-US" w:eastAsia="ja-JP"/>
        </w:rPr>
        <w:t xml:space="preserve"> is shown for study of future oneM2M implementation options.</w:t>
      </w:r>
    </w:p>
    <w:p w14:paraId="4E96CBF1" w14:textId="77777777" w:rsidR="00F22E43" w:rsidRPr="00990533" w:rsidRDefault="00F22E43" w:rsidP="00B916D0">
      <w:pPr>
        <w:pStyle w:val="B1"/>
        <w:numPr>
          <w:ilvl w:val="0"/>
          <w:numId w:val="0"/>
        </w:numPr>
        <w:rPr>
          <w:rFonts w:eastAsia="Yu Mincho"/>
          <w:i/>
          <w:color w:val="FF0000"/>
          <w:lang w:val="en-US" w:eastAsia="ja-JP"/>
        </w:rPr>
      </w:pPr>
      <w:r w:rsidRPr="00990533">
        <w:rPr>
          <w:rFonts w:eastAsia="Yu Mincho"/>
          <w:i/>
          <w:color w:val="FF0000"/>
          <w:lang w:val="en-US" w:eastAsia="ja-JP"/>
        </w:rPr>
        <w:t>Editor’s Note: The communication procedure to retrieve the congestion levels by the Fog Node is for further study.</w:t>
      </w:r>
    </w:p>
    <w:p w14:paraId="0A1ABE69" w14:textId="77777777" w:rsidR="00F22E43" w:rsidRPr="00835D0E" w:rsidRDefault="00F22E43" w:rsidP="00B916D0">
      <w:pPr>
        <w:pStyle w:val="B1"/>
        <w:numPr>
          <w:ilvl w:val="0"/>
          <w:numId w:val="0"/>
        </w:numPr>
        <w:jc w:val="center"/>
        <w:rPr>
          <w:rFonts w:eastAsia="Yu Mincho"/>
          <w:lang w:val="en-US" w:eastAsia="ja-JP"/>
        </w:rPr>
      </w:pPr>
      <w:r>
        <w:object w:dxaOrig="7981" w:dyaOrig="5113" w14:anchorId="468A168F">
          <v:shape id="_x0000_i1032" type="#_x0000_t75" style="width:340.2pt;height:3in" o:ole="">
            <v:imagedata r:id="rId37" o:title=""/>
          </v:shape>
          <o:OLEObject Type="Embed" ProgID="Visio.Drawing.15" ShapeID="_x0000_i1032" DrawAspect="Content" ObjectID="_1611581214" r:id="rId38"/>
        </w:object>
      </w:r>
    </w:p>
    <w:p w14:paraId="3F077E2A" w14:textId="125B9BB2" w:rsidR="00F22E43" w:rsidRPr="00926982" w:rsidRDefault="001D605B" w:rsidP="001D605B">
      <w:pPr>
        <w:jc w:val="center"/>
        <w:rPr>
          <w:rFonts w:ascii="Arial" w:eastAsia="MS Mincho" w:hAnsi="Arial" w:cs="Arial"/>
          <w:b/>
          <w:lang w:eastAsia="ja-JP"/>
        </w:rPr>
      </w:pPr>
      <w:bookmarkStart w:id="191" w:name="_Ref489881380"/>
      <w:r w:rsidRPr="00B916D0">
        <w:rPr>
          <w:rFonts w:ascii="Arial" w:eastAsia="MS Mincho" w:hAnsi="Arial" w:cs="Arial"/>
          <w:b/>
          <w:noProof/>
          <w:lang w:eastAsia="ja-JP"/>
        </w:rPr>
        <w:t xml:space="preserve">Figure </w:t>
      </w:r>
      <w:r w:rsidRPr="00B916D0">
        <w:rPr>
          <w:rFonts w:ascii="Arial" w:eastAsia="MS Mincho" w:hAnsi="Arial" w:cs="Arial"/>
          <w:b/>
          <w:noProof/>
          <w:lang w:eastAsia="ja-JP"/>
        </w:rPr>
        <w:fldChar w:fldCharType="begin"/>
      </w:r>
      <w:r w:rsidRPr="00B916D0">
        <w:rPr>
          <w:rFonts w:ascii="Arial" w:eastAsia="MS Mincho" w:hAnsi="Arial" w:cs="Arial"/>
          <w:b/>
          <w:noProof/>
          <w:lang w:eastAsia="ja-JP"/>
        </w:rPr>
        <w:instrText xml:space="preserve"> STYLEREF 4 \s </w:instrText>
      </w:r>
      <w:r w:rsidRPr="00B916D0">
        <w:rPr>
          <w:rFonts w:ascii="Arial" w:eastAsia="MS Mincho" w:hAnsi="Arial" w:cs="Arial"/>
          <w:b/>
          <w:noProof/>
          <w:lang w:eastAsia="ja-JP"/>
        </w:rPr>
        <w:fldChar w:fldCharType="separate"/>
      </w:r>
      <w:r w:rsidR="006449BB">
        <w:rPr>
          <w:rFonts w:ascii="Arial" w:eastAsia="MS Mincho" w:hAnsi="Arial" w:cs="Arial"/>
          <w:b/>
          <w:noProof/>
          <w:lang w:eastAsia="ja-JP"/>
        </w:rPr>
        <w:t>7.3.2.2</w:t>
      </w:r>
      <w:r w:rsidRPr="00B916D0">
        <w:rPr>
          <w:rFonts w:ascii="Arial" w:eastAsia="MS Mincho" w:hAnsi="Arial" w:cs="Arial"/>
          <w:b/>
          <w:noProof/>
          <w:lang w:eastAsia="ja-JP"/>
        </w:rPr>
        <w:fldChar w:fldCharType="end"/>
      </w:r>
      <w:r w:rsidRPr="00B916D0">
        <w:rPr>
          <w:rFonts w:ascii="Arial" w:eastAsia="MS Mincho" w:hAnsi="Arial" w:cs="Arial"/>
          <w:b/>
          <w:noProof/>
          <w:lang w:eastAsia="ja-JP"/>
        </w:rPr>
        <w:noBreakHyphen/>
      </w:r>
      <w:r w:rsidRPr="00B916D0">
        <w:rPr>
          <w:rFonts w:ascii="Arial" w:eastAsia="MS Mincho" w:hAnsi="Arial" w:cs="Arial"/>
          <w:b/>
          <w:noProof/>
          <w:lang w:eastAsia="ja-JP"/>
        </w:rPr>
        <w:fldChar w:fldCharType="begin"/>
      </w:r>
      <w:r w:rsidRPr="00B916D0">
        <w:rPr>
          <w:rFonts w:ascii="Arial" w:eastAsia="MS Mincho" w:hAnsi="Arial" w:cs="Arial"/>
          <w:b/>
          <w:noProof/>
          <w:lang w:eastAsia="ja-JP"/>
        </w:rPr>
        <w:instrText xml:space="preserve"> SEQ Figure \* ARABIC \s 5 </w:instrText>
      </w:r>
      <w:r w:rsidRPr="00B916D0">
        <w:rPr>
          <w:rFonts w:ascii="Arial" w:eastAsia="MS Mincho" w:hAnsi="Arial" w:cs="Arial"/>
          <w:b/>
          <w:noProof/>
          <w:lang w:eastAsia="ja-JP"/>
        </w:rPr>
        <w:fldChar w:fldCharType="separate"/>
      </w:r>
      <w:r w:rsidR="006449BB">
        <w:rPr>
          <w:rFonts w:ascii="Arial" w:eastAsia="MS Mincho" w:hAnsi="Arial" w:cs="Arial"/>
          <w:b/>
          <w:noProof/>
          <w:lang w:eastAsia="ja-JP"/>
        </w:rPr>
        <w:t>1</w:t>
      </w:r>
      <w:r w:rsidRPr="00B916D0">
        <w:rPr>
          <w:rFonts w:ascii="Arial" w:eastAsia="MS Mincho" w:hAnsi="Arial" w:cs="Arial"/>
          <w:b/>
          <w:noProof/>
          <w:lang w:eastAsia="ja-JP"/>
        </w:rPr>
        <w:fldChar w:fldCharType="end"/>
      </w:r>
      <w:bookmarkEnd w:id="191"/>
      <w:r w:rsidR="00826A75" w:rsidRPr="00AD1191">
        <w:rPr>
          <w:rFonts w:ascii="Arial" w:eastAsia="MS Mincho" w:hAnsi="Arial" w:cs="Arial"/>
          <w:b/>
          <w:noProof/>
          <w:lang w:eastAsia="ja-JP"/>
        </w:rPr>
        <w:t>:</w:t>
      </w:r>
      <w:r w:rsidR="00826A75" w:rsidRPr="005D598C">
        <w:rPr>
          <w:rFonts w:ascii="Arial" w:eastAsia="MS Mincho" w:hAnsi="Arial" w:cs="Arial"/>
          <w:b/>
          <w:noProof/>
          <w:lang w:eastAsia="ja-JP"/>
        </w:rPr>
        <w:t xml:space="preserve"> </w:t>
      </w:r>
      <w:r w:rsidR="00F22E43">
        <w:rPr>
          <w:rFonts w:ascii="Arial" w:eastAsia="MS Mincho" w:hAnsi="Arial" w:cs="Arial"/>
          <w:b/>
          <w:noProof/>
          <w:lang w:eastAsia="ja-JP"/>
        </w:rPr>
        <w:t>Procedu</w:t>
      </w:r>
      <w:r w:rsidR="00F22E43">
        <w:rPr>
          <w:rFonts w:ascii="Arial" w:eastAsia="MS Mincho" w:hAnsi="Arial" w:cs="Arial"/>
          <w:b/>
          <w:lang w:eastAsia="ja-JP"/>
        </w:rPr>
        <w:t xml:space="preserve">re for </w:t>
      </w:r>
      <w:r w:rsidR="00F22E43" w:rsidRPr="007A0D70">
        <w:rPr>
          <w:rFonts w:ascii="Arial" w:eastAsia="MS Mincho" w:hAnsi="Arial" w:cs="Arial"/>
          <w:b/>
          <w:lang w:eastAsia="ja-JP"/>
        </w:rPr>
        <w:t>analyz</w:t>
      </w:r>
      <w:r w:rsidR="00F22E43">
        <w:rPr>
          <w:rFonts w:ascii="Arial" w:eastAsia="MS Mincho" w:hAnsi="Arial" w:cs="Arial"/>
          <w:b/>
          <w:lang w:eastAsia="ja-JP"/>
        </w:rPr>
        <w:t>ing</w:t>
      </w:r>
      <w:r w:rsidR="00F22E43" w:rsidRPr="00835D0E">
        <w:rPr>
          <w:rFonts w:ascii="Arial" w:eastAsia="MS Mincho" w:hAnsi="Arial" w:cs="Arial"/>
          <w:b/>
          <w:lang w:eastAsia="ja-JP"/>
        </w:rPr>
        <w:t xml:space="preserve"> congestion levels using location information</w:t>
      </w:r>
    </w:p>
    <w:p w14:paraId="1D7FD7B1" w14:textId="77777777" w:rsidR="00F22E43" w:rsidRPr="00E42491" w:rsidRDefault="00F22E43" w:rsidP="00F22E43">
      <w:r>
        <w:rPr>
          <w:b/>
        </w:rPr>
        <w:t xml:space="preserve">Step </w:t>
      </w:r>
      <w:r>
        <w:rPr>
          <w:b/>
          <w:lang w:eastAsia="zh-CN"/>
        </w:rPr>
        <w:t>1:</w:t>
      </w:r>
      <w:r w:rsidRPr="00357143">
        <w:t xml:space="preserve"> </w:t>
      </w:r>
      <w:r>
        <w:rPr>
          <w:b/>
        </w:rPr>
        <w:t>Fog Node requests</w:t>
      </w:r>
      <w:bookmarkStart w:id="192" w:name="_Hlk522714914"/>
      <w:r>
        <w:rPr>
          <w:b/>
        </w:rPr>
        <w:t xml:space="preserve"> the list of UEs a</w:t>
      </w:r>
      <w:bookmarkEnd w:id="192"/>
      <w:r>
        <w:rPr>
          <w:b/>
        </w:rPr>
        <w:t>ctive in a particular</w:t>
      </w:r>
      <w:r w:rsidRPr="00EB1180">
        <w:rPr>
          <w:b/>
        </w:rPr>
        <w:t xml:space="preserve"> area</w:t>
      </w:r>
      <w:r>
        <w:rPr>
          <w:b/>
        </w:rPr>
        <w:t xml:space="preserve"> to EPC.</w:t>
      </w:r>
    </w:p>
    <w:p w14:paraId="4C827140" w14:textId="77777777" w:rsidR="00F22E43" w:rsidRPr="00B82754" w:rsidRDefault="00F22E43" w:rsidP="00F22E43">
      <w:pPr>
        <w:rPr>
          <w:rFonts w:eastAsia="Yu Mincho"/>
          <w:lang w:eastAsia="ja-JP"/>
        </w:rPr>
      </w:pPr>
      <w:r>
        <w:rPr>
          <w:rFonts w:eastAsia="Yu Mincho"/>
          <w:lang w:eastAsia="ja-JP"/>
        </w:rPr>
        <w:t xml:space="preserve">The Fog Node sends a request </w:t>
      </w:r>
      <w:r w:rsidRPr="002A727E">
        <w:rPr>
          <w:rFonts w:eastAsia="Yu Mincho"/>
          <w:lang w:eastAsia="ja-JP"/>
        </w:rPr>
        <w:t>for</w:t>
      </w:r>
      <w:r>
        <w:rPr>
          <w:rFonts w:eastAsia="Yu Mincho"/>
          <w:lang w:eastAsia="ja-JP"/>
        </w:rPr>
        <w:t xml:space="preserve"> </w:t>
      </w:r>
      <w:r w:rsidRPr="0002464A">
        <w:rPr>
          <w:rFonts w:eastAsia="Yu Mincho"/>
          <w:lang w:eastAsia="ja-JP"/>
        </w:rPr>
        <w:t>the list of UEs active in a particular area</w:t>
      </w:r>
      <w:r>
        <w:rPr>
          <w:rFonts w:eastAsia="Yu Mincho"/>
          <w:lang w:eastAsia="ja-JP"/>
        </w:rPr>
        <w:t xml:space="preserve"> with timestamp </w:t>
      </w:r>
      <w:r w:rsidRPr="0002464A">
        <w:rPr>
          <w:rFonts w:eastAsia="Yu Mincho"/>
          <w:lang w:eastAsia="ja-JP"/>
        </w:rPr>
        <w:t xml:space="preserve">to </w:t>
      </w:r>
      <w:r>
        <w:rPr>
          <w:rFonts w:eastAsia="Yu Mincho"/>
          <w:lang w:eastAsia="ja-JP"/>
        </w:rPr>
        <w:t>the EPC in order to check the congestion status</w:t>
      </w:r>
      <w:r w:rsidRPr="00EC06B5">
        <w:rPr>
          <w:rFonts w:eastAsia="Yu Mincho"/>
          <w:lang w:eastAsia="ja-JP"/>
        </w:rPr>
        <w:t>.</w:t>
      </w:r>
      <w:r>
        <w:rPr>
          <w:rFonts w:eastAsia="Yu Mincho" w:hint="eastAsia"/>
          <w:lang w:eastAsia="ja-JP"/>
        </w:rPr>
        <w:t xml:space="preserve"> </w:t>
      </w:r>
      <w:r>
        <w:rPr>
          <w:rFonts w:eastAsia="Yu Mincho"/>
          <w:lang w:eastAsia="ja-JP"/>
        </w:rPr>
        <w:t xml:space="preserve">The area might be indicated by </w:t>
      </w:r>
      <w:r w:rsidRPr="004B0259">
        <w:rPr>
          <w:rFonts w:eastAsia="Yu Mincho"/>
          <w:lang w:eastAsia="ja-JP"/>
        </w:rPr>
        <w:t>cell level and/or eNB level.</w:t>
      </w:r>
      <w:r w:rsidRPr="004B5C6B">
        <w:rPr>
          <w:rFonts w:eastAsia="Yu Mincho"/>
          <w:lang w:eastAsia="ja-JP"/>
        </w:rPr>
        <w:t xml:space="preserve"> </w:t>
      </w:r>
      <w:r>
        <w:t>The communication procedure with the EPC is</w:t>
      </w:r>
      <w:r w:rsidRPr="00453715">
        <w:t xml:space="preserve"> </w:t>
      </w:r>
      <w:r>
        <w:t>currently FFS.</w:t>
      </w:r>
    </w:p>
    <w:p w14:paraId="433F76D2" w14:textId="77777777" w:rsidR="00F22E43" w:rsidRPr="00002CB8" w:rsidRDefault="00F22E43" w:rsidP="00F22E43">
      <w:pPr>
        <w:rPr>
          <w:b/>
        </w:rPr>
      </w:pPr>
      <w:r>
        <w:rPr>
          <w:b/>
        </w:rPr>
        <w:t>Step 2:</w:t>
      </w:r>
      <w:r w:rsidRPr="00002CB8">
        <w:rPr>
          <w:b/>
        </w:rPr>
        <w:t xml:space="preserve"> </w:t>
      </w:r>
      <w:r>
        <w:rPr>
          <w:b/>
        </w:rPr>
        <w:t>The EPC responds</w:t>
      </w:r>
      <w:r w:rsidRPr="00002CB8">
        <w:rPr>
          <w:b/>
        </w:rPr>
        <w:t xml:space="preserve"> </w:t>
      </w:r>
      <w:r>
        <w:rPr>
          <w:b/>
        </w:rPr>
        <w:t>with the list of UEs in the area.</w:t>
      </w:r>
    </w:p>
    <w:p w14:paraId="74BE3692" w14:textId="77777777" w:rsidR="00F22E43" w:rsidRDefault="00F22E43" w:rsidP="00F22E43">
      <w:r w:rsidRPr="003746D7">
        <w:t>The EPC</w:t>
      </w:r>
      <w:r>
        <w:t xml:space="preserve"> </w:t>
      </w:r>
      <w:r w:rsidRPr="003746D7">
        <w:t xml:space="preserve">responds with the </w:t>
      </w:r>
      <w:r>
        <w:t>list of UEs</w:t>
      </w:r>
      <w:r w:rsidRPr="003746D7">
        <w:t xml:space="preserve"> requested. For example, the </w:t>
      </w:r>
      <w:r>
        <w:t>following list</w:t>
      </w:r>
      <w:r w:rsidRPr="003746D7">
        <w:t xml:space="preserve"> might be indicated</w:t>
      </w:r>
      <w:r>
        <w:t>.</w:t>
      </w:r>
    </w:p>
    <w:p w14:paraId="4040688A" w14:textId="03DAFE16" w:rsidR="00F22E43" w:rsidRPr="00451E65" w:rsidRDefault="00F22E43" w:rsidP="00F22E43">
      <w:pPr>
        <w:pStyle w:val="B1"/>
        <w:numPr>
          <w:ilvl w:val="0"/>
          <w:numId w:val="24"/>
        </w:numPr>
        <w:tabs>
          <w:tab w:val="num" w:pos="737"/>
        </w:tabs>
        <w:ind w:left="737" w:hanging="453"/>
      </w:pPr>
      <w:r w:rsidRPr="00144ED1">
        <w:t>“NUMBER_OF_UES_IN_AN_AREA" in MonitoringEvent API (over T8) as defined in 3GPP TS29.122 [</w:t>
      </w:r>
      <w:r w:rsidR="000F6CF7">
        <w:fldChar w:fldCharType="begin"/>
      </w:r>
      <w:r w:rsidR="000F6CF7">
        <w:instrText xml:space="preserve"> REF REF_3GPP_TS_29122 \h </w:instrText>
      </w:r>
      <w:r w:rsidR="000F6CF7">
        <w:fldChar w:fldCharType="separate"/>
      </w:r>
      <w:r w:rsidR="000F6CF7">
        <w:t>i.</w:t>
      </w:r>
      <w:r w:rsidR="000F6CF7" w:rsidRPr="00B916D0">
        <w:t>32</w:t>
      </w:r>
      <w:r w:rsidR="000F6CF7">
        <w:fldChar w:fldCharType="end"/>
      </w:r>
      <w:r w:rsidRPr="00144ED1">
        <w:t>].</w:t>
      </w:r>
    </w:p>
    <w:p w14:paraId="01F74663" w14:textId="2EAD623A" w:rsidR="00F22E43" w:rsidRPr="00144ED1" w:rsidRDefault="00F22E43" w:rsidP="00F22E43">
      <w:pPr>
        <w:pStyle w:val="B1"/>
        <w:numPr>
          <w:ilvl w:val="0"/>
          <w:numId w:val="24"/>
        </w:numPr>
        <w:tabs>
          <w:tab w:val="num" w:pos="737"/>
        </w:tabs>
        <w:ind w:left="737" w:hanging="453"/>
      </w:pPr>
      <w:r w:rsidRPr="00144ED1">
        <w:t>A list of UEs in a particular location (e.g. ETSI MEC Location service API [</w:t>
      </w:r>
      <w:r w:rsidR="000F6CF7">
        <w:fldChar w:fldCharType="begin"/>
      </w:r>
      <w:r w:rsidR="000F6CF7">
        <w:instrText xml:space="preserve"> REF REF_GS_MEC_013 \h </w:instrText>
      </w:r>
      <w:r w:rsidR="000F6CF7">
        <w:fldChar w:fldCharType="separate"/>
      </w:r>
      <w:r w:rsidR="000F6CF7" w:rsidRPr="003D1B07">
        <w:t>i</w:t>
      </w:r>
      <w:r w:rsidR="000F6CF7" w:rsidRPr="009A735C">
        <w:t>.</w:t>
      </w:r>
      <w:r w:rsidR="000F6CF7" w:rsidRPr="002C4CD4">
        <w:rPr>
          <w:rFonts w:eastAsiaTheme="minorEastAsia"/>
          <w:lang w:eastAsia="ja-JP"/>
        </w:rPr>
        <w:t>12</w:t>
      </w:r>
      <w:r w:rsidR="000F6CF7">
        <w:fldChar w:fldCharType="end"/>
      </w:r>
      <w:r w:rsidRPr="00144ED1">
        <w:t>])</w:t>
      </w:r>
    </w:p>
    <w:p w14:paraId="0653E5B0" w14:textId="4E1923AC" w:rsidR="00F22E43" w:rsidRPr="00144ED1" w:rsidRDefault="00F22E43" w:rsidP="00F22E43">
      <w:pPr>
        <w:pStyle w:val="B1"/>
        <w:numPr>
          <w:ilvl w:val="0"/>
          <w:numId w:val="24"/>
        </w:numPr>
        <w:tabs>
          <w:tab w:val="num" w:pos="737"/>
        </w:tabs>
        <w:ind w:left="737" w:hanging="453"/>
      </w:pPr>
      <w:r w:rsidRPr="00144ED1">
        <w:t xml:space="preserve">The number of E-RAB active, cell ID and QCI </w:t>
      </w:r>
      <w:r w:rsidRPr="00144ED1">
        <w:rPr>
          <w:rFonts w:hint="eastAsia"/>
        </w:rPr>
        <w:t>(</w:t>
      </w:r>
      <w:r w:rsidRPr="00144ED1">
        <w:t>e.g. ETSI MEC RNIS API [</w:t>
      </w:r>
      <w:r w:rsidR="000F6CF7">
        <w:fldChar w:fldCharType="begin"/>
      </w:r>
      <w:r w:rsidR="000F6CF7">
        <w:instrText xml:space="preserve"> REF REF_GS_MEC_012 \h </w:instrText>
      </w:r>
      <w:r w:rsidR="000F6CF7">
        <w:fldChar w:fldCharType="separate"/>
      </w:r>
      <w:r w:rsidR="000F6CF7" w:rsidRPr="003819E4">
        <w:t>i</w:t>
      </w:r>
      <w:r w:rsidR="000F6CF7" w:rsidRPr="009A735C">
        <w:t>.</w:t>
      </w:r>
      <w:r w:rsidR="000F6CF7" w:rsidRPr="002C4CD4">
        <w:rPr>
          <w:rFonts w:eastAsiaTheme="minorEastAsia"/>
          <w:lang w:eastAsia="ja-JP"/>
        </w:rPr>
        <w:t>11</w:t>
      </w:r>
      <w:r w:rsidR="000F6CF7">
        <w:fldChar w:fldCharType="end"/>
      </w:r>
      <w:r w:rsidRPr="00144ED1">
        <w:t>])</w:t>
      </w:r>
    </w:p>
    <w:p w14:paraId="5B9F3A60" w14:textId="77777777" w:rsidR="00F22E43" w:rsidRDefault="00F22E43" w:rsidP="00F22E43">
      <w:pPr>
        <w:rPr>
          <w:b/>
        </w:rPr>
      </w:pPr>
      <w:r w:rsidRPr="0062580E">
        <w:rPr>
          <w:rFonts w:eastAsia="Yu Mincho"/>
          <w:lang w:eastAsia="ja-JP"/>
        </w:rPr>
        <w:t>The communication procedure with the EPC is currently FFS.</w:t>
      </w:r>
    </w:p>
    <w:p w14:paraId="068F5082" w14:textId="77777777" w:rsidR="00F22E43" w:rsidRPr="00002CB8" w:rsidRDefault="00F22E43" w:rsidP="00F22E43">
      <w:pPr>
        <w:rPr>
          <w:b/>
        </w:rPr>
      </w:pPr>
      <w:r>
        <w:rPr>
          <w:b/>
        </w:rPr>
        <w:t xml:space="preserve">Step </w:t>
      </w:r>
      <w:r>
        <w:rPr>
          <w:rFonts w:eastAsia="Yu Mincho"/>
          <w:b/>
          <w:lang w:eastAsia="ja-JP"/>
        </w:rPr>
        <w:t>3:</w:t>
      </w:r>
      <w:r w:rsidRPr="00002CB8">
        <w:rPr>
          <w:b/>
        </w:rPr>
        <w:t xml:space="preserve"> </w:t>
      </w:r>
      <w:r>
        <w:rPr>
          <w:b/>
        </w:rPr>
        <w:t>The Fog Node updates</w:t>
      </w:r>
      <w:r w:rsidRPr="00C201D7">
        <w:rPr>
          <w:b/>
        </w:rPr>
        <w:t xml:space="preserve"> the </w:t>
      </w:r>
      <w:r>
        <w:rPr>
          <w:b/>
        </w:rPr>
        <w:t>congestion level in the area.</w:t>
      </w:r>
    </w:p>
    <w:p w14:paraId="43103509" w14:textId="2415BB14" w:rsidR="00F22E43" w:rsidRPr="004F644B" w:rsidRDefault="00F22E43" w:rsidP="00F22E43">
      <w:r w:rsidRPr="004F644B">
        <w:t>The Fog Node</w:t>
      </w:r>
      <w:r>
        <w:t xml:space="preserve"> analyzes the list of UEs </w:t>
      </w:r>
      <w:r w:rsidRPr="00B909DE">
        <w:rPr>
          <w:rFonts w:eastAsia="Yu Mincho" w:hint="eastAsia"/>
          <w:lang w:eastAsia="ja-JP"/>
        </w:rPr>
        <w:t>a</w:t>
      </w:r>
      <w:r w:rsidRPr="00B909DE">
        <w:rPr>
          <w:rFonts w:eastAsia="Yu Mincho"/>
          <w:lang w:eastAsia="ja-JP"/>
        </w:rPr>
        <w:t xml:space="preserve">nd generates a congestion level </w:t>
      </w:r>
      <w:r>
        <w:t xml:space="preserve">in </w:t>
      </w:r>
      <w:r w:rsidRPr="004B0259">
        <w:t xml:space="preserve">the area. </w:t>
      </w:r>
      <w:r w:rsidRPr="004B0259">
        <w:rPr>
          <w:rFonts w:cs="Arial"/>
          <w:szCs w:val="18"/>
        </w:rPr>
        <w:t xml:space="preserve">If the EPC supports NetworkStatus API over T8, the Fog Node can retrieve a network status report </w:t>
      </w:r>
      <w:r w:rsidRPr="004B0259">
        <w:t xml:space="preserve">as </w:t>
      </w:r>
      <w:r w:rsidRPr="004B0259">
        <w:rPr>
          <w:lang w:eastAsia="zh-CN"/>
        </w:rPr>
        <w:t>specified in clause 7.8 of oneM2M TS-0026 [</w:t>
      </w:r>
      <w:r w:rsidR="000F6CF7">
        <w:rPr>
          <w:lang w:eastAsia="zh-CN"/>
        </w:rPr>
        <w:fldChar w:fldCharType="begin"/>
      </w:r>
      <w:r w:rsidR="000F6CF7">
        <w:rPr>
          <w:lang w:eastAsia="zh-CN"/>
        </w:rPr>
        <w:instrText xml:space="preserve"> REF oneM2M_TS_0026 \h </w:instrText>
      </w:r>
      <w:r w:rsidR="000F6CF7">
        <w:rPr>
          <w:lang w:eastAsia="zh-CN"/>
        </w:rPr>
      </w:r>
      <w:r w:rsidR="000F6CF7">
        <w:rPr>
          <w:lang w:eastAsia="zh-CN"/>
        </w:rPr>
        <w:fldChar w:fldCharType="separate"/>
      </w:r>
      <w:r w:rsidR="000F6CF7" w:rsidRPr="00E0705B">
        <w:t>i.</w:t>
      </w:r>
      <w:r w:rsidR="000F6CF7" w:rsidRPr="00B916D0">
        <w:t>34</w:t>
      </w:r>
      <w:r w:rsidR="000F6CF7">
        <w:rPr>
          <w:lang w:eastAsia="zh-CN"/>
        </w:rPr>
        <w:fldChar w:fldCharType="end"/>
      </w:r>
      <w:r w:rsidRPr="004B0259">
        <w:rPr>
          <w:lang w:eastAsia="zh-CN"/>
        </w:rPr>
        <w:t xml:space="preserve">], </w:t>
      </w:r>
      <w:r w:rsidRPr="004B0259">
        <w:rPr>
          <w:rFonts w:cs="Arial"/>
          <w:szCs w:val="18"/>
        </w:rPr>
        <w:t>and use it for the analysis in combination with the list of the UEs.</w:t>
      </w:r>
      <w:r>
        <w:rPr>
          <w:rFonts w:cs="Arial"/>
          <w:szCs w:val="18"/>
        </w:rPr>
        <w:t xml:space="preserve"> </w:t>
      </w:r>
      <w:r>
        <w:t xml:space="preserve">The </w:t>
      </w:r>
      <w:r w:rsidRPr="00B909DE">
        <w:rPr>
          <w:rFonts w:eastAsia="Yu Mincho"/>
          <w:lang w:eastAsia="ja-JP"/>
        </w:rPr>
        <w:t>congestion level</w:t>
      </w:r>
      <w:r>
        <w:rPr>
          <w:rFonts w:eastAsia="Yu Mincho"/>
          <w:lang w:eastAsia="ja-JP"/>
        </w:rPr>
        <w:t xml:space="preserve"> might be indicated by an</w:t>
      </w:r>
      <w:r>
        <w:t xml:space="preserve"> </w:t>
      </w:r>
      <w:r w:rsidRPr="00BD46FD">
        <w:rPr>
          <w:rFonts w:cs="Arial"/>
          <w:szCs w:val="18"/>
        </w:rPr>
        <w:t>exact value</w:t>
      </w:r>
      <w:r>
        <w:rPr>
          <w:rFonts w:cs="Arial"/>
          <w:szCs w:val="18"/>
        </w:rPr>
        <w:t xml:space="preserve"> (e.g. between 0 and 100)</w:t>
      </w:r>
      <w:r w:rsidRPr="00BD46FD">
        <w:rPr>
          <w:rFonts w:cs="Arial"/>
          <w:szCs w:val="18"/>
        </w:rPr>
        <w:t xml:space="preserve"> </w:t>
      </w:r>
      <w:r>
        <w:rPr>
          <w:rFonts w:cs="Arial"/>
          <w:szCs w:val="18"/>
        </w:rPr>
        <w:t>and/or</w:t>
      </w:r>
      <w:r w:rsidRPr="00451E65">
        <w:rPr>
          <w:rFonts w:cs="Arial"/>
          <w:szCs w:val="18"/>
        </w:rPr>
        <w:t xml:space="preserve"> </w:t>
      </w:r>
      <w:r>
        <w:rPr>
          <w:rFonts w:cs="Arial"/>
          <w:szCs w:val="18"/>
        </w:rPr>
        <w:t xml:space="preserve">by an </w:t>
      </w:r>
      <w:r w:rsidRPr="00BD46FD">
        <w:rPr>
          <w:rFonts w:cs="Arial"/>
          <w:szCs w:val="18"/>
        </w:rPr>
        <w:t>abstracted value</w:t>
      </w:r>
      <w:r>
        <w:rPr>
          <w:rFonts w:cs="Arial"/>
          <w:szCs w:val="18"/>
        </w:rPr>
        <w:t xml:space="preserve"> (e.g. High, Medium, Low). </w:t>
      </w:r>
      <w:r>
        <w:t xml:space="preserve">Then the Fog Node updates the congestion level with a corresponding time and day of the week in the area as needed. </w:t>
      </w:r>
      <w:r w:rsidRPr="003746D7">
        <w:t>The procedure is currently FFS.</w:t>
      </w:r>
    </w:p>
    <w:p w14:paraId="5FCF81BE" w14:textId="77777777" w:rsidR="00F22E43" w:rsidRDefault="00F22E43" w:rsidP="00F22E43">
      <w:pPr>
        <w:rPr>
          <w:b/>
        </w:rPr>
      </w:pPr>
      <w:r>
        <w:rPr>
          <w:b/>
        </w:rPr>
        <w:t xml:space="preserve">Step </w:t>
      </w:r>
      <w:r>
        <w:rPr>
          <w:rFonts w:eastAsia="Yu Mincho"/>
          <w:b/>
          <w:lang w:eastAsia="ja-JP"/>
        </w:rPr>
        <w:t>4:</w:t>
      </w:r>
      <w:r w:rsidRPr="00002CB8">
        <w:rPr>
          <w:b/>
        </w:rPr>
        <w:t xml:space="preserve"> </w:t>
      </w:r>
      <w:r>
        <w:rPr>
          <w:b/>
        </w:rPr>
        <w:t>The Fog Node sends the updated data to Cloud Node once a day.</w:t>
      </w:r>
    </w:p>
    <w:p w14:paraId="36B1504F" w14:textId="6B723CF4" w:rsidR="00F22E43" w:rsidRPr="009C6C8F" w:rsidRDefault="00F22E43" w:rsidP="00F22E43">
      <w:r>
        <w:t xml:space="preserve">The </w:t>
      </w:r>
      <w:r w:rsidRPr="009C6C8F">
        <w:t>Fog Node sends the updated data</w:t>
      </w:r>
      <w:r>
        <w:t xml:space="preserve"> generated in Step 3</w:t>
      </w:r>
      <w:r w:rsidRPr="009C6C8F">
        <w:t xml:space="preserve"> to </w:t>
      </w:r>
      <w:r>
        <w:t xml:space="preserve">the </w:t>
      </w:r>
      <w:r w:rsidRPr="009C6C8F">
        <w:t>Cloud Node once a day</w:t>
      </w:r>
      <w:r>
        <w:t xml:space="preserve"> for </w:t>
      </w:r>
      <w:r w:rsidRPr="004B0259">
        <w:t xml:space="preserve">storing as master data. </w:t>
      </w:r>
      <w:r w:rsidRPr="004B0259">
        <w:rPr>
          <w:rFonts w:eastAsia="Yu Mincho"/>
          <w:lang w:val="en-US" w:eastAsia="ja-JP"/>
        </w:rPr>
        <w:t xml:space="preserve">In order to optimize the data </w:t>
      </w:r>
      <w:r w:rsidRPr="004B0259">
        <w:rPr>
          <w:rFonts w:eastAsia="Yu Mincho"/>
          <w:lang w:eastAsia="ja-JP"/>
        </w:rPr>
        <w:t>transfer</w:t>
      </w:r>
      <w:r w:rsidRPr="004B0259">
        <w:rPr>
          <w:rFonts w:eastAsia="Yu Mincho"/>
          <w:lang w:val="en-US" w:eastAsia="ja-JP"/>
        </w:rPr>
        <w:t xml:space="preserve">, </w:t>
      </w:r>
      <w:r w:rsidRPr="004B0259">
        <w:t>Bac</w:t>
      </w:r>
      <w:r>
        <w:t xml:space="preserve">kground Data Transfer as </w:t>
      </w:r>
      <w:r>
        <w:rPr>
          <w:lang w:eastAsia="zh-CN"/>
        </w:rPr>
        <w:t xml:space="preserve">specified in clause </w:t>
      </w:r>
      <w:r w:rsidRPr="003D6396">
        <w:rPr>
          <w:lang w:eastAsia="zh-CN"/>
        </w:rPr>
        <w:t>7.1</w:t>
      </w:r>
      <w:r>
        <w:rPr>
          <w:lang w:eastAsia="zh-CN"/>
        </w:rPr>
        <w:t>0 of oneM2M TS-0026 [</w:t>
      </w:r>
      <w:r w:rsidR="000F6CF7">
        <w:rPr>
          <w:lang w:eastAsia="zh-CN"/>
        </w:rPr>
        <w:fldChar w:fldCharType="begin"/>
      </w:r>
      <w:r w:rsidR="000F6CF7">
        <w:rPr>
          <w:lang w:eastAsia="zh-CN"/>
        </w:rPr>
        <w:instrText xml:space="preserve"> REF oneM2M_TS_0026 \h </w:instrText>
      </w:r>
      <w:r w:rsidR="000F6CF7">
        <w:rPr>
          <w:lang w:eastAsia="zh-CN"/>
        </w:rPr>
      </w:r>
      <w:r w:rsidR="000F6CF7">
        <w:rPr>
          <w:lang w:eastAsia="zh-CN"/>
        </w:rPr>
        <w:fldChar w:fldCharType="separate"/>
      </w:r>
      <w:r w:rsidR="000F6CF7" w:rsidRPr="00E0705B">
        <w:t>i.</w:t>
      </w:r>
      <w:r w:rsidR="000F6CF7" w:rsidRPr="00AD1191">
        <w:t>34</w:t>
      </w:r>
      <w:r w:rsidR="000F6CF7">
        <w:rPr>
          <w:lang w:eastAsia="zh-CN"/>
        </w:rPr>
        <w:fldChar w:fldCharType="end"/>
      </w:r>
      <w:r>
        <w:rPr>
          <w:lang w:eastAsia="zh-CN"/>
        </w:rPr>
        <w:t>] or</w:t>
      </w:r>
      <w:r w:rsidRPr="00F57FA8">
        <w:rPr>
          <w:rFonts w:ascii="Yu Mincho" w:eastAsia="Yu Mincho" w:hAnsi="Yu Mincho" w:hint="eastAsia"/>
          <w:lang w:eastAsia="ja-JP"/>
        </w:rPr>
        <w:t xml:space="preserve"> </w:t>
      </w:r>
      <w:r>
        <w:rPr>
          <w:rFonts w:eastAsia="Yu Mincho"/>
          <w:lang w:eastAsia="ja-JP"/>
        </w:rPr>
        <w:t>CMDH</w:t>
      </w:r>
      <w:r w:rsidRPr="003D6396">
        <w:rPr>
          <w:lang w:eastAsia="zh-CN"/>
        </w:rPr>
        <w:t xml:space="preserve"> </w:t>
      </w:r>
      <w:r>
        <w:rPr>
          <w:lang w:eastAsia="zh-CN"/>
        </w:rPr>
        <w:t>as specified in clause D.12 of oneM2M TS-0001</w:t>
      </w:r>
      <w:r w:rsidR="00A21230">
        <w:rPr>
          <w:lang w:eastAsia="zh-CN"/>
        </w:rPr>
        <w:t xml:space="preserve"> </w:t>
      </w:r>
      <w:r>
        <w:rPr>
          <w:lang w:eastAsia="zh-CN"/>
        </w:rPr>
        <w:t>[</w:t>
      </w:r>
      <w:r w:rsidR="000F6CF7">
        <w:rPr>
          <w:lang w:eastAsia="zh-CN"/>
        </w:rPr>
        <w:fldChar w:fldCharType="begin"/>
      </w:r>
      <w:r w:rsidR="000F6CF7">
        <w:rPr>
          <w:lang w:eastAsia="zh-CN"/>
        </w:rPr>
        <w:instrText xml:space="preserve"> REF oneM2M_TS_0001 \h </w:instrText>
      </w:r>
      <w:r w:rsidR="000F6CF7">
        <w:rPr>
          <w:lang w:eastAsia="zh-CN"/>
        </w:rPr>
      </w:r>
      <w:r w:rsidR="000F6CF7">
        <w:rPr>
          <w:lang w:eastAsia="zh-CN"/>
        </w:rPr>
        <w:fldChar w:fldCharType="separate"/>
      </w:r>
      <w:r w:rsidR="000F6CF7" w:rsidRPr="00E0705B">
        <w:t>i.</w:t>
      </w:r>
      <w:r w:rsidR="000F6CF7" w:rsidRPr="00B916D0">
        <w:t>33</w:t>
      </w:r>
      <w:r w:rsidR="000F6CF7">
        <w:rPr>
          <w:lang w:eastAsia="zh-CN"/>
        </w:rPr>
        <w:fldChar w:fldCharType="end"/>
      </w:r>
      <w:r>
        <w:rPr>
          <w:lang w:eastAsia="zh-CN"/>
        </w:rPr>
        <w:t>]</w:t>
      </w:r>
      <w:r>
        <w:t xml:space="preserve"> may be used.</w:t>
      </w:r>
    </w:p>
    <w:p w14:paraId="1C7CB4FA" w14:textId="5619928F" w:rsidR="00E0705B" w:rsidRPr="00345C75" w:rsidRDefault="00E0705B" w:rsidP="00E0705B">
      <w:pPr>
        <w:pStyle w:val="Heading4"/>
        <w:numPr>
          <w:ilvl w:val="3"/>
          <w:numId w:val="10"/>
        </w:numPr>
      </w:pPr>
      <w:bookmarkStart w:id="193" w:name="_Toc532318943"/>
      <w:r>
        <w:rPr>
          <w:szCs w:val="24"/>
          <w:lang w:val="en-US" w:eastAsia="zh-CN"/>
        </w:rPr>
        <w:t xml:space="preserve">General procedure for data </w:t>
      </w:r>
      <w:r w:rsidRPr="00257E3A">
        <w:rPr>
          <w:szCs w:val="24"/>
          <w:lang w:val="en-US" w:eastAsia="zh-CN"/>
        </w:rPr>
        <w:t>transfer</w:t>
      </w:r>
      <w:r>
        <w:rPr>
          <w:szCs w:val="24"/>
          <w:lang w:val="en-US" w:eastAsia="zh-CN"/>
        </w:rPr>
        <w:t xml:space="preserve"> optimization</w:t>
      </w:r>
      <w:r w:rsidRPr="005901BC">
        <w:rPr>
          <w:szCs w:val="24"/>
          <w:lang w:val="en-US" w:eastAsia="zh-CN"/>
        </w:rPr>
        <w:t xml:space="preserve"> </w:t>
      </w:r>
      <w:r>
        <w:rPr>
          <w:szCs w:val="24"/>
          <w:lang w:val="en-US" w:eastAsia="zh-CN"/>
        </w:rPr>
        <w:t>using QoS</w:t>
      </w:r>
      <w:r w:rsidRPr="008C037D">
        <w:rPr>
          <w:szCs w:val="24"/>
          <w:lang w:val="en-US" w:eastAsia="zh-CN"/>
        </w:rPr>
        <w:t>/location</w:t>
      </w:r>
      <w:bookmarkEnd w:id="193"/>
    </w:p>
    <w:p w14:paraId="0DF49C3A" w14:textId="43B3457D" w:rsidR="00E0705B" w:rsidRPr="002957B2" w:rsidRDefault="00E0705B" w:rsidP="00B916D0">
      <w:pPr>
        <w:pStyle w:val="B1"/>
        <w:numPr>
          <w:ilvl w:val="0"/>
          <w:numId w:val="0"/>
        </w:numPr>
        <w:rPr>
          <w:rFonts w:eastAsia="Yu Mincho"/>
          <w:lang w:val="en-US" w:eastAsia="ja-JP"/>
        </w:rPr>
      </w:pPr>
      <w:r w:rsidRPr="002449A5">
        <w:rPr>
          <w:rFonts w:eastAsia="Yu Mincho"/>
          <w:lang w:val="en-US" w:eastAsia="ja-JP"/>
        </w:rPr>
        <w:t>Thi</w:t>
      </w:r>
      <w:r w:rsidRPr="002957B2">
        <w:rPr>
          <w:rFonts w:eastAsia="Yu Mincho"/>
          <w:lang w:val="en-US" w:eastAsia="ja-JP"/>
        </w:rPr>
        <w:t xml:space="preserve">s general procedure for optimizing </w:t>
      </w:r>
      <w:r>
        <w:rPr>
          <w:rFonts w:eastAsia="Yu Mincho"/>
          <w:lang w:val="en-US" w:eastAsia="ja-JP"/>
        </w:rPr>
        <w:t>data transfer of an UE</w:t>
      </w:r>
      <w:r w:rsidRPr="002957B2">
        <w:rPr>
          <w:rFonts w:eastAsia="Yu Mincho"/>
          <w:lang w:val="en-US" w:eastAsia="ja-JP"/>
        </w:rPr>
        <w:t xml:space="preserve"> is </w:t>
      </w:r>
      <w:r>
        <w:rPr>
          <w:rFonts w:eastAsia="Yu Mincho"/>
          <w:lang w:val="en-US" w:eastAsia="ja-JP"/>
        </w:rPr>
        <w:t xml:space="preserve">based </w:t>
      </w:r>
      <w:r w:rsidRPr="002957B2">
        <w:rPr>
          <w:rFonts w:eastAsia="Yu Mincho"/>
          <w:lang w:val="en-US" w:eastAsia="ja-JP"/>
        </w:rPr>
        <w:t>on the Fog node retrieving 3GPP QoS</w:t>
      </w:r>
      <w:r>
        <w:rPr>
          <w:rFonts w:eastAsia="Yu Mincho"/>
          <w:lang w:val="en-US" w:eastAsia="ja-JP"/>
        </w:rPr>
        <w:t xml:space="preserve">, the congestion level and the data type, and </w:t>
      </w:r>
      <w:r>
        <w:rPr>
          <w:rFonts w:eastAsia="Yu Mincho"/>
          <w:lang w:eastAsia="ja-JP"/>
        </w:rPr>
        <w:t>determining an appropriate policy of data transfer</w:t>
      </w:r>
      <w:r w:rsidRPr="002957B2">
        <w:rPr>
          <w:rFonts w:eastAsia="Yu Mincho"/>
          <w:lang w:val="en-US" w:eastAsia="ja-JP"/>
        </w:rPr>
        <w:t xml:space="preserve">. </w:t>
      </w:r>
      <w:r w:rsidR="009B3937">
        <w:rPr>
          <w:rFonts w:eastAsia="Yu Mincho"/>
          <w:lang w:val="en-US" w:eastAsia="ja-JP"/>
        </w:rPr>
        <w:fldChar w:fldCharType="begin"/>
      </w:r>
      <w:r w:rsidR="009B3937">
        <w:rPr>
          <w:rFonts w:eastAsia="Yu Mincho"/>
          <w:lang w:val="en-US" w:eastAsia="ja-JP"/>
        </w:rPr>
        <w:instrText xml:space="preserve"> REF _Ref525940123 \h  \* MERGEFORMAT </w:instrText>
      </w:r>
      <w:r w:rsidR="009B3937">
        <w:rPr>
          <w:rFonts w:eastAsia="Yu Mincho"/>
          <w:lang w:val="en-US" w:eastAsia="ja-JP"/>
        </w:rPr>
      </w:r>
      <w:r w:rsidR="009B3937">
        <w:rPr>
          <w:rFonts w:eastAsia="Yu Mincho"/>
          <w:lang w:val="en-US" w:eastAsia="ja-JP"/>
        </w:rPr>
        <w:fldChar w:fldCharType="separate"/>
      </w:r>
      <w:r w:rsidR="006449BB" w:rsidRPr="00022732">
        <w:rPr>
          <w:rFonts w:eastAsia="Yu Mincho"/>
          <w:lang w:val="en-US" w:eastAsia="ja-JP"/>
        </w:rPr>
        <w:t>Figure 7.3.2.3</w:t>
      </w:r>
      <w:r w:rsidR="006449BB" w:rsidRPr="00022732">
        <w:rPr>
          <w:rFonts w:eastAsia="Yu Mincho"/>
          <w:lang w:val="en-US" w:eastAsia="ja-JP"/>
        </w:rPr>
        <w:noBreakHyphen/>
        <w:t>1</w:t>
      </w:r>
      <w:r w:rsidR="009B3937">
        <w:rPr>
          <w:rFonts w:eastAsia="Yu Mincho"/>
          <w:lang w:val="en-US" w:eastAsia="ja-JP"/>
        </w:rPr>
        <w:fldChar w:fldCharType="end"/>
      </w:r>
      <w:r w:rsidRPr="002957B2">
        <w:rPr>
          <w:rFonts w:eastAsia="Yu Mincho"/>
          <w:lang w:val="en-US" w:eastAsia="ja-JP"/>
        </w:rPr>
        <w:t xml:space="preserve"> illustrates this procedure. Note that this is an informative figure for a procedure that seeks to allow for optimization of 3GPP services using service exposure </w:t>
      </w:r>
      <w:r>
        <w:rPr>
          <w:rFonts w:eastAsia="Yu Mincho"/>
          <w:lang w:val="en-US" w:eastAsia="ja-JP"/>
        </w:rPr>
        <w:t xml:space="preserve">that is </w:t>
      </w:r>
      <w:r w:rsidRPr="002957B2">
        <w:rPr>
          <w:rFonts w:eastAsia="Yu Mincho"/>
          <w:lang w:val="en-US" w:eastAsia="ja-JP"/>
        </w:rPr>
        <w:t>under development.</w:t>
      </w:r>
    </w:p>
    <w:p w14:paraId="7C1A08E6" w14:textId="4F7DB6BC" w:rsidR="00E0705B" w:rsidRPr="008D31CE" w:rsidRDefault="00E0705B" w:rsidP="00B916D0">
      <w:pPr>
        <w:pStyle w:val="B1"/>
        <w:numPr>
          <w:ilvl w:val="0"/>
          <w:numId w:val="0"/>
        </w:numPr>
        <w:rPr>
          <w:rFonts w:eastAsia="Yu Mincho"/>
          <w:lang w:val="en-US" w:eastAsia="ja-JP"/>
        </w:rPr>
      </w:pPr>
      <w:r w:rsidRPr="002957B2">
        <w:rPr>
          <w:rFonts w:eastAsia="Yu Mincho"/>
          <w:lang w:val="en-US" w:eastAsia="ja-JP"/>
        </w:rPr>
        <w:t xml:space="preserve">NOTE: The mapping of oneM2M nodes in </w:t>
      </w:r>
      <w:r w:rsidR="009B3937">
        <w:rPr>
          <w:rFonts w:eastAsia="Yu Mincho"/>
          <w:lang w:val="en-US" w:eastAsia="ja-JP"/>
        </w:rPr>
        <w:fldChar w:fldCharType="begin"/>
      </w:r>
      <w:r w:rsidR="009B3937">
        <w:rPr>
          <w:rFonts w:eastAsia="Yu Mincho"/>
          <w:lang w:val="en-US" w:eastAsia="ja-JP"/>
        </w:rPr>
        <w:instrText xml:space="preserve"> REF _Ref525940123 \h  \* MERGEFORMAT </w:instrText>
      </w:r>
      <w:r w:rsidR="009B3937">
        <w:rPr>
          <w:rFonts w:eastAsia="Yu Mincho"/>
          <w:lang w:val="en-US" w:eastAsia="ja-JP"/>
        </w:rPr>
      </w:r>
      <w:r w:rsidR="009B3937">
        <w:rPr>
          <w:rFonts w:eastAsia="Yu Mincho"/>
          <w:lang w:val="en-US" w:eastAsia="ja-JP"/>
        </w:rPr>
        <w:fldChar w:fldCharType="separate"/>
      </w:r>
      <w:r w:rsidR="006449BB" w:rsidRPr="00022732">
        <w:rPr>
          <w:rFonts w:eastAsia="Yu Mincho"/>
          <w:lang w:val="en-US" w:eastAsia="ja-JP"/>
        </w:rPr>
        <w:t>Figure 7.3.2.3</w:t>
      </w:r>
      <w:r w:rsidR="006449BB" w:rsidRPr="00022732">
        <w:rPr>
          <w:rFonts w:eastAsia="Yu Mincho"/>
          <w:lang w:val="en-US" w:eastAsia="ja-JP"/>
        </w:rPr>
        <w:noBreakHyphen/>
        <w:t>1</w:t>
      </w:r>
      <w:r w:rsidR="009B3937">
        <w:rPr>
          <w:rFonts w:eastAsia="Yu Mincho"/>
          <w:lang w:val="en-US" w:eastAsia="ja-JP"/>
        </w:rPr>
        <w:fldChar w:fldCharType="end"/>
      </w:r>
      <w:r w:rsidRPr="002957B2">
        <w:rPr>
          <w:rFonts w:eastAsia="Yu Mincho"/>
          <w:lang w:val="en-US" w:eastAsia="ja-JP"/>
        </w:rPr>
        <w:t xml:space="preserve"> is shown for study of future oneM2M implementation options.</w:t>
      </w:r>
    </w:p>
    <w:p w14:paraId="0DD469BA" w14:textId="05C07DBC" w:rsidR="00E0705B" w:rsidRDefault="009149C6" w:rsidP="00E0705B">
      <w:pPr>
        <w:jc w:val="center"/>
        <w:rPr>
          <w:rFonts w:ascii="Arial" w:eastAsia="MS Mincho" w:hAnsi="Arial" w:cs="Arial"/>
          <w:b/>
          <w:lang w:eastAsia="ja-JP"/>
        </w:rPr>
      </w:pPr>
      <w:r>
        <w:object w:dxaOrig="11197" w:dyaOrig="9745" w14:anchorId="1EE33853">
          <v:shape id="_x0000_i1033" type="#_x0000_t75" style="width:451.2pt;height:393pt" o:ole="">
            <v:imagedata r:id="rId39" o:title=""/>
          </v:shape>
          <o:OLEObject Type="Embed" ProgID="Visio.Drawing.15" ShapeID="_x0000_i1033" DrawAspect="Content" ObjectID="_1611581215" r:id="rId40"/>
        </w:object>
      </w:r>
    </w:p>
    <w:p w14:paraId="0298F9A8" w14:textId="12274306" w:rsidR="00E0705B" w:rsidRPr="00C94767" w:rsidRDefault="009B3937" w:rsidP="00826A75">
      <w:pPr>
        <w:jc w:val="center"/>
        <w:rPr>
          <w:rFonts w:ascii="Arial" w:eastAsia="MS Mincho" w:hAnsi="Arial" w:cs="Arial"/>
          <w:b/>
          <w:lang w:eastAsia="ja-JP"/>
        </w:rPr>
      </w:pPr>
      <w:bookmarkStart w:id="194" w:name="_Ref525940123"/>
      <w:r w:rsidRPr="00AD1191">
        <w:rPr>
          <w:rFonts w:ascii="Arial" w:eastAsia="MS Mincho" w:hAnsi="Arial" w:cs="Arial"/>
          <w:b/>
          <w:noProof/>
          <w:lang w:eastAsia="ja-JP"/>
        </w:rPr>
        <w:t xml:space="preserve">Figure </w:t>
      </w:r>
      <w:r w:rsidRPr="00AD1191">
        <w:rPr>
          <w:rFonts w:ascii="Arial" w:eastAsia="MS Mincho" w:hAnsi="Arial" w:cs="Arial"/>
          <w:b/>
          <w:noProof/>
          <w:lang w:eastAsia="ja-JP"/>
        </w:rPr>
        <w:fldChar w:fldCharType="begin"/>
      </w:r>
      <w:r w:rsidRPr="00AD1191">
        <w:rPr>
          <w:rFonts w:ascii="Arial" w:eastAsia="MS Mincho" w:hAnsi="Arial" w:cs="Arial"/>
          <w:b/>
          <w:noProof/>
          <w:lang w:eastAsia="ja-JP"/>
        </w:rPr>
        <w:instrText xml:space="preserve"> STYLEREF 4 \s </w:instrText>
      </w:r>
      <w:r w:rsidRPr="00AD1191">
        <w:rPr>
          <w:rFonts w:ascii="Arial" w:eastAsia="MS Mincho" w:hAnsi="Arial" w:cs="Arial"/>
          <w:b/>
          <w:noProof/>
          <w:lang w:eastAsia="ja-JP"/>
        </w:rPr>
        <w:fldChar w:fldCharType="separate"/>
      </w:r>
      <w:r w:rsidR="006449BB">
        <w:rPr>
          <w:rFonts w:ascii="Arial" w:eastAsia="MS Mincho" w:hAnsi="Arial" w:cs="Arial"/>
          <w:b/>
          <w:noProof/>
          <w:lang w:eastAsia="ja-JP"/>
        </w:rPr>
        <w:t>7.3.2.3</w:t>
      </w:r>
      <w:r w:rsidRPr="00AD1191">
        <w:rPr>
          <w:rFonts w:ascii="Arial" w:eastAsia="MS Mincho" w:hAnsi="Arial" w:cs="Arial"/>
          <w:b/>
          <w:noProof/>
          <w:lang w:eastAsia="ja-JP"/>
        </w:rPr>
        <w:fldChar w:fldCharType="end"/>
      </w:r>
      <w:r w:rsidRPr="00AD1191">
        <w:rPr>
          <w:rFonts w:ascii="Arial" w:eastAsia="MS Mincho" w:hAnsi="Arial" w:cs="Arial"/>
          <w:b/>
          <w:noProof/>
          <w:lang w:eastAsia="ja-JP"/>
        </w:rPr>
        <w:noBreakHyphen/>
      </w:r>
      <w:r w:rsidRPr="00AD1191">
        <w:rPr>
          <w:rFonts w:ascii="Arial" w:eastAsia="MS Mincho" w:hAnsi="Arial" w:cs="Arial"/>
          <w:b/>
          <w:noProof/>
          <w:lang w:eastAsia="ja-JP"/>
        </w:rPr>
        <w:fldChar w:fldCharType="begin"/>
      </w:r>
      <w:r w:rsidRPr="00AD1191">
        <w:rPr>
          <w:rFonts w:ascii="Arial" w:eastAsia="MS Mincho" w:hAnsi="Arial" w:cs="Arial"/>
          <w:b/>
          <w:noProof/>
          <w:lang w:eastAsia="ja-JP"/>
        </w:rPr>
        <w:instrText xml:space="preserve"> SEQ Figure \* ARABIC \s 5 </w:instrText>
      </w:r>
      <w:r w:rsidRPr="00AD1191">
        <w:rPr>
          <w:rFonts w:ascii="Arial" w:eastAsia="MS Mincho" w:hAnsi="Arial" w:cs="Arial"/>
          <w:b/>
          <w:noProof/>
          <w:lang w:eastAsia="ja-JP"/>
        </w:rPr>
        <w:fldChar w:fldCharType="separate"/>
      </w:r>
      <w:r w:rsidR="006449BB">
        <w:rPr>
          <w:rFonts w:ascii="Arial" w:eastAsia="MS Mincho" w:hAnsi="Arial" w:cs="Arial"/>
          <w:b/>
          <w:noProof/>
          <w:lang w:eastAsia="ja-JP"/>
        </w:rPr>
        <w:t>1</w:t>
      </w:r>
      <w:r w:rsidRPr="00AD1191">
        <w:rPr>
          <w:rFonts w:ascii="Arial" w:eastAsia="MS Mincho" w:hAnsi="Arial" w:cs="Arial"/>
          <w:b/>
          <w:noProof/>
          <w:lang w:eastAsia="ja-JP"/>
        </w:rPr>
        <w:fldChar w:fldCharType="end"/>
      </w:r>
      <w:bookmarkEnd w:id="194"/>
      <w:r w:rsidR="00E0705B" w:rsidRPr="005D598C">
        <w:rPr>
          <w:rFonts w:ascii="Arial" w:eastAsia="MS Mincho" w:hAnsi="Arial" w:cs="Arial"/>
          <w:b/>
          <w:lang w:eastAsia="ja-JP"/>
        </w:rPr>
        <w:t xml:space="preserve">: </w:t>
      </w:r>
      <w:r w:rsidR="00E0705B">
        <w:rPr>
          <w:rFonts w:ascii="Arial" w:eastAsia="MS Mincho" w:hAnsi="Arial" w:cs="Arial"/>
          <w:b/>
          <w:lang w:eastAsia="ja-JP"/>
        </w:rPr>
        <w:t>P</w:t>
      </w:r>
      <w:r w:rsidR="00E0705B" w:rsidRPr="001B1EBA">
        <w:rPr>
          <w:rFonts w:ascii="Arial" w:eastAsia="MS Mincho" w:hAnsi="Arial" w:cs="Arial"/>
          <w:b/>
          <w:lang w:eastAsia="ja-JP"/>
        </w:rPr>
        <w:t>rocedure for data transfer optimization using QoS</w:t>
      </w:r>
      <w:r w:rsidR="00E0705B" w:rsidRPr="008C037D">
        <w:rPr>
          <w:rFonts w:ascii="Arial" w:eastAsia="MS Mincho" w:hAnsi="Arial" w:cs="Arial"/>
          <w:b/>
          <w:lang w:eastAsia="ja-JP"/>
        </w:rPr>
        <w:t>/location</w:t>
      </w:r>
    </w:p>
    <w:p w14:paraId="41AE555B" w14:textId="77777777" w:rsidR="00E0705B" w:rsidRPr="000502B8" w:rsidRDefault="00E0705B" w:rsidP="00E0705B">
      <w:pPr>
        <w:rPr>
          <w:rFonts w:eastAsia="Yu Mincho"/>
          <w:b/>
          <w:lang w:eastAsia="ja-JP"/>
        </w:rPr>
      </w:pPr>
      <w:r>
        <w:rPr>
          <w:b/>
        </w:rPr>
        <w:t xml:space="preserve">Step </w:t>
      </w:r>
      <w:r>
        <w:rPr>
          <w:rFonts w:eastAsia="Yu Mincho"/>
          <w:b/>
          <w:lang w:eastAsia="ja-JP"/>
        </w:rPr>
        <w:t>1:</w:t>
      </w:r>
      <w:r w:rsidRPr="00002CB8">
        <w:rPr>
          <w:b/>
        </w:rPr>
        <w:t xml:space="preserve"> </w:t>
      </w:r>
      <w:r>
        <w:rPr>
          <w:b/>
        </w:rPr>
        <w:t>UE sends the permission for</w:t>
      </w:r>
      <w:r>
        <w:rPr>
          <w:rFonts w:eastAsia="Yu Mincho"/>
          <w:b/>
          <w:lang w:eastAsia="ja-JP"/>
        </w:rPr>
        <w:t xml:space="preserve"> dat</w:t>
      </w:r>
      <w:r w:rsidRPr="00257E3A">
        <w:rPr>
          <w:b/>
        </w:rPr>
        <w:t>a transfer.</w:t>
      </w:r>
    </w:p>
    <w:p w14:paraId="580D6E29" w14:textId="77777777" w:rsidR="00E0705B" w:rsidRDefault="00E0705B" w:rsidP="00E0705B">
      <w:pPr>
        <w:rPr>
          <w:rFonts w:eastAsia="Yu Mincho"/>
          <w:lang w:eastAsia="ja-JP"/>
        </w:rPr>
      </w:pPr>
      <w:r>
        <w:rPr>
          <w:rFonts w:eastAsia="Yu Mincho"/>
          <w:lang w:eastAsia="ja-JP"/>
        </w:rPr>
        <w:t xml:space="preserve">The UE sends </w:t>
      </w:r>
      <w:r w:rsidRPr="006B24F8">
        <w:rPr>
          <w:rFonts w:eastAsia="Yu Mincho"/>
          <w:lang w:eastAsia="ja-JP"/>
        </w:rPr>
        <w:t xml:space="preserve">the permission for </w:t>
      </w:r>
      <w:r w:rsidRPr="0002464A">
        <w:rPr>
          <w:rFonts w:eastAsia="Yu Mincho"/>
          <w:lang w:eastAsia="ja-JP"/>
        </w:rPr>
        <w:t>a particular</w:t>
      </w:r>
      <w:r w:rsidRPr="006B24F8">
        <w:rPr>
          <w:rFonts w:eastAsia="Yu Mincho"/>
          <w:lang w:eastAsia="ja-JP"/>
        </w:rPr>
        <w:t xml:space="preserve"> data </w:t>
      </w:r>
      <w:r>
        <w:rPr>
          <w:rFonts w:eastAsia="Yu Mincho"/>
          <w:lang w:eastAsia="ja-JP"/>
        </w:rPr>
        <w:t xml:space="preserve">transfer </w:t>
      </w:r>
      <w:r w:rsidRPr="00450B5C">
        <w:rPr>
          <w:rFonts w:eastAsia="Yu Mincho"/>
          <w:lang w:eastAsia="ja-JP"/>
        </w:rPr>
        <w:t xml:space="preserve">to </w:t>
      </w:r>
      <w:r>
        <w:rPr>
          <w:rFonts w:eastAsia="Yu Mincho"/>
          <w:lang w:eastAsia="ja-JP"/>
        </w:rPr>
        <w:t>a</w:t>
      </w:r>
      <w:r w:rsidRPr="00450B5C">
        <w:rPr>
          <w:rFonts w:eastAsia="Yu Mincho"/>
          <w:lang w:eastAsia="ja-JP"/>
        </w:rPr>
        <w:t xml:space="preserve"> </w:t>
      </w:r>
      <w:r>
        <w:rPr>
          <w:rFonts w:eastAsia="Yu Mincho"/>
          <w:lang w:eastAsia="ja-JP"/>
        </w:rPr>
        <w:t>Cloud</w:t>
      </w:r>
      <w:r w:rsidRPr="00450B5C">
        <w:rPr>
          <w:rFonts w:eastAsia="Yu Mincho"/>
          <w:lang w:eastAsia="ja-JP"/>
        </w:rPr>
        <w:t xml:space="preserve"> Node.</w:t>
      </w:r>
    </w:p>
    <w:p w14:paraId="1647ED2B" w14:textId="77777777" w:rsidR="00E0705B" w:rsidRPr="00DA3F05" w:rsidRDefault="00E0705B" w:rsidP="00E0705B">
      <w:pPr>
        <w:rPr>
          <w:b/>
        </w:rPr>
      </w:pPr>
      <w:r>
        <w:rPr>
          <w:b/>
        </w:rPr>
        <w:t>Step 2</w:t>
      </w:r>
      <w:r w:rsidRPr="00357143">
        <w:rPr>
          <w:b/>
        </w:rPr>
        <w:t xml:space="preserve">: </w:t>
      </w:r>
      <w:r>
        <w:rPr>
          <w:b/>
        </w:rPr>
        <w:t xml:space="preserve">The Cloud Node requests the policy management of data </w:t>
      </w:r>
      <w:r w:rsidRPr="00257E3A">
        <w:rPr>
          <w:b/>
        </w:rPr>
        <w:t>transfer</w:t>
      </w:r>
      <w:r>
        <w:rPr>
          <w:b/>
        </w:rPr>
        <w:t>.</w:t>
      </w:r>
    </w:p>
    <w:p w14:paraId="60624F07" w14:textId="77777777" w:rsidR="00E0705B" w:rsidRDefault="00E0705B" w:rsidP="00E0705B">
      <w:pPr>
        <w:rPr>
          <w:rFonts w:eastAsia="Yu Mincho"/>
          <w:lang w:eastAsia="ja-JP"/>
        </w:rPr>
      </w:pPr>
      <w:r>
        <w:rPr>
          <w:rFonts w:eastAsia="Yu Mincho"/>
          <w:lang w:eastAsia="ja-JP"/>
        </w:rPr>
        <w:t xml:space="preserve">After reception of the request, the </w:t>
      </w:r>
      <w:r w:rsidRPr="004411F1">
        <w:rPr>
          <w:rFonts w:eastAsia="Yu Mincho"/>
          <w:lang w:eastAsia="ja-JP"/>
        </w:rPr>
        <w:t>Cloud Node checks the location of</w:t>
      </w:r>
      <w:r>
        <w:rPr>
          <w:rFonts w:eastAsia="Yu Mincho"/>
          <w:lang w:eastAsia="ja-JP"/>
        </w:rPr>
        <w:t xml:space="preserve"> the UE</w:t>
      </w:r>
      <w:r w:rsidRPr="004411F1">
        <w:rPr>
          <w:rFonts w:eastAsia="Yu Mincho"/>
          <w:lang w:eastAsia="ja-JP"/>
        </w:rPr>
        <w:t xml:space="preserve">, </w:t>
      </w:r>
      <w:r>
        <w:rPr>
          <w:rFonts w:eastAsia="Yu Mincho"/>
          <w:lang w:eastAsia="ja-JP"/>
        </w:rPr>
        <w:t xml:space="preserve">data type (e.g. road map data or in-vehicle data) </w:t>
      </w:r>
      <w:r w:rsidRPr="004411F1">
        <w:rPr>
          <w:rFonts w:eastAsia="Yu Mincho"/>
          <w:lang w:eastAsia="ja-JP"/>
        </w:rPr>
        <w:t xml:space="preserve">and selects </w:t>
      </w:r>
      <w:r>
        <w:rPr>
          <w:rFonts w:eastAsia="Yu Mincho"/>
          <w:lang w:eastAsia="ja-JP"/>
        </w:rPr>
        <w:t>an</w:t>
      </w:r>
      <w:r w:rsidRPr="004411F1">
        <w:rPr>
          <w:rFonts w:eastAsia="Yu Mincho"/>
          <w:lang w:eastAsia="ja-JP"/>
        </w:rPr>
        <w:t xml:space="preserve"> appropriate </w:t>
      </w:r>
      <w:r>
        <w:rPr>
          <w:rFonts w:eastAsia="Yu Mincho"/>
          <w:lang w:eastAsia="ja-JP"/>
        </w:rPr>
        <w:t>Fog Node</w:t>
      </w:r>
      <w:r w:rsidRPr="004411F1">
        <w:rPr>
          <w:rFonts w:eastAsia="Yu Mincho"/>
          <w:lang w:eastAsia="ja-JP"/>
        </w:rPr>
        <w:t>.</w:t>
      </w:r>
      <w:r>
        <w:rPr>
          <w:rFonts w:eastAsia="Yu Mincho"/>
          <w:lang w:eastAsia="ja-JP"/>
        </w:rPr>
        <w:t xml:space="preserve"> </w:t>
      </w:r>
      <w:r w:rsidRPr="004411F1">
        <w:rPr>
          <w:rFonts w:eastAsia="Yu Mincho"/>
          <w:lang w:eastAsia="ja-JP"/>
        </w:rPr>
        <w:t xml:space="preserve">Then </w:t>
      </w:r>
      <w:r>
        <w:rPr>
          <w:rFonts w:eastAsia="Yu Mincho"/>
          <w:lang w:eastAsia="ja-JP"/>
        </w:rPr>
        <w:t xml:space="preserve">the </w:t>
      </w:r>
      <w:r w:rsidRPr="004411F1">
        <w:rPr>
          <w:rFonts w:eastAsia="Yu Mincho"/>
          <w:lang w:eastAsia="ja-JP"/>
        </w:rPr>
        <w:t xml:space="preserve">Cloud Node </w:t>
      </w:r>
      <w:r>
        <w:rPr>
          <w:rFonts w:eastAsia="Yu Mincho"/>
          <w:lang w:eastAsia="ja-JP"/>
        </w:rPr>
        <w:t>requests the policy management of the data transfer to the Fog Node selected.</w:t>
      </w:r>
      <w:r>
        <w:rPr>
          <w:rFonts w:eastAsia="Yu Mincho" w:hint="eastAsia"/>
          <w:lang w:eastAsia="ja-JP"/>
        </w:rPr>
        <w:t xml:space="preserve"> </w:t>
      </w:r>
      <w:r w:rsidRPr="003746D7">
        <w:t xml:space="preserve">The communication procedure with the </w:t>
      </w:r>
      <w:r>
        <w:t>Fog Node</w:t>
      </w:r>
      <w:r w:rsidRPr="003746D7">
        <w:t xml:space="preserve"> is currently FFS.</w:t>
      </w:r>
    </w:p>
    <w:p w14:paraId="367EB987" w14:textId="77777777" w:rsidR="00E0705B" w:rsidRDefault="00E0705B" w:rsidP="00E0705B">
      <w:pPr>
        <w:rPr>
          <w:b/>
        </w:rPr>
      </w:pPr>
      <w:r>
        <w:rPr>
          <w:b/>
        </w:rPr>
        <w:t xml:space="preserve">Step </w:t>
      </w:r>
      <w:r>
        <w:rPr>
          <w:rFonts w:eastAsia="Yu Mincho"/>
          <w:b/>
          <w:lang w:eastAsia="ja-JP"/>
        </w:rPr>
        <w:t>3:</w:t>
      </w:r>
      <w:r w:rsidRPr="00002CB8">
        <w:rPr>
          <w:b/>
        </w:rPr>
        <w:t xml:space="preserve"> </w:t>
      </w:r>
      <w:r>
        <w:rPr>
          <w:b/>
        </w:rPr>
        <w:t>The Fog Node sends o</w:t>
      </w:r>
      <w:r w:rsidRPr="001E0886">
        <w:rPr>
          <w:b/>
        </w:rPr>
        <w:t xml:space="preserve">n-demand </w:t>
      </w:r>
      <w:r>
        <w:rPr>
          <w:b/>
        </w:rPr>
        <w:t xml:space="preserve">3GPP </w:t>
      </w:r>
      <w:r w:rsidRPr="001E0886">
        <w:rPr>
          <w:b/>
        </w:rPr>
        <w:t>QoS request</w:t>
      </w:r>
      <w:r w:rsidRPr="00450B5C">
        <w:rPr>
          <w:b/>
        </w:rPr>
        <w:t>.</w:t>
      </w:r>
    </w:p>
    <w:p w14:paraId="36A03ECB" w14:textId="49D71676" w:rsidR="00E0705B" w:rsidRPr="004B0259" w:rsidRDefault="00E0705B" w:rsidP="00E0705B">
      <w:pPr>
        <w:rPr>
          <w:rFonts w:eastAsia="Yu Mincho"/>
          <w:lang w:val="en-US" w:eastAsia="ja-JP"/>
        </w:rPr>
      </w:pPr>
      <w:r w:rsidRPr="004B0259">
        <w:rPr>
          <w:rFonts w:eastAsia="Yu Mincho"/>
          <w:lang w:eastAsia="ja-JP"/>
        </w:rPr>
        <w:t>The Fog Node maps the request in Step 2 to 3GPP QoS parameters and sends the on-demand QoS request to the EPC.</w:t>
      </w:r>
      <w:r w:rsidRPr="004B0259">
        <w:t xml:space="preserve"> </w:t>
      </w:r>
      <w:r w:rsidRPr="004B0259">
        <w:rPr>
          <w:rFonts w:eastAsia="Yu Mincho"/>
          <w:lang w:eastAsia="ja-JP"/>
        </w:rPr>
        <w:t>T</w:t>
      </w:r>
      <w:r w:rsidRPr="004B0259">
        <w:t>he</w:t>
      </w:r>
      <w:r w:rsidRPr="004B0259">
        <w:rPr>
          <w:rFonts w:eastAsia="Yu Mincho"/>
          <w:lang w:eastAsia="ja-JP"/>
        </w:rPr>
        <w:t xml:space="preserve"> QoS request</w:t>
      </w:r>
      <w:r w:rsidRPr="004B0259">
        <w:t xml:space="preserve"> might contain UE IP address, flow description (e.g. up/downlink flows, protocol), </w:t>
      </w:r>
      <w:r w:rsidRPr="004B0259">
        <w:rPr>
          <w:rFonts w:cs="Arial"/>
          <w:szCs w:val="18"/>
        </w:rPr>
        <w:t>time period and/or traffic volume</w:t>
      </w:r>
      <w:r w:rsidRPr="004B0259">
        <w:t>, notification destination address and QoS reference as defined in AsSessionWithQoS API of 3GPP TS 29.122 [</w:t>
      </w:r>
      <w:r w:rsidR="000F6CF7">
        <w:fldChar w:fldCharType="begin"/>
      </w:r>
      <w:r w:rsidR="000F6CF7">
        <w:instrText xml:space="preserve"> REF REF_3GPP_TS_29122 \h </w:instrText>
      </w:r>
      <w:r w:rsidR="000F6CF7">
        <w:fldChar w:fldCharType="separate"/>
      </w:r>
      <w:r w:rsidR="000F6CF7">
        <w:t>i.</w:t>
      </w:r>
      <w:r w:rsidR="000F6CF7" w:rsidRPr="00B916D0">
        <w:t>32</w:t>
      </w:r>
      <w:r w:rsidR="000F6CF7">
        <w:fldChar w:fldCharType="end"/>
      </w:r>
      <w:r w:rsidRPr="004B0259">
        <w:t xml:space="preserve">]. </w:t>
      </w:r>
      <w:r w:rsidRPr="004B0259">
        <w:rPr>
          <w:rFonts w:eastAsia="Yu Mincho"/>
          <w:lang w:eastAsia="ja-JP"/>
        </w:rPr>
        <w:t xml:space="preserve">The QoS reference referring to pre-defined QoS information in the EPC can be mapped to media component descriptions according to </w:t>
      </w:r>
      <w:r>
        <w:rPr>
          <w:rFonts w:eastAsia="Yu Mincho"/>
          <w:lang w:eastAsia="ja-JP"/>
        </w:rPr>
        <w:t xml:space="preserve">a </w:t>
      </w:r>
      <w:r w:rsidRPr="004B0259">
        <w:rPr>
          <w:rFonts w:eastAsia="Yu Mincho"/>
          <w:lang w:eastAsia="ja-JP"/>
        </w:rPr>
        <w:t>SLA</w:t>
      </w:r>
      <w:r w:rsidRPr="004B0259">
        <w:t xml:space="preserve"> between a network operator and a service provider. For example, the </w:t>
      </w:r>
      <w:r w:rsidRPr="004B0259">
        <w:rPr>
          <w:rFonts w:eastAsia="Yu Mincho"/>
          <w:lang w:eastAsia="ja-JP"/>
        </w:rPr>
        <w:t>media component descriptions</w:t>
      </w:r>
      <w:r w:rsidRPr="004B0259">
        <w:rPr>
          <w:rFonts w:eastAsia="Yu Mincho"/>
          <w:lang w:val="en-US" w:eastAsia="ja-JP"/>
        </w:rPr>
        <w:t xml:space="preserve"> might contain </w:t>
      </w:r>
      <w:r w:rsidRPr="004B0259">
        <w:rPr>
          <w:lang w:eastAsia="zh-CN"/>
        </w:rPr>
        <w:t xml:space="preserve">SCS/AS Identifier </w:t>
      </w:r>
      <w:r w:rsidRPr="004B0259">
        <w:t xml:space="preserve">(Fog Node identifier), </w:t>
      </w:r>
      <w:r w:rsidRPr="004B0259">
        <w:rPr>
          <w:rFonts w:eastAsia="Yu Mincho"/>
          <w:lang w:val="en-US" w:eastAsia="ja-JP"/>
        </w:rPr>
        <w:t xml:space="preserve">media type (e.g. audio, video, data, application), </w:t>
      </w:r>
      <w:r w:rsidRPr="004B0259">
        <w:rPr>
          <w:lang w:eastAsia="x-none"/>
        </w:rPr>
        <w:t>maximum bandwidth</w:t>
      </w:r>
      <w:r w:rsidRPr="004B0259">
        <w:t xml:space="preserve"> for an uplink/downlink IP flow and priority indicators (e.g. Priority-Sharing-Indicator, Pre-emption-Capability and Pre-emption-Vulnerability) as defined in 3GPP TS 29.214 [</w:t>
      </w:r>
      <w:r w:rsidR="000F6CF7">
        <w:fldChar w:fldCharType="begin"/>
      </w:r>
      <w:r w:rsidR="000F6CF7">
        <w:instrText xml:space="preserve"> REF REF_3GPP_TS_29214 \h </w:instrText>
      </w:r>
      <w:r w:rsidR="000F6CF7">
        <w:fldChar w:fldCharType="separate"/>
      </w:r>
      <w:r w:rsidR="000F6CF7" w:rsidRPr="00E0705B">
        <w:t>i.</w:t>
      </w:r>
      <w:r w:rsidR="000F6CF7" w:rsidRPr="00B916D0">
        <w:t>35</w:t>
      </w:r>
      <w:r w:rsidR="000F6CF7">
        <w:fldChar w:fldCharType="end"/>
      </w:r>
      <w:r w:rsidRPr="004B0259">
        <w:t>].</w:t>
      </w:r>
      <w:r w:rsidRPr="004B0259">
        <w:rPr>
          <w:rFonts w:eastAsia="Yu Mincho" w:hint="eastAsia"/>
          <w:lang w:val="en-US" w:eastAsia="ja-JP"/>
        </w:rPr>
        <w:t xml:space="preserve"> </w:t>
      </w:r>
      <w:r w:rsidRPr="004B0259">
        <w:rPr>
          <w:rFonts w:eastAsia="Yu Mincho"/>
          <w:lang w:val="en-US" w:eastAsia="ja-JP"/>
        </w:rPr>
        <w:t>In case of the road map service, the QoS parameter might indicate hig</w:t>
      </w:r>
      <w:r w:rsidR="00A2776D">
        <w:rPr>
          <w:rFonts w:eastAsia="Yu Mincho"/>
          <w:lang w:val="en-US" w:eastAsia="ja-JP"/>
        </w:rPr>
        <w:t>h</w:t>
      </w:r>
      <w:r w:rsidRPr="004B0259">
        <w:rPr>
          <w:rFonts w:eastAsia="Yu Mincho"/>
          <w:lang w:val="en-US" w:eastAsia="ja-JP"/>
        </w:rPr>
        <w:t xml:space="preserve"> bandwidth for uplink IP flow, data (the media type) and low priority. </w:t>
      </w:r>
      <w:r w:rsidRPr="004B0259">
        <w:t>The communication procedure with the EPC is currently FFS.</w:t>
      </w:r>
    </w:p>
    <w:p w14:paraId="3C95C7EA" w14:textId="77777777" w:rsidR="00E0705B" w:rsidRPr="004B0259" w:rsidRDefault="00E0705B" w:rsidP="00E0705B">
      <w:pPr>
        <w:rPr>
          <w:b/>
        </w:rPr>
      </w:pPr>
      <w:r w:rsidRPr="004B0259">
        <w:rPr>
          <w:b/>
        </w:rPr>
        <w:t xml:space="preserve">Step </w:t>
      </w:r>
      <w:r w:rsidRPr="004B0259">
        <w:rPr>
          <w:rFonts w:eastAsia="Yu Mincho"/>
          <w:b/>
          <w:lang w:eastAsia="ja-JP"/>
        </w:rPr>
        <w:t>4:</w:t>
      </w:r>
      <w:r w:rsidRPr="004B0259">
        <w:rPr>
          <w:b/>
        </w:rPr>
        <w:t xml:space="preserve"> The EPC process</w:t>
      </w:r>
      <w:r>
        <w:rPr>
          <w:b/>
        </w:rPr>
        <w:t>es</w:t>
      </w:r>
      <w:r w:rsidRPr="004B0259">
        <w:rPr>
          <w:b/>
        </w:rPr>
        <w:t xml:space="preserve"> the 3GPP QoS request.</w:t>
      </w:r>
    </w:p>
    <w:p w14:paraId="59233180" w14:textId="362F798F" w:rsidR="00E0705B" w:rsidRPr="004B0259" w:rsidRDefault="00E0705B" w:rsidP="00E0705B">
      <w:r w:rsidRPr="004B0259">
        <w:rPr>
          <w:rFonts w:eastAsia="Yu Mincho"/>
          <w:lang w:eastAsia="ja-JP"/>
        </w:rPr>
        <w:t>The EPC</w:t>
      </w:r>
      <w:r w:rsidRPr="004B0259">
        <w:t xml:space="preserve"> authorizes the Fog Node request as defined in AsSessionWithQoS API of 3GPP TS 29.122</w:t>
      </w:r>
      <w:r w:rsidR="00A21230">
        <w:t xml:space="preserve"> </w:t>
      </w:r>
      <w:r w:rsidRPr="004B0259">
        <w:t>[</w:t>
      </w:r>
      <w:r w:rsidR="000F6CF7">
        <w:fldChar w:fldCharType="begin"/>
      </w:r>
      <w:r w:rsidR="000F6CF7">
        <w:instrText xml:space="preserve"> REF REF_3GPP_TS_29122 \h </w:instrText>
      </w:r>
      <w:r w:rsidR="000F6CF7">
        <w:fldChar w:fldCharType="separate"/>
      </w:r>
      <w:r w:rsidR="000F6CF7">
        <w:t>i.</w:t>
      </w:r>
      <w:r w:rsidR="000F6CF7" w:rsidRPr="00AD1191">
        <w:t>32</w:t>
      </w:r>
      <w:r w:rsidR="000F6CF7">
        <w:fldChar w:fldCharType="end"/>
      </w:r>
      <w:r w:rsidRPr="004B0259">
        <w:t>].</w:t>
      </w:r>
      <w:r w:rsidRPr="004B0259">
        <w:rPr>
          <w:rFonts w:eastAsia="Yu Mincho"/>
          <w:lang w:eastAsia="ja-JP"/>
        </w:rPr>
        <w:t xml:space="preserve"> </w:t>
      </w:r>
      <w:r>
        <w:rPr>
          <w:rFonts w:eastAsia="Yu Mincho"/>
          <w:lang w:eastAsia="ja-JP"/>
        </w:rPr>
        <w:t xml:space="preserve">The </w:t>
      </w:r>
      <w:r>
        <w:t>r</w:t>
      </w:r>
      <w:r w:rsidRPr="004B0259">
        <w:t>esult indicates whether the 3GPP QoS request is granted or not. If the request is granted, a SCEF in the EPC maps the request to existing Rx parameters and interacts with a PCRF in the EPC via the Rx interface and triggers the PCRF initiated IP-CAN Session Modification as described in 3GPP TS 23.203 [</w:t>
      </w:r>
      <w:r w:rsidR="000F6CF7">
        <w:fldChar w:fldCharType="begin"/>
      </w:r>
      <w:r w:rsidR="000F6CF7">
        <w:instrText xml:space="preserve"> REF REF_3GPP_TS_23203 \h </w:instrText>
      </w:r>
      <w:r w:rsidR="000F6CF7">
        <w:fldChar w:fldCharType="separate"/>
      </w:r>
      <w:r w:rsidR="000F6CF7" w:rsidRPr="009A735C">
        <w:rPr>
          <w:rFonts w:eastAsia="Yu Mincho"/>
          <w:lang w:eastAsia="ja-JP"/>
        </w:rPr>
        <w:t>i.</w:t>
      </w:r>
      <w:r w:rsidR="000F6CF7">
        <w:rPr>
          <w:rFonts w:eastAsia="Yu Mincho" w:hint="eastAsia"/>
          <w:lang w:eastAsia="ja-JP"/>
        </w:rPr>
        <w:t>3</w:t>
      </w:r>
      <w:r w:rsidR="000F6CF7">
        <w:rPr>
          <w:rFonts w:eastAsia="Yu Mincho"/>
          <w:lang w:eastAsia="ja-JP"/>
        </w:rPr>
        <w:t>1</w:t>
      </w:r>
      <w:r w:rsidR="000F6CF7">
        <w:fldChar w:fldCharType="end"/>
      </w:r>
      <w:r w:rsidRPr="004B0259">
        <w:t xml:space="preserve">]. Then the PCRF derives the required QoS, determines whether this QoS is allowed and notifies the result to the SCEF via </w:t>
      </w:r>
      <w:r>
        <w:t xml:space="preserve">the </w:t>
      </w:r>
      <w:r w:rsidRPr="004B0259">
        <w:t>Rx interface.</w:t>
      </w:r>
    </w:p>
    <w:p w14:paraId="362EDF01" w14:textId="77777777" w:rsidR="00E0705B" w:rsidRPr="004B0259" w:rsidRDefault="00E0705B" w:rsidP="00E0705B">
      <w:pPr>
        <w:rPr>
          <w:b/>
        </w:rPr>
      </w:pPr>
      <w:r w:rsidRPr="004B0259">
        <w:rPr>
          <w:b/>
        </w:rPr>
        <w:t xml:space="preserve">Step </w:t>
      </w:r>
      <w:r w:rsidRPr="004B0259">
        <w:rPr>
          <w:rFonts w:eastAsia="Yu Mincho" w:hint="eastAsia"/>
          <w:b/>
          <w:lang w:eastAsia="ja-JP"/>
        </w:rPr>
        <w:t>5</w:t>
      </w:r>
      <w:r w:rsidRPr="004B0259">
        <w:rPr>
          <w:rFonts w:eastAsia="Yu Mincho"/>
          <w:b/>
          <w:lang w:eastAsia="ja-JP"/>
        </w:rPr>
        <w:t>:</w:t>
      </w:r>
      <w:r w:rsidRPr="004B0259">
        <w:rPr>
          <w:b/>
        </w:rPr>
        <w:t xml:space="preserve"> The EPC sends on-demand 3GPP QoS response.</w:t>
      </w:r>
    </w:p>
    <w:p w14:paraId="3F2E0B98" w14:textId="16A185C0" w:rsidR="00E0705B" w:rsidRPr="004B0259" w:rsidRDefault="00E0705B" w:rsidP="00E0705B">
      <w:r w:rsidRPr="004B0259">
        <w:rPr>
          <w:rFonts w:eastAsia="Yu Mincho"/>
          <w:lang w:eastAsia="ja-JP"/>
        </w:rPr>
        <w:t>The</w:t>
      </w:r>
      <w:r>
        <w:rPr>
          <w:rFonts w:eastAsia="Yu Mincho"/>
          <w:strike/>
          <w:lang w:eastAsia="ja-JP"/>
        </w:rPr>
        <w:t xml:space="preserve"> </w:t>
      </w:r>
      <w:r w:rsidRPr="004B0259">
        <w:rPr>
          <w:rFonts w:eastAsia="Yu Mincho"/>
          <w:lang w:eastAsia="ja-JP"/>
        </w:rPr>
        <w:t>EPC</w:t>
      </w:r>
      <w:r w:rsidRPr="004B0259">
        <w:t xml:space="preserve"> </w:t>
      </w:r>
      <w:r w:rsidRPr="004B0259">
        <w:rPr>
          <w:rFonts w:eastAsia="Yu Mincho"/>
          <w:lang w:eastAsia="ja-JP"/>
        </w:rPr>
        <w:t xml:space="preserve">sends on-demand 3GPP QoS responses to the Fog Node. </w:t>
      </w:r>
      <w:r>
        <w:rPr>
          <w:rFonts w:eastAsia="Yu Mincho"/>
          <w:lang w:eastAsia="ja-JP"/>
        </w:rPr>
        <w:t xml:space="preserve">The </w:t>
      </w:r>
      <w:r>
        <w:t>r</w:t>
      </w:r>
      <w:r w:rsidRPr="004B0259">
        <w:t>esult indicates whether the 3GPP QoS request is granted or not as defined in 3GPP TS 29.122</w:t>
      </w:r>
      <w:r w:rsidR="00A21230">
        <w:t xml:space="preserve"> </w:t>
      </w:r>
      <w:r w:rsidRPr="004B0259">
        <w:t>[</w:t>
      </w:r>
      <w:r w:rsidR="000F6CF7">
        <w:fldChar w:fldCharType="begin"/>
      </w:r>
      <w:r w:rsidR="000F6CF7">
        <w:instrText xml:space="preserve"> REF REF_3GPP_TS_29122 \h </w:instrText>
      </w:r>
      <w:r w:rsidR="000F6CF7">
        <w:fldChar w:fldCharType="separate"/>
      </w:r>
      <w:r w:rsidR="000F6CF7">
        <w:t>i.</w:t>
      </w:r>
      <w:r w:rsidR="000F6CF7" w:rsidRPr="00AD1191">
        <w:t>32</w:t>
      </w:r>
      <w:r w:rsidR="000F6CF7">
        <w:fldChar w:fldCharType="end"/>
      </w:r>
      <w:r w:rsidRPr="004B0259">
        <w:t>].</w:t>
      </w:r>
      <w:r w:rsidRPr="004B0259">
        <w:rPr>
          <w:rFonts w:eastAsia="Yu Mincho"/>
          <w:lang w:eastAsia="ja-JP"/>
        </w:rPr>
        <w:t xml:space="preserve"> If the request is granted, the SCEF</w:t>
      </w:r>
      <w:r w:rsidRPr="004B0259">
        <w:rPr>
          <w:lang w:eastAsia="zh-CN"/>
        </w:rPr>
        <w:t xml:space="preserve"> might respond to the Fog Node </w:t>
      </w:r>
      <w:r w:rsidRPr="004B0259">
        <w:t xml:space="preserve">with a 201 </w:t>
      </w:r>
      <w:r w:rsidRPr="004B0259">
        <w:rPr>
          <w:rFonts w:hint="eastAsia"/>
          <w:lang w:eastAsia="zh-CN"/>
        </w:rPr>
        <w:t>Created</w:t>
      </w:r>
      <w:r w:rsidRPr="004B0259">
        <w:t xml:space="preserve"> message including</w:t>
      </w:r>
      <w:r w:rsidRPr="004B0259">
        <w:rPr>
          <w:rFonts w:hint="eastAsia"/>
          <w:lang w:eastAsia="zh-CN"/>
        </w:rPr>
        <w:t xml:space="preserve"> </w:t>
      </w:r>
      <w:r w:rsidRPr="004B0259">
        <w:rPr>
          <w:lang w:eastAsia="zh-CN"/>
        </w:rPr>
        <w:t>the result in the body of the HTTP response.</w:t>
      </w:r>
      <w:r w:rsidRPr="004B0259">
        <w:rPr>
          <w:rFonts w:eastAsia="Yu Mincho"/>
          <w:lang w:eastAsia="ja-JP"/>
        </w:rPr>
        <w:t xml:space="preserve"> The response contains the 3GPP QoS parameters in step 3.</w:t>
      </w:r>
      <w:r w:rsidRPr="004B0259">
        <w:rPr>
          <w:rFonts w:eastAsia="Yu Mincho" w:hint="eastAsia"/>
          <w:lang w:eastAsia="ja-JP"/>
        </w:rPr>
        <w:t xml:space="preserve"> </w:t>
      </w:r>
      <w:r w:rsidRPr="004B0259">
        <w:rPr>
          <w:rFonts w:eastAsia="Yu Mincho"/>
          <w:lang w:val="en-US" w:eastAsia="ja-JP"/>
        </w:rPr>
        <w:t xml:space="preserve">For example, if the congestion level in the area is medium and the QoS parameter for the road map service </w:t>
      </w:r>
      <w:r w:rsidRPr="002A727E">
        <w:rPr>
          <w:rFonts w:eastAsia="Yu Mincho"/>
          <w:lang w:val="en-US" w:eastAsia="ja-JP"/>
        </w:rPr>
        <w:t>is set to</w:t>
      </w:r>
      <w:r w:rsidRPr="004B0259">
        <w:rPr>
          <w:rFonts w:eastAsia="Yu Mincho"/>
          <w:lang w:val="en-US" w:eastAsia="ja-JP"/>
        </w:rPr>
        <w:t xml:space="preserve"> low priority,</w:t>
      </w:r>
      <w:r w:rsidRPr="004B0259">
        <w:rPr>
          <w:rFonts w:eastAsia="Yu Mincho"/>
          <w:lang w:eastAsia="ja-JP"/>
        </w:rPr>
        <w:t xml:space="preserve"> the response might indicate the </w:t>
      </w:r>
      <w:r w:rsidRPr="00990533">
        <w:rPr>
          <w:lang w:eastAsia="zh-CN"/>
        </w:rPr>
        <w:t xml:space="preserve">applicable </w:t>
      </w:r>
      <w:r w:rsidRPr="002A727E">
        <w:rPr>
          <w:rFonts w:cs="Arial"/>
          <w:szCs w:val="18"/>
        </w:rPr>
        <w:t xml:space="preserve">time period and/or the </w:t>
      </w:r>
      <w:r w:rsidRPr="00990533">
        <w:rPr>
          <w:lang w:eastAsia="zh-CN"/>
        </w:rPr>
        <w:t xml:space="preserve">applicable </w:t>
      </w:r>
      <w:r w:rsidRPr="002A727E">
        <w:rPr>
          <w:rFonts w:cs="Arial"/>
          <w:szCs w:val="18"/>
        </w:rPr>
        <w:t>t</w:t>
      </w:r>
      <w:r w:rsidRPr="004B0259">
        <w:rPr>
          <w:rFonts w:cs="Arial"/>
          <w:szCs w:val="18"/>
        </w:rPr>
        <w:t>raffic volume</w:t>
      </w:r>
      <w:r>
        <w:rPr>
          <w:rFonts w:cs="Arial"/>
          <w:szCs w:val="18"/>
        </w:rPr>
        <w:t xml:space="preserve"> </w:t>
      </w:r>
      <w:r w:rsidRPr="004B0259">
        <w:rPr>
          <w:rFonts w:cs="Arial"/>
          <w:szCs w:val="18"/>
        </w:rPr>
        <w:t>for the road map data transfer.</w:t>
      </w:r>
      <w:r w:rsidRPr="004B0259">
        <w:rPr>
          <w:rFonts w:eastAsia="Yu Mincho"/>
          <w:lang w:eastAsia="ja-JP"/>
        </w:rPr>
        <w:t xml:space="preserve"> </w:t>
      </w:r>
      <w:r w:rsidRPr="004B0259">
        <w:t>The communication procedure with the EPC is currently FFS.</w:t>
      </w:r>
    </w:p>
    <w:p w14:paraId="647FA513" w14:textId="77777777" w:rsidR="00E0705B" w:rsidRPr="004B0259" w:rsidRDefault="00E0705B" w:rsidP="00E0705B">
      <w:pPr>
        <w:rPr>
          <w:b/>
        </w:rPr>
      </w:pPr>
      <w:r w:rsidRPr="004B0259">
        <w:rPr>
          <w:b/>
        </w:rPr>
        <w:t xml:space="preserve">Step </w:t>
      </w:r>
      <w:r w:rsidRPr="004B0259">
        <w:rPr>
          <w:rFonts w:eastAsia="Yu Mincho" w:hint="eastAsia"/>
          <w:b/>
          <w:lang w:eastAsia="ja-JP"/>
        </w:rPr>
        <w:t>6</w:t>
      </w:r>
      <w:r w:rsidRPr="004B0259">
        <w:rPr>
          <w:rFonts w:eastAsia="Yu Mincho"/>
          <w:b/>
          <w:lang w:eastAsia="ja-JP"/>
        </w:rPr>
        <w:t>:</w:t>
      </w:r>
      <w:r w:rsidRPr="004B0259">
        <w:rPr>
          <w:b/>
        </w:rPr>
        <w:t xml:space="preserve"> The EPC updates </w:t>
      </w:r>
      <w:r w:rsidRPr="002A727E">
        <w:rPr>
          <w:b/>
        </w:rPr>
        <w:t>3GPP</w:t>
      </w:r>
      <w:r>
        <w:rPr>
          <w:b/>
        </w:rPr>
        <w:t xml:space="preserve"> </w:t>
      </w:r>
      <w:r w:rsidRPr="004B0259">
        <w:rPr>
          <w:b/>
        </w:rPr>
        <w:t>QoS session.</w:t>
      </w:r>
    </w:p>
    <w:p w14:paraId="0FECC876" w14:textId="093C9E95" w:rsidR="00E0705B" w:rsidRPr="004B0259" w:rsidRDefault="00E0705B" w:rsidP="00E0705B">
      <w:r w:rsidRPr="004B0259">
        <w:rPr>
          <w:rFonts w:eastAsia="Yu Mincho"/>
          <w:lang w:eastAsia="ja-JP"/>
        </w:rPr>
        <w:t>If the PCRF notifies the SCEF about bearer level events for the Rx session (e.g. transmission resources for a QoS session are released/los</w:t>
      </w:r>
      <w:r w:rsidRPr="002A727E">
        <w:rPr>
          <w:rFonts w:eastAsia="Yu Mincho"/>
          <w:lang w:eastAsia="ja-JP"/>
        </w:rPr>
        <w:t>t/terminated/recovered) with the P</w:t>
      </w:r>
      <w:r w:rsidRPr="004B0259">
        <w:rPr>
          <w:rFonts w:eastAsia="Yu Mincho"/>
          <w:lang w:eastAsia="ja-JP"/>
        </w:rPr>
        <w:t>CEF initiated IP-CAN Session Modification as described in 3GPP TS 23.203 [</w:t>
      </w:r>
      <w:r w:rsidR="000F6CF7">
        <w:fldChar w:fldCharType="begin"/>
      </w:r>
      <w:r w:rsidR="000F6CF7">
        <w:instrText xml:space="preserve"> REF REF_3GPP_TS_23203 \h </w:instrText>
      </w:r>
      <w:r w:rsidR="000F6CF7">
        <w:fldChar w:fldCharType="separate"/>
      </w:r>
      <w:r w:rsidR="000F6CF7" w:rsidRPr="009A735C">
        <w:rPr>
          <w:rFonts w:eastAsia="Yu Mincho"/>
          <w:lang w:eastAsia="ja-JP"/>
        </w:rPr>
        <w:t>i.</w:t>
      </w:r>
      <w:r w:rsidR="000F6CF7">
        <w:rPr>
          <w:rFonts w:eastAsia="Yu Mincho" w:hint="eastAsia"/>
          <w:lang w:eastAsia="ja-JP"/>
        </w:rPr>
        <w:t>3</w:t>
      </w:r>
      <w:r w:rsidR="000F6CF7">
        <w:rPr>
          <w:rFonts w:eastAsia="Yu Mincho"/>
          <w:lang w:eastAsia="ja-JP"/>
        </w:rPr>
        <w:t>1</w:t>
      </w:r>
      <w:r w:rsidR="000F6CF7">
        <w:fldChar w:fldCharType="end"/>
      </w:r>
      <w:r w:rsidRPr="004B0259">
        <w:rPr>
          <w:rFonts w:eastAsia="Yu Mincho"/>
          <w:lang w:eastAsia="ja-JP"/>
        </w:rPr>
        <w:t>], the SCEF sends a status information message to the Fog Node for updating the</w:t>
      </w:r>
      <w:r>
        <w:rPr>
          <w:rFonts w:eastAsia="Yu Mincho"/>
          <w:lang w:eastAsia="ja-JP"/>
        </w:rPr>
        <w:t xml:space="preserve"> </w:t>
      </w:r>
      <w:r w:rsidRPr="004B0259">
        <w:rPr>
          <w:rFonts w:eastAsia="Yu Mincho"/>
          <w:lang w:eastAsia="ja-JP"/>
        </w:rPr>
        <w:t xml:space="preserve">QoS session </w:t>
      </w:r>
      <w:r w:rsidRPr="004B0259">
        <w:t>as defined in AsSessionWithQoS API of 3GPP TS 29.122</w:t>
      </w:r>
      <w:r w:rsidR="00A21230">
        <w:t xml:space="preserve"> </w:t>
      </w:r>
      <w:r w:rsidRPr="004B0259">
        <w:t>[</w:t>
      </w:r>
      <w:r w:rsidR="000F6CF7">
        <w:fldChar w:fldCharType="begin"/>
      </w:r>
      <w:r w:rsidR="000F6CF7">
        <w:instrText xml:space="preserve"> REF REF_3GPP_TS_29122 \h </w:instrText>
      </w:r>
      <w:r w:rsidR="000F6CF7">
        <w:fldChar w:fldCharType="separate"/>
      </w:r>
      <w:r w:rsidR="000F6CF7">
        <w:t>i.</w:t>
      </w:r>
      <w:r w:rsidR="000F6CF7" w:rsidRPr="00AD1191">
        <w:t>32</w:t>
      </w:r>
      <w:r w:rsidR="000F6CF7">
        <w:fldChar w:fldCharType="end"/>
      </w:r>
      <w:r w:rsidRPr="004B0259">
        <w:t>]</w:t>
      </w:r>
      <w:r w:rsidRPr="004B0259">
        <w:rPr>
          <w:rFonts w:eastAsia="Yu Mincho"/>
          <w:lang w:eastAsia="ja-JP"/>
        </w:rPr>
        <w:t xml:space="preserve">. </w:t>
      </w:r>
      <w:r w:rsidRPr="004B0259">
        <w:rPr>
          <w:rFonts w:eastAsia="Yu Mincho"/>
          <w:lang w:val="en-US" w:eastAsia="ja-JP"/>
        </w:rPr>
        <w:t>For example, if the congestion level in t</w:t>
      </w:r>
      <w:r w:rsidRPr="002A727E">
        <w:rPr>
          <w:rFonts w:eastAsia="Yu Mincho"/>
          <w:lang w:val="en-US" w:eastAsia="ja-JP"/>
        </w:rPr>
        <w:t>he area</w:t>
      </w:r>
      <w:r w:rsidRPr="00B916D0">
        <w:rPr>
          <w:rFonts w:eastAsia="Yu Mincho"/>
          <w:lang w:val="en-US" w:eastAsia="ja-JP"/>
        </w:rPr>
        <w:t xml:space="preserve"> turns from “middle” to “high”</w:t>
      </w:r>
      <w:r w:rsidRPr="00E0705B">
        <w:rPr>
          <w:rFonts w:eastAsia="Yu Mincho"/>
          <w:lang w:val="en-US" w:eastAsia="ja-JP"/>
        </w:rPr>
        <w:t xml:space="preserve"> a</w:t>
      </w:r>
      <w:r w:rsidRPr="002A727E">
        <w:rPr>
          <w:rFonts w:eastAsia="Yu Mincho"/>
          <w:lang w:val="en-US" w:eastAsia="ja-JP"/>
        </w:rPr>
        <w:t>nd the QoS parameter for the road map service is set to low priority,</w:t>
      </w:r>
      <w:r w:rsidRPr="002A727E">
        <w:rPr>
          <w:rFonts w:eastAsia="Yu Mincho"/>
          <w:lang w:eastAsia="ja-JP"/>
        </w:rPr>
        <w:t xml:space="preserve"> the transmission resources might be released and </w:t>
      </w:r>
      <w:r w:rsidRPr="00865AA0">
        <w:t>the SCEF might send an HTTP message including the notified event (e.g. session release</w:t>
      </w:r>
      <w:r w:rsidRPr="00D321AB">
        <w:t>d)</w:t>
      </w:r>
      <w:r w:rsidRPr="00D321AB">
        <w:rPr>
          <w:rFonts w:eastAsia="Yu Mincho"/>
          <w:lang w:val="en-US" w:eastAsia="ja-JP"/>
        </w:rPr>
        <w:t>.</w:t>
      </w:r>
      <w:r w:rsidRPr="004B0259">
        <w:rPr>
          <w:rFonts w:eastAsia="Yu Mincho"/>
          <w:lang w:val="en-US" w:eastAsia="ja-JP"/>
        </w:rPr>
        <w:t xml:space="preserve"> </w:t>
      </w:r>
      <w:r w:rsidRPr="004B0259">
        <w:t>The communication procedure with the EPC is currently FFS.</w:t>
      </w:r>
    </w:p>
    <w:p w14:paraId="09D30254" w14:textId="77777777" w:rsidR="00E0705B" w:rsidRPr="004B0259" w:rsidRDefault="00E0705B" w:rsidP="00E0705B">
      <w:pPr>
        <w:rPr>
          <w:b/>
        </w:rPr>
      </w:pPr>
      <w:r w:rsidRPr="004B0259">
        <w:rPr>
          <w:b/>
        </w:rPr>
        <w:t xml:space="preserve">Step </w:t>
      </w:r>
      <w:r w:rsidRPr="004B0259">
        <w:rPr>
          <w:rFonts w:eastAsia="Yu Mincho"/>
          <w:b/>
          <w:lang w:eastAsia="ja-JP"/>
        </w:rPr>
        <w:t>7:</w:t>
      </w:r>
      <w:r w:rsidRPr="004B0259">
        <w:rPr>
          <w:b/>
        </w:rPr>
        <w:t xml:space="preserve"> The Fog Node determines the policy of data transfer.</w:t>
      </w:r>
    </w:p>
    <w:p w14:paraId="7F0D117A" w14:textId="77777777" w:rsidR="00E0705B" w:rsidRDefault="00E0705B" w:rsidP="00E0705B">
      <w:pPr>
        <w:rPr>
          <w:rFonts w:eastAsia="Yu Mincho"/>
          <w:lang w:eastAsia="ja-JP"/>
        </w:rPr>
      </w:pPr>
      <w:r w:rsidRPr="004B0259">
        <w:rPr>
          <w:rFonts w:eastAsia="Yu Mincho" w:hint="eastAsia"/>
          <w:lang w:eastAsia="ja-JP"/>
        </w:rPr>
        <w:t>I</w:t>
      </w:r>
      <w:r w:rsidRPr="004B0259">
        <w:rPr>
          <w:rFonts w:eastAsia="Yu Mincho"/>
          <w:lang w:eastAsia="ja-JP"/>
        </w:rPr>
        <w:t xml:space="preserve">f </w:t>
      </w:r>
      <w:r w:rsidRPr="004B0259">
        <w:t>the 3GPP QoS request is granted in step 5 or the EPC updates the QoS session in step 6, t</w:t>
      </w:r>
      <w:r w:rsidRPr="004B0259">
        <w:rPr>
          <w:rFonts w:eastAsia="Yu Mincho"/>
          <w:lang w:eastAsia="ja-JP"/>
        </w:rPr>
        <w:t>he Fog Nod</w:t>
      </w:r>
      <w:r w:rsidRPr="004B0259">
        <w:t>e determines th</w:t>
      </w:r>
      <w:r w:rsidRPr="004B0259">
        <w:rPr>
          <w:rFonts w:eastAsia="Yu Mincho"/>
          <w:lang w:eastAsia="ja-JP"/>
        </w:rPr>
        <w:t>e policy of data transfer based on the 3GPP QoS parameters.</w:t>
      </w:r>
    </w:p>
    <w:p w14:paraId="336461AB" w14:textId="2E05DE21" w:rsidR="00E0705B" w:rsidRDefault="00E0705B" w:rsidP="00E0705B">
      <w:pPr>
        <w:rPr>
          <w:rFonts w:eastAsia="Yu Mincho"/>
          <w:lang w:eastAsia="ja-JP"/>
        </w:rPr>
      </w:pPr>
      <w:r>
        <w:rPr>
          <w:rFonts w:eastAsia="Yu Mincho" w:hint="eastAsia"/>
          <w:lang w:eastAsia="ja-JP"/>
        </w:rPr>
        <w:t>I</w:t>
      </w:r>
      <w:r>
        <w:rPr>
          <w:rFonts w:eastAsia="Yu Mincho"/>
          <w:lang w:eastAsia="ja-JP"/>
        </w:rPr>
        <w:t xml:space="preserve">f </w:t>
      </w:r>
      <w:r w:rsidRPr="00E42491">
        <w:t xml:space="preserve">the </w:t>
      </w:r>
      <w:r>
        <w:t xml:space="preserve">3GPP </w:t>
      </w:r>
      <w:r w:rsidRPr="00E42491">
        <w:t xml:space="preserve">QoS request is </w:t>
      </w:r>
      <w:r>
        <w:t xml:space="preserve">not </w:t>
      </w:r>
      <w:r w:rsidRPr="00E42491">
        <w:t>granted</w:t>
      </w:r>
      <w:r>
        <w:t xml:space="preserve"> in step 5, the Fog Node </w:t>
      </w:r>
      <w:r>
        <w:rPr>
          <w:rFonts w:eastAsia="Yu Mincho"/>
          <w:lang w:eastAsia="ja-JP"/>
        </w:rPr>
        <w:t>ana</w:t>
      </w:r>
      <w:r w:rsidRPr="002A727E">
        <w:rPr>
          <w:rFonts w:eastAsia="Yu Mincho"/>
          <w:lang w:eastAsia="ja-JP"/>
        </w:rPr>
        <w:t>lyze</w:t>
      </w:r>
      <w:r>
        <w:rPr>
          <w:rFonts w:eastAsia="Yu Mincho"/>
          <w:lang w:eastAsia="ja-JP"/>
        </w:rPr>
        <w:t xml:space="preserve">s </w:t>
      </w:r>
      <w:r w:rsidRPr="006E557C">
        <w:rPr>
          <w:rFonts w:eastAsia="Yu Mincho"/>
          <w:lang w:eastAsia="ja-JP"/>
        </w:rPr>
        <w:t>the congestion level of the UE’s location</w:t>
      </w:r>
      <w:r>
        <w:rPr>
          <w:rFonts w:eastAsia="Yu Mincho"/>
          <w:lang w:eastAsia="ja-JP"/>
        </w:rPr>
        <w:t xml:space="preserve"> </w:t>
      </w:r>
      <w:r w:rsidRPr="006E557C">
        <w:rPr>
          <w:rFonts w:eastAsia="Yu Mincho"/>
          <w:lang w:eastAsia="ja-JP"/>
        </w:rPr>
        <w:t xml:space="preserve">and the </w:t>
      </w:r>
      <w:r>
        <w:rPr>
          <w:rFonts w:eastAsia="Yu Mincho"/>
          <w:lang w:eastAsia="ja-JP"/>
        </w:rPr>
        <w:t>data type, and determines an appropriate policy of data transfer (see</w:t>
      </w:r>
      <w:r w:rsidR="009B3937">
        <w:rPr>
          <w:rFonts w:eastAsia="Yu Mincho"/>
          <w:lang w:eastAsia="ja-JP"/>
        </w:rPr>
        <w:t xml:space="preserve"> </w:t>
      </w:r>
      <w:r w:rsidR="009B3937">
        <w:rPr>
          <w:rFonts w:eastAsia="Yu Mincho"/>
          <w:lang w:eastAsia="ja-JP"/>
        </w:rPr>
        <w:fldChar w:fldCharType="begin"/>
      </w:r>
      <w:r w:rsidR="009B3937">
        <w:rPr>
          <w:rFonts w:eastAsia="Yu Mincho"/>
          <w:lang w:eastAsia="ja-JP"/>
        </w:rPr>
        <w:instrText xml:space="preserve"> REF _Ref488235032 \h </w:instrText>
      </w:r>
      <w:r w:rsidR="009B3937">
        <w:rPr>
          <w:rFonts w:eastAsia="Yu Mincho"/>
          <w:lang w:eastAsia="ja-JP"/>
        </w:rPr>
      </w:r>
      <w:r w:rsidR="009B3937">
        <w:rPr>
          <w:rFonts w:eastAsia="Yu Mincho"/>
          <w:lang w:eastAsia="ja-JP"/>
        </w:rPr>
        <w:fldChar w:fldCharType="separate"/>
      </w:r>
      <w:r w:rsidR="006449BB" w:rsidRPr="00711EAC">
        <w:t xml:space="preserve">Table </w:t>
      </w:r>
      <w:r w:rsidR="006449BB">
        <w:rPr>
          <w:noProof/>
        </w:rPr>
        <w:t>7.3.2.1</w:t>
      </w:r>
      <w:r w:rsidR="006449BB">
        <w:noBreakHyphen/>
      </w:r>
      <w:r w:rsidR="006449BB">
        <w:rPr>
          <w:noProof/>
        </w:rPr>
        <w:t>1</w:t>
      </w:r>
      <w:r w:rsidR="009B3937">
        <w:rPr>
          <w:rFonts w:eastAsia="Yu Mincho"/>
          <w:lang w:eastAsia="ja-JP"/>
        </w:rPr>
        <w:fldChar w:fldCharType="end"/>
      </w:r>
      <w:r>
        <w:rPr>
          <w:rFonts w:eastAsia="Yu Mincho"/>
          <w:lang w:eastAsia="ja-JP"/>
        </w:rPr>
        <w:t>)</w:t>
      </w:r>
      <w:r w:rsidRPr="00965CD4">
        <w:rPr>
          <w:rFonts w:eastAsia="Yu Mincho"/>
          <w:lang w:eastAsia="ja-JP"/>
        </w:rPr>
        <w:t>.</w:t>
      </w:r>
    </w:p>
    <w:p w14:paraId="2D03A9C6" w14:textId="77777777" w:rsidR="00E0705B" w:rsidRPr="00F208F7" w:rsidRDefault="00E0705B" w:rsidP="00E0705B">
      <w:pPr>
        <w:rPr>
          <w:b/>
        </w:rPr>
      </w:pPr>
      <w:r>
        <w:rPr>
          <w:b/>
        </w:rPr>
        <w:t>Ste</w:t>
      </w:r>
      <w:r w:rsidRPr="004B0259">
        <w:rPr>
          <w:b/>
        </w:rPr>
        <w:t>p 8: Fog Node maps</w:t>
      </w:r>
      <w:r w:rsidRPr="00F208F7">
        <w:rPr>
          <w:b/>
        </w:rPr>
        <w:t xml:space="preserve"> the policy </w:t>
      </w:r>
      <w:r w:rsidRPr="007E07B9">
        <w:rPr>
          <w:b/>
        </w:rPr>
        <w:t xml:space="preserve">of data </w:t>
      </w:r>
      <w:r w:rsidRPr="00257E3A">
        <w:rPr>
          <w:b/>
        </w:rPr>
        <w:t>transfer</w:t>
      </w:r>
      <w:r>
        <w:rPr>
          <w:b/>
        </w:rPr>
        <w:t xml:space="preserve"> </w:t>
      </w:r>
      <w:r w:rsidRPr="00F208F7">
        <w:rPr>
          <w:b/>
        </w:rPr>
        <w:t>to oneM2M resources</w:t>
      </w:r>
    </w:p>
    <w:p w14:paraId="0094E3CE" w14:textId="2B5FFAFA" w:rsidR="00E0705B" w:rsidRPr="003331C5" w:rsidRDefault="00E0705B" w:rsidP="00E0705B">
      <w:r>
        <w:rPr>
          <w:rFonts w:eastAsia="Yu Mincho"/>
          <w:lang w:eastAsia="ja-JP"/>
        </w:rPr>
        <w:t xml:space="preserve">The Fog Node maps the policy </w:t>
      </w:r>
      <w:r w:rsidRPr="00F208F7">
        <w:rPr>
          <w:rFonts w:eastAsia="Yu Mincho"/>
          <w:lang w:eastAsia="ja-JP"/>
        </w:rPr>
        <w:t xml:space="preserve">of data transfer </w:t>
      </w:r>
      <w:r>
        <w:rPr>
          <w:rFonts w:eastAsia="Yu Mincho"/>
          <w:lang w:eastAsia="ja-JP"/>
        </w:rPr>
        <w:t>to oneM2M resources.</w:t>
      </w:r>
      <w:r>
        <w:rPr>
          <w:rFonts w:eastAsia="Yu Mincho" w:hint="eastAsia"/>
          <w:lang w:eastAsia="ja-JP"/>
        </w:rPr>
        <w:t xml:space="preserve"> </w:t>
      </w:r>
      <w:r>
        <w:rPr>
          <w:rFonts w:eastAsia="Yu Mincho"/>
          <w:lang w:eastAsia="ja-JP"/>
        </w:rPr>
        <w:t xml:space="preserve">For example, the policy might be indicated by a CMDH policy </w:t>
      </w:r>
      <w:r>
        <w:rPr>
          <w:lang w:eastAsia="zh-CN"/>
        </w:rPr>
        <w:t>as specified in clause D.12 of oneM2M TS-0001</w:t>
      </w:r>
      <w:r w:rsidR="00A21230">
        <w:rPr>
          <w:lang w:eastAsia="zh-CN"/>
        </w:rPr>
        <w:t xml:space="preserve"> </w:t>
      </w:r>
      <w:r w:rsidR="000F6CF7">
        <w:rPr>
          <w:lang w:eastAsia="zh-CN"/>
        </w:rPr>
        <w:t>[</w:t>
      </w:r>
      <w:r w:rsidR="000F6CF7">
        <w:rPr>
          <w:lang w:eastAsia="zh-CN"/>
        </w:rPr>
        <w:fldChar w:fldCharType="begin"/>
      </w:r>
      <w:r w:rsidR="000F6CF7">
        <w:rPr>
          <w:lang w:eastAsia="zh-CN"/>
        </w:rPr>
        <w:instrText xml:space="preserve"> REF oneM2M_TS_0001 \h </w:instrText>
      </w:r>
      <w:r w:rsidR="000F6CF7">
        <w:rPr>
          <w:lang w:eastAsia="zh-CN"/>
        </w:rPr>
      </w:r>
      <w:r w:rsidR="000F6CF7">
        <w:rPr>
          <w:lang w:eastAsia="zh-CN"/>
        </w:rPr>
        <w:fldChar w:fldCharType="separate"/>
      </w:r>
      <w:r w:rsidR="000F6CF7" w:rsidRPr="00E0705B">
        <w:t>i.</w:t>
      </w:r>
      <w:r w:rsidR="000F6CF7" w:rsidRPr="00B916D0">
        <w:t>33</w:t>
      </w:r>
      <w:r w:rsidR="000F6CF7">
        <w:rPr>
          <w:lang w:eastAsia="zh-CN"/>
        </w:rPr>
        <w:fldChar w:fldCharType="end"/>
      </w:r>
      <w:r>
        <w:rPr>
          <w:lang w:eastAsia="zh-CN"/>
        </w:rPr>
        <w:t xml:space="preserve">] for </w:t>
      </w:r>
      <w:r>
        <w:rPr>
          <w:rFonts w:eastAsia="Yu Mincho"/>
          <w:lang w:val="en-US" w:eastAsia="ja-JP"/>
        </w:rPr>
        <w:t>a</w:t>
      </w:r>
      <w:r w:rsidRPr="002957B2">
        <w:rPr>
          <w:rFonts w:eastAsia="Yu Mincho"/>
          <w:lang w:val="en-US" w:eastAsia="ja-JP"/>
        </w:rPr>
        <w:t>djust</w:t>
      </w:r>
      <w:r>
        <w:rPr>
          <w:rFonts w:eastAsia="Yu Mincho"/>
          <w:lang w:val="en-US" w:eastAsia="ja-JP"/>
        </w:rPr>
        <w:t>ing</w:t>
      </w:r>
      <w:r w:rsidRPr="002957B2">
        <w:rPr>
          <w:rFonts w:eastAsia="Yu Mincho"/>
          <w:lang w:val="en-US" w:eastAsia="ja-JP"/>
        </w:rPr>
        <w:t xml:space="preserve"> the </w:t>
      </w:r>
      <w:r>
        <w:rPr>
          <w:rFonts w:eastAsia="Yu Mincho"/>
          <w:lang w:eastAsia="ja-JP"/>
        </w:rPr>
        <w:t>t</w:t>
      </w:r>
      <w:r w:rsidRPr="009C17EA">
        <w:rPr>
          <w:rFonts w:eastAsia="Yu Mincho"/>
          <w:lang w:eastAsia="ja-JP"/>
        </w:rPr>
        <w:t>ime period</w:t>
      </w:r>
      <w:r w:rsidRPr="002957B2">
        <w:rPr>
          <w:rFonts w:eastAsia="Yu Mincho"/>
          <w:lang w:val="en-US" w:eastAsia="ja-JP"/>
        </w:rPr>
        <w:t xml:space="preserve"> and/or t</w:t>
      </w:r>
      <w:r>
        <w:rPr>
          <w:rFonts w:eastAsia="Yu Mincho"/>
          <w:lang w:val="en-US" w:eastAsia="ja-JP"/>
        </w:rPr>
        <w:t>raffic</w:t>
      </w:r>
      <w:r w:rsidRPr="002957B2">
        <w:rPr>
          <w:rFonts w:eastAsia="Yu Mincho"/>
          <w:lang w:val="en-US" w:eastAsia="ja-JP"/>
        </w:rPr>
        <w:t xml:space="preserve"> volume </w:t>
      </w:r>
      <w:r>
        <w:rPr>
          <w:rFonts w:eastAsia="Yu Mincho"/>
          <w:lang w:val="en-US" w:eastAsia="ja-JP"/>
        </w:rPr>
        <w:t>according to the data type</w:t>
      </w:r>
      <w:r>
        <w:rPr>
          <w:lang w:eastAsia="zh-CN"/>
        </w:rPr>
        <w:t xml:space="preserve">. </w:t>
      </w:r>
      <w:r w:rsidRPr="003746D7">
        <w:t>The procedure is currently FFS.</w:t>
      </w:r>
    </w:p>
    <w:p w14:paraId="6AF40543" w14:textId="77777777" w:rsidR="00E0705B" w:rsidRPr="006F7714" w:rsidRDefault="00E0705B" w:rsidP="00E0705B">
      <w:pPr>
        <w:rPr>
          <w:b/>
        </w:rPr>
      </w:pPr>
      <w:r>
        <w:rPr>
          <w:b/>
        </w:rPr>
        <w:t>St</w:t>
      </w:r>
      <w:r w:rsidRPr="004B0259">
        <w:rPr>
          <w:b/>
        </w:rPr>
        <w:t>ep 9: The Fog</w:t>
      </w:r>
      <w:r>
        <w:rPr>
          <w:b/>
        </w:rPr>
        <w:t xml:space="preserve"> Node </w:t>
      </w:r>
      <w:r w:rsidRPr="006F7714">
        <w:rPr>
          <w:b/>
        </w:rPr>
        <w:t>response</w:t>
      </w:r>
      <w:r>
        <w:rPr>
          <w:b/>
        </w:rPr>
        <w:t xml:space="preserve"> include</w:t>
      </w:r>
      <w:r w:rsidRPr="006F7714">
        <w:rPr>
          <w:b/>
        </w:rPr>
        <w:t xml:space="preserve">s the </w:t>
      </w:r>
      <w:r>
        <w:rPr>
          <w:b/>
        </w:rPr>
        <w:t>permission for</w:t>
      </w:r>
      <w:r w:rsidRPr="006F7714">
        <w:rPr>
          <w:b/>
        </w:rPr>
        <w:t xml:space="preserve"> data </w:t>
      </w:r>
      <w:r w:rsidRPr="002C7B1E">
        <w:rPr>
          <w:b/>
        </w:rPr>
        <w:t>transfer</w:t>
      </w:r>
      <w:r w:rsidRPr="006F7714">
        <w:rPr>
          <w:b/>
        </w:rPr>
        <w:t>.</w:t>
      </w:r>
    </w:p>
    <w:p w14:paraId="2E7ADAB8" w14:textId="77777777" w:rsidR="00E0705B" w:rsidRPr="006F7714" w:rsidRDefault="00E0705B" w:rsidP="00E0705B">
      <w:r>
        <w:t>The Fog Node r</w:t>
      </w:r>
      <w:r w:rsidRPr="006F7714">
        <w:t>esponse</w:t>
      </w:r>
      <w:r>
        <w:t xml:space="preserve"> includes</w:t>
      </w:r>
      <w:r w:rsidRPr="009D3A5E">
        <w:t xml:space="preserve"> the permission for data </w:t>
      </w:r>
      <w:r>
        <w:rPr>
          <w:rFonts w:eastAsia="Yu Mincho"/>
          <w:lang w:eastAsia="ja-JP"/>
        </w:rPr>
        <w:t>transfer</w:t>
      </w:r>
      <w:r>
        <w:rPr>
          <w:rFonts w:eastAsia="Yu Mincho" w:hint="eastAsia"/>
          <w:lang w:eastAsia="ja-JP"/>
        </w:rPr>
        <w:t xml:space="preserve"> </w:t>
      </w:r>
      <w:r>
        <w:rPr>
          <w:rFonts w:eastAsia="Yu Mincho"/>
          <w:lang w:eastAsia="ja-JP"/>
        </w:rPr>
        <w:t>to the UE</w:t>
      </w:r>
      <w:r w:rsidRPr="003746D7">
        <w:t>.</w:t>
      </w:r>
    </w:p>
    <w:p w14:paraId="3A25A221" w14:textId="77777777" w:rsidR="00E0705B" w:rsidRDefault="00E0705B" w:rsidP="00E0705B">
      <w:pPr>
        <w:rPr>
          <w:b/>
        </w:rPr>
      </w:pPr>
      <w:r>
        <w:rPr>
          <w:b/>
        </w:rPr>
        <w:t xml:space="preserve">Step </w:t>
      </w:r>
      <w:r w:rsidRPr="004B0259">
        <w:rPr>
          <w:b/>
        </w:rPr>
        <w:t>10: The UE</w:t>
      </w:r>
      <w:r>
        <w:rPr>
          <w:b/>
        </w:rPr>
        <w:t xml:space="preserve"> transfers</w:t>
      </w:r>
      <w:r w:rsidRPr="00450B5C">
        <w:rPr>
          <w:b/>
        </w:rPr>
        <w:t xml:space="preserve"> the data according to </w:t>
      </w:r>
      <w:r w:rsidRPr="006F7714">
        <w:rPr>
          <w:b/>
        </w:rPr>
        <w:t>the policy</w:t>
      </w:r>
      <w:r w:rsidRPr="00450B5C">
        <w:rPr>
          <w:b/>
        </w:rPr>
        <w:t>.</w:t>
      </w:r>
    </w:p>
    <w:p w14:paraId="5AEB238B" w14:textId="625C3641" w:rsidR="00F22E43" w:rsidRDefault="00E0705B" w:rsidP="00F22E43">
      <w:r w:rsidRPr="006F7714">
        <w:t xml:space="preserve">The UE </w:t>
      </w:r>
      <w:r>
        <w:t>transfer</w:t>
      </w:r>
      <w:r w:rsidRPr="006F7714">
        <w:t xml:space="preserve">s the data </w:t>
      </w:r>
      <w:r w:rsidRPr="004B0259">
        <w:t>to</w:t>
      </w:r>
      <w:r w:rsidRPr="006F7714">
        <w:t xml:space="preserve"> the Fog Node</w:t>
      </w:r>
      <w:r>
        <w:t xml:space="preserve"> </w:t>
      </w:r>
      <w:r w:rsidRPr="006F7714">
        <w:t>according to the policy</w:t>
      </w:r>
      <w:r>
        <w:t xml:space="preserve"> i</w:t>
      </w:r>
      <w:r w:rsidRPr="004B0259">
        <w:t>n step 8</w:t>
      </w:r>
      <w:r w:rsidRPr="006F7714">
        <w:t>.</w:t>
      </w:r>
    </w:p>
    <w:p w14:paraId="069A414B" w14:textId="574E39D6" w:rsidR="00826A75" w:rsidRDefault="00826A75" w:rsidP="00F22E43">
      <w:pPr>
        <w:rPr>
          <w:rFonts w:eastAsia="Yu Mincho"/>
          <w:lang w:eastAsia="ja-JP"/>
        </w:rPr>
      </w:pPr>
    </w:p>
    <w:p w14:paraId="128F6F3D" w14:textId="6083047B" w:rsidR="00E708B7" w:rsidRDefault="00E708B7" w:rsidP="00E708B7">
      <w:pPr>
        <w:pStyle w:val="Heading3"/>
        <w:numPr>
          <w:ilvl w:val="2"/>
          <w:numId w:val="10"/>
        </w:numPr>
        <w:tabs>
          <w:tab w:val="clear" w:pos="1140"/>
        </w:tabs>
        <w:rPr>
          <w:rFonts w:eastAsia="Yu Mincho"/>
          <w:lang w:eastAsia="ja-JP"/>
        </w:rPr>
      </w:pPr>
      <w:bookmarkStart w:id="195" w:name="_Ref532312227"/>
      <w:bookmarkStart w:id="196" w:name="_Ref532312240"/>
      <w:bookmarkStart w:id="197" w:name="_Toc532318944"/>
      <w:r w:rsidRPr="00B916D0">
        <w:rPr>
          <w:lang w:eastAsia="zh-CN"/>
        </w:rPr>
        <w:t xml:space="preserve">Scenario </w:t>
      </w:r>
      <w:r>
        <w:rPr>
          <w:lang w:val="en-US" w:eastAsia="zh-CN"/>
        </w:rPr>
        <w:t>3</w:t>
      </w:r>
      <w:r w:rsidRPr="00B916D0">
        <w:rPr>
          <w:lang w:eastAsia="zh-CN"/>
        </w:rPr>
        <w:t xml:space="preserve">: </w:t>
      </w:r>
      <w:r>
        <w:rPr>
          <w:lang w:val="en-US" w:eastAsia="zh-CN"/>
        </w:rPr>
        <w:t>Resource and Task offloading to Edge/Fog</w:t>
      </w:r>
      <w:bookmarkEnd w:id="195"/>
      <w:bookmarkEnd w:id="196"/>
      <w:bookmarkEnd w:id="197"/>
    </w:p>
    <w:p w14:paraId="23AB2864" w14:textId="77777777" w:rsidR="00E708B7" w:rsidRPr="00827F6D" w:rsidRDefault="00E708B7" w:rsidP="00E708B7">
      <w:pPr>
        <w:pStyle w:val="Heading4"/>
        <w:numPr>
          <w:ilvl w:val="3"/>
          <w:numId w:val="10"/>
        </w:numPr>
        <w:rPr>
          <w:lang w:val="en-US" w:eastAsia="zh-CN"/>
        </w:rPr>
      </w:pPr>
      <w:bookmarkStart w:id="198" w:name="_Toc532318945"/>
      <w:r w:rsidRPr="005600CA">
        <w:rPr>
          <w:lang w:val="en-US" w:eastAsia="zh-CN"/>
        </w:rPr>
        <w:t>Introduction</w:t>
      </w:r>
      <w:bookmarkEnd w:id="198"/>
    </w:p>
    <w:p w14:paraId="78395044" w14:textId="77777777" w:rsidR="00E708B7" w:rsidRDefault="00E708B7" w:rsidP="00E708B7">
      <w:pPr>
        <w:pStyle w:val="B1"/>
        <w:numPr>
          <w:ilvl w:val="0"/>
          <w:numId w:val="0"/>
        </w:numPr>
        <w:rPr>
          <w:rFonts w:eastAsia="Yu Mincho"/>
          <w:lang w:eastAsia="ja-JP"/>
        </w:rPr>
      </w:pPr>
      <w:r>
        <w:rPr>
          <w:rFonts w:eastAsia="Yu Mincho"/>
          <w:lang w:eastAsia="ja-JP"/>
        </w:rPr>
        <w:t>The scenario introduces a case where Cloud IoT server needs to delegate its task and resource to Edge/Fog.</w:t>
      </w:r>
    </w:p>
    <w:p w14:paraId="49C93148" w14:textId="6AF0179F" w:rsidR="00E708B7" w:rsidRDefault="00C42E8E" w:rsidP="00E708B7">
      <w:pPr>
        <w:pStyle w:val="B1"/>
        <w:numPr>
          <w:ilvl w:val="0"/>
          <w:numId w:val="0"/>
        </w:numPr>
        <w:rPr>
          <w:color w:val="222222"/>
          <w:szCs w:val="24"/>
          <w:shd w:val="clear" w:color="auto" w:fill="FFFFFF"/>
          <w:lang w:val="en-US" w:eastAsia="ko-KR"/>
        </w:rPr>
      </w:pPr>
      <w:r>
        <w:rPr>
          <w:rFonts w:eastAsia="Yu Mincho"/>
          <w:lang w:eastAsia="ja-JP"/>
        </w:rPr>
        <w:fldChar w:fldCharType="begin"/>
      </w:r>
      <w:r>
        <w:rPr>
          <w:rFonts w:eastAsia="Yu Mincho"/>
          <w:lang w:eastAsia="ja-JP"/>
        </w:rPr>
        <w:instrText xml:space="preserve"> REF _Ref532314458 \h  \* MERGEFORMAT </w:instrText>
      </w:r>
      <w:r>
        <w:rPr>
          <w:rFonts w:eastAsia="Yu Mincho"/>
          <w:lang w:eastAsia="ja-JP"/>
        </w:rPr>
      </w:r>
      <w:r>
        <w:rPr>
          <w:rFonts w:eastAsia="Yu Mincho"/>
          <w:lang w:eastAsia="ja-JP"/>
        </w:rPr>
        <w:fldChar w:fldCharType="separate"/>
      </w:r>
      <w:r w:rsidRPr="00022732">
        <w:rPr>
          <w:rFonts w:eastAsia="Yu Mincho"/>
          <w:lang w:eastAsia="ja-JP"/>
        </w:rPr>
        <w:t>Figure  7.3.3.1</w:t>
      </w:r>
      <w:r w:rsidRPr="00022732">
        <w:rPr>
          <w:rFonts w:eastAsia="Yu Mincho"/>
          <w:lang w:eastAsia="ja-JP"/>
        </w:rPr>
        <w:noBreakHyphen/>
        <w:t>1</w:t>
      </w:r>
      <w:r>
        <w:rPr>
          <w:rFonts w:eastAsia="Yu Mincho"/>
          <w:lang w:eastAsia="ja-JP"/>
        </w:rPr>
        <w:fldChar w:fldCharType="end"/>
      </w:r>
      <w:r w:rsidR="00E708B7">
        <w:rPr>
          <w:rFonts w:eastAsia="Yu Mincho"/>
          <w:lang w:eastAsia="ja-JP"/>
        </w:rPr>
        <w:t xml:space="preserve"> shows the scenario of resource offloading to Edge/Fog nodes. </w:t>
      </w:r>
      <w:r w:rsidR="00E708B7" w:rsidRPr="00AA65AD">
        <w:rPr>
          <w:color w:val="222222"/>
          <w:szCs w:val="24"/>
          <w:shd w:val="clear" w:color="auto" w:fill="FFFFFF"/>
          <w:lang w:val="en-US" w:eastAsia="ko-KR"/>
        </w:rPr>
        <w:t xml:space="preserve">The </w:t>
      </w:r>
      <w:r w:rsidR="00E708B7">
        <w:rPr>
          <w:color w:val="222222"/>
          <w:szCs w:val="24"/>
          <w:shd w:val="clear" w:color="auto" w:fill="FFFFFF"/>
          <w:lang w:val="en-US" w:eastAsia="ko-KR"/>
        </w:rPr>
        <w:t>Vulnerable Road User (</w:t>
      </w:r>
      <w:r w:rsidR="00E708B7" w:rsidRPr="00AA65AD">
        <w:rPr>
          <w:color w:val="222222"/>
          <w:szCs w:val="24"/>
          <w:shd w:val="clear" w:color="auto" w:fill="FFFFFF"/>
          <w:lang w:val="en-US" w:eastAsia="ko-KR"/>
        </w:rPr>
        <w:t>VRU</w:t>
      </w:r>
      <w:r w:rsidR="00E708B7">
        <w:rPr>
          <w:color w:val="222222"/>
          <w:szCs w:val="24"/>
          <w:shd w:val="clear" w:color="auto" w:fill="FFFFFF"/>
          <w:lang w:val="en-US" w:eastAsia="ko-KR"/>
        </w:rPr>
        <w:t>)</w:t>
      </w:r>
      <w:r w:rsidR="00E708B7" w:rsidRPr="00AA65AD">
        <w:rPr>
          <w:color w:val="222222"/>
          <w:szCs w:val="24"/>
          <w:shd w:val="clear" w:color="auto" w:fill="FFFFFF"/>
          <w:lang w:val="en-US" w:eastAsia="ko-KR"/>
        </w:rPr>
        <w:t xml:space="preserve"> </w:t>
      </w:r>
      <w:r w:rsidR="00E708B7">
        <w:rPr>
          <w:color w:val="222222"/>
          <w:szCs w:val="24"/>
          <w:shd w:val="clear" w:color="auto" w:fill="FFFFFF"/>
          <w:lang w:val="en-US" w:eastAsia="ko-KR"/>
        </w:rPr>
        <w:t>detection service is a vehicle domain service to detect</w:t>
      </w:r>
      <w:r w:rsidR="00E708B7" w:rsidRPr="00AA65AD">
        <w:rPr>
          <w:color w:val="222222"/>
          <w:szCs w:val="24"/>
          <w:shd w:val="clear" w:color="auto" w:fill="FFFFFF"/>
          <w:lang w:val="en-US" w:eastAsia="ko-KR"/>
        </w:rPr>
        <w:t xml:space="preserve"> pedestrians and cyclists</w:t>
      </w:r>
      <w:r w:rsidR="00E708B7">
        <w:rPr>
          <w:color w:val="222222"/>
          <w:szCs w:val="24"/>
          <w:shd w:val="clear" w:color="auto" w:fill="FFFFFF"/>
          <w:lang w:val="en-US" w:eastAsia="ko-KR"/>
        </w:rPr>
        <w:t xml:space="preserve"> on a road</w:t>
      </w:r>
      <w:r w:rsidR="00E708B7" w:rsidRPr="00AA65AD">
        <w:rPr>
          <w:color w:val="222222"/>
          <w:szCs w:val="24"/>
          <w:shd w:val="clear" w:color="auto" w:fill="FFFFFF"/>
          <w:lang w:val="en-US" w:eastAsia="ko-KR"/>
        </w:rPr>
        <w:t xml:space="preserve">. </w:t>
      </w:r>
      <w:r w:rsidR="00E708B7">
        <w:rPr>
          <w:color w:val="222222"/>
          <w:szCs w:val="24"/>
          <w:shd w:val="clear" w:color="auto" w:fill="FFFFFF"/>
          <w:lang w:val="en-US" w:eastAsia="ko-KR"/>
        </w:rPr>
        <w:t>The</w:t>
      </w:r>
      <w:r w:rsidR="00E708B7" w:rsidRPr="00AA65AD">
        <w:rPr>
          <w:color w:val="222222"/>
          <w:szCs w:val="24"/>
          <w:shd w:val="clear" w:color="auto" w:fill="FFFFFF"/>
          <w:lang w:val="en-US" w:eastAsia="ko-KR"/>
        </w:rPr>
        <w:t xml:space="preserve"> VRUs </w:t>
      </w:r>
      <w:r w:rsidR="00E708B7">
        <w:rPr>
          <w:color w:val="222222"/>
          <w:szCs w:val="24"/>
          <w:shd w:val="clear" w:color="auto" w:fill="FFFFFF"/>
          <w:lang w:val="en-US" w:eastAsia="ko-KR"/>
        </w:rPr>
        <w:t xml:space="preserve">application uses </w:t>
      </w:r>
      <w:r w:rsidR="00E708B7" w:rsidRPr="00AA65AD">
        <w:rPr>
          <w:color w:val="222222"/>
          <w:szCs w:val="24"/>
          <w:shd w:val="clear" w:color="auto" w:fill="FFFFFF"/>
          <w:lang w:val="en-US" w:eastAsia="ko-KR"/>
        </w:rPr>
        <w:t>accura</w:t>
      </w:r>
      <w:r w:rsidR="00E708B7">
        <w:rPr>
          <w:color w:val="222222"/>
          <w:szCs w:val="24"/>
          <w:shd w:val="clear" w:color="auto" w:fill="FFFFFF"/>
          <w:lang w:val="en-US" w:eastAsia="ko-KR"/>
        </w:rPr>
        <w:t>te</w:t>
      </w:r>
      <w:r w:rsidR="00E708B7" w:rsidRPr="00AA65AD">
        <w:rPr>
          <w:color w:val="222222"/>
          <w:szCs w:val="24"/>
          <w:shd w:val="clear" w:color="auto" w:fill="FFFFFF"/>
          <w:lang w:val="en-US" w:eastAsia="ko-KR"/>
        </w:rPr>
        <w:t xml:space="preserve"> positioning information provided by </w:t>
      </w:r>
      <w:r w:rsidR="00E708B7">
        <w:rPr>
          <w:color w:val="222222"/>
          <w:szCs w:val="24"/>
          <w:shd w:val="clear" w:color="auto" w:fill="FFFFFF"/>
          <w:lang w:val="en-US" w:eastAsia="ko-KR"/>
        </w:rPr>
        <w:t>various</w:t>
      </w:r>
      <w:r w:rsidR="00E708B7" w:rsidRPr="00AA65AD">
        <w:rPr>
          <w:color w:val="222222"/>
          <w:szCs w:val="24"/>
          <w:shd w:val="clear" w:color="auto" w:fill="FFFFFF"/>
          <w:lang w:val="en-US" w:eastAsia="ko-KR"/>
        </w:rPr>
        <w:t xml:space="preserve"> traffic participants. </w:t>
      </w:r>
      <w:r w:rsidR="00E708B7">
        <w:rPr>
          <w:color w:val="222222"/>
          <w:szCs w:val="24"/>
          <w:shd w:val="clear" w:color="auto" w:fill="FFFFFF"/>
          <w:lang w:val="en-US" w:eastAsia="ko-KR"/>
        </w:rPr>
        <w:t xml:space="preserve">The </w:t>
      </w:r>
      <w:r w:rsidR="00E708B7" w:rsidRPr="00AA65AD">
        <w:rPr>
          <w:color w:val="222222"/>
          <w:szCs w:val="24"/>
          <w:shd w:val="clear" w:color="auto" w:fill="FFFFFF"/>
          <w:lang w:val="en-US" w:eastAsia="ko-KR"/>
        </w:rPr>
        <w:t>information</w:t>
      </w:r>
      <w:r w:rsidR="00E708B7">
        <w:rPr>
          <w:color w:val="222222"/>
          <w:szCs w:val="24"/>
          <w:shd w:val="clear" w:color="auto" w:fill="FFFFFF"/>
          <w:lang w:val="en-US" w:eastAsia="ko-KR"/>
        </w:rPr>
        <w:t xml:space="preserve"> used for VRU detection services</w:t>
      </w:r>
      <w:r w:rsidR="00E708B7" w:rsidRPr="00AA65AD">
        <w:rPr>
          <w:color w:val="222222"/>
          <w:szCs w:val="24"/>
          <w:shd w:val="clear" w:color="auto" w:fill="FFFFFF"/>
          <w:lang w:val="en-US" w:eastAsia="ko-KR"/>
        </w:rPr>
        <w:t xml:space="preserve"> </w:t>
      </w:r>
      <w:r w:rsidR="00E708B7">
        <w:rPr>
          <w:color w:val="222222"/>
          <w:szCs w:val="24"/>
          <w:shd w:val="clear" w:color="auto" w:fill="FFFFFF"/>
          <w:lang w:val="en-US" w:eastAsia="ko-KR"/>
        </w:rPr>
        <w:t xml:space="preserve">has to be </w:t>
      </w:r>
      <w:r w:rsidR="00E708B7" w:rsidRPr="00AA65AD">
        <w:rPr>
          <w:color w:val="222222"/>
          <w:szCs w:val="24"/>
          <w:shd w:val="clear" w:color="auto" w:fill="FFFFFF"/>
          <w:lang w:val="en-US" w:eastAsia="ko-KR"/>
        </w:rPr>
        <w:t xml:space="preserve">shared by VRUs. The VRUs </w:t>
      </w:r>
      <w:r w:rsidR="00E708B7">
        <w:rPr>
          <w:color w:val="222222"/>
          <w:szCs w:val="24"/>
          <w:shd w:val="clear" w:color="auto" w:fill="FFFFFF"/>
          <w:lang w:val="en-US" w:eastAsia="ko-KR"/>
        </w:rPr>
        <w:t>make</w:t>
      </w:r>
      <w:r w:rsidR="00E708B7" w:rsidRPr="00AA65AD">
        <w:rPr>
          <w:color w:val="222222"/>
          <w:szCs w:val="24"/>
          <w:shd w:val="clear" w:color="auto" w:fill="FFFFFF"/>
          <w:lang w:val="en-US" w:eastAsia="ko-KR"/>
        </w:rPr>
        <w:t xml:space="preserve"> their presence/location known through their mobile devices (e.g., smartphone, tablets), along with vehicle’s use of that information</w:t>
      </w:r>
      <w:r w:rsidR="00E708B7">
        <w:rPr>
          <w:color w:val="222222"/>
          <w:szCs w:val="24"/>
          <w:shd w:val="clear" w:color="auto" w:fill="FFFFFF"/>
          <w:lang w:val="en-US" w:eastAsia="ko-KR"/>
        </w:rPr>
        <w:t xml:space="preserve">. </w:t>
      </w:r>
      <w:r w:rsidR="00E708B7" w:rsidRPr="00AA65AD">
        <w:rPr>
          <w:color w:val="222222"/>
          <w:szCs w:val="24"/>
          <w:shd w:val="clear" w:color="auto" w:fill="FFFFFF"/>
          <w:lang w:val="en-US" w:eastAsia="ko-KR"/>
        </w:rPr>
        <w:t xml:space="preserve">In this example, </w:t>
      </w:r>
      <w:r w:rsidR="00E708B7">
        <w:rPr>
          <w:color w:val="222222"/>
          <w:szCs w:val="24"/>
          <w:shd w:val="clear" w:color="auto" w:fill="FFFFFF"/>
          <w:lang w:val="en-US" w:eastAsia="ko-KR"/>
        </w:rPr>
        <w:t xml:space="preserve">when </w:t>
      </w:r>
      <w:r w:rsidR="00E708B7" w:rsidRPr="00AA65AD">
        <w:rPr>
          <w:color w:val="222222"/>
          <w:szCs w:val="24"/>
          <w:shd w:val="clear" w:color="auto" w:fill="FFFFFF"/>
          <w:lang w:val="en-US" w:eastAsia="ko-KR"/>
        </w:rPr>
        <w:t xml:space="preserve">the driver of a Host Vehicle (HV) </w:t>
      </w:r>
      <w:r w:rsidR="00E708B7">
        <w:rPr>
          <w:color w:val="222222"/>
          <w:szCs w:val="24"/>
          <w:shd w:val="clear" w:color="auto" w:fill="FFFFFF"/>
          <w:lang w:val="en-US" w:eastAsia="ko-KR"/>
        </w:rPr>
        <w:t>intends</w:t>
      </w:r>
      <w:r w:rsidR="00E708B7" w:rsidRPr="00AA65AD">
        <w:rPr>
          <w:color w:val="222222"/>
          <w:szCs w:val="24"/>
          <w:shd w:val="clear" w:color="auto" w:fill="FFFFFF"/>
          <w:lang w:val="en-US" w:eastAsia="ko-KR"/>
        </w:rPr>
        <w:t xml:space="preserve"> to make a left turn</w:t>
      </w:r>
      <w:r w:rsidR="00E708B7">
        <w:rPr>
          <w:color w:val="222222"/>
          <w:szCs w:val="24"/>
          <w:shd w:val="clear" w:color="auto" w:fill="FFFFFF"/>
          <w:lang w:val="en-US" w:eastAsia="ko-KR"/>
        </w:rPr>
        <w:t>, if there is a vulnerable user or cyclist passing the place where HV is going to pass, HV</w:t>
      </w:r>
      <w:r w:rsidR="00E708B7" w:rsidRPr="00AA65AD">
        <w:rPr>
          <w:color w:val="222222"/>
          <w:szCs w:val="24"/>
          <w:shd w:val="clear" w:color="auto" w:fill="FFFFFF"/>
          <w:lang w:val="en-US" w:eastAsia="ko-KR"/>
        </w:rPr>
        <w:t xml:space="preserve"> is alerted to the presence of a VRU in a safety and/or awareness message. </w:t>
      </w:r>
    </w:p>
    <w:p w14:paraId="46748108" w14:textId="0AB5603C" w:rsidR="00E708B7" w:rsidRDefault="00E708B7" w:rsidP="00E708B7">
      <w:pPr>
        <w:pStyle w:val="B1"/>
        <w:numPr>
          <w:ilvl w:val="0"/>
          <w:numId w:val="0"/>
        </w:numPr>
        <w:jc w:val="center"/>
        <w:rPr>
          <w:color w:val="222222"/>
          <w:szCs w:val="24"/>
          <w:shd w:val="clear" w:color="auto" w:fill="FFFFFF"/>
          <w:lang w:val="en-US" w:eastAsia="ko-KR"/>
        </w:rPr>
      </w:pPr>
      <w:r w:rsidRPr="0033798A">
        <w:rPr>
          <w:noProof/>
          <w:color w:val="222222"/>
          <w:szCs w:val="24"/>
          <w:shd w:val="clear" w:color="auto" w:fill="FFFFFF"/>
          <w:lang w:eastAsia="ko-KR"/>
        </w:rPr>
        <w:drawing>
          <wp:anchor distT="0" distB="0" distL="114300" distR="114300" simplePos="0" relativeHeight="251658752" behindDoc="0" locked="0" layoutInCell="1" allowOverlap="1" wp14:anchorId="741BBB85" wp14:editId="198BF933">
            <wp:simplePos x="0" y="0"/>
            <wp:positionH relativeFrom="column">
              <wp:posOffset>1037590</wp:posOffset>
            </wp:positionH>
            <wp:positionV relativeFrom="paragraph">
              <wp:posOffset>3810</wp:posOffset>
            </wp:positionV>
            <wp:extent cx="4037330" cy="2947035"/>
            <wp:effectExtent l="0" t="0" r="1270" b="571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37330" cy="2947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86DCA1" w14:textId="03914D0A" w:rsidR="00E708B7" w:rsidRPr="00022732" w:rsidRDefault="00E708B7" w:rsidP="00E708B7">
      <w:pPr>
        <w:pStyle w:val="B1"/>
        <w:numPr>
          <w:ilvl w:val="0"/>
          <w:numId w:val="0"/>
        </w:numPr>
        <w:jc w:val="center"/>
        <w:rPr>
          <w:rFonts w:ascii="Arial" w:eastAsia="MS Mincho" w:hAnsi="Arial" w:cs="Arial"/>
          <w:b/>
          <w:noProof/>
          <w:lang w:eastAsia="ja-JP"/>
        </w:rPr>
      </w:pPr>
      <w:bookmarkStart w:id="199" w:name="_Ref532314458"/>
      <w:r w:rsidRPr="00022732">
        <w:rPr>
          <w:rFonts w:ascii="Arial" w:eastAsia="MS Mincho" w:hAnsi="Arial" w:cs="Arial"/>
          <w:b/>
          <w:noProof/>
          <w:lang w:eastAsia="ja-JP"/>
        </w:rPr>
        <w:t xml:space="preserve">Figure </w:t>
      </w:r>
      <w:r w:rsidR="00DC0FAD" w:rsidRPr="00AD1191">
        <w:rPr>
          <w:rFonts w:ascii="Arial" w:eastAsia="MS Mincho" w:hAnsi="Arial" w:cs="Arial"/>
          <w:b/>
          <w:noProof/>
          <w:lang w:eastAsia="ja-JP"/>
        </w:rPr>
        <w:t xml:space="preserve"> </w:t>
      </w:r>
      <w:r w:rsidR="00DC0FAD" w:rsidRPr="00AD1191">
        <w:rPr>
          <w:rFonts w:ascii="Arial" w:eastAsia="MS Mincho" w:hAnsi="Arial" w:cs="Arial"/>
          <w:b/>
          <w:noProof/>
          <w:lang w:eastAsia="ja-JP"/>
        </w:rPr>
        <w:fldChar w:fldCharType="begin"/>
      </w:r>
      <w:r w:rsidR="00DC0FAD" w:rsidRPr="00AD1191">
        <w:rPr>
          <w:rFonts w:ascii="Arial" w:eastAsia="MS Mincho" w:hAnsi="Arial" w:cs="Arial"/>
          <w:b/>
          <w:noProof/>
          <w:lang w:eastAsia="ja-JP"/>
        </w:rPr>
        <w:instrText xml:space="preserve"> STYLEREF 4 \s </w:instrText>
      </w:r>
      <w:r w:rsidR="00DC0FAD" w:rsidRPr="00AD1191">
        <w:rPr>
          <w:rFonts w:ascii="Arial" w:eastAsia="MS Mincho" w:hAnsi="Arial" w:cs="Arial"/>
          <w:b/>
          <w:noProof/>
          <w:lang w:eastAsia="ja-JP"/>
        </w:rPr>
        <w:fldChar w:fldCharType="separate"/>
      </w:r>
      <w:r w:rsidR="00DC0FAD">
        <w:rPr>
          <w:rFonts w:ascii="Arial" w:eastAsia="MS Mincho" w:hAnsi="Arial" w:cs="Arial"/>
          <w:b/>
          <w:noProof/>
          <w:lang w:eastAsia="ja-JP"/>
        </w:rPr>
        <w:t>7.3.3.1</w:t>
      </w:r>
      <w:r w:rsidR="00DC0FAD" w:rsidRPr="00AD1191">
        <w:rPr>
          <w:rFonts w:ascii="Arial" w:eastAsia="MS Mincho" w:hAnsi="Arial" w:cs="Arial"/>
          <w:b/>
          <w:noProof/>
          <w:lang w:eastAsia="ja-JP"/>
        </w:rPr>
        <w:fldChar w:fldCharType="end"/>
      </w:r>
      <w:r w:rsidR="00DC0FAD" w:rsidRPr="00AD1191">
        <w:rPr>
          <w:rFonts w:ascii="Arial" w:eastAsia="MS Mincho" w:hAnsi="Arial" w:cs="Arial"/>
          <w:b/>
          <w:noProof/>
          <w:lang w:eastAsia="ja-JP"/>
        </w:rPr>
        <w:noBreakHyphen/>
      </w:r>
      <w:r w:rsidR="00DC0FAD" w:rsidRPr="00AD1191">
        <w:rPr>
          <w:rFonts w:ascii="Arial" w:eastAsia="MS Mincho" w:hAnsi="Arial" w:cs="Arial"/>
          <w:b/>
          <w:noProof/>
          <w:lang w:eastAsia="ja-JP"/>
        </w:rPr>
        <w:fldChar w:fldCharType="begin"/>
      </w:r>
      <w:r w:rsidR="00DC0FAD" w:rsidRPr="00AD1191">
        <w:rPr>
          <w:rFonts w:ascii="Arial" w:eastAsia="MS Mincho" w:hAnsi="Arial" w:cs="Arial"/>
          <w:b/>
          <w:noProof/>
          <w:lang w:eastAsia="ja-JP"/>
        </w:rPr>
        <w:instrText xml:space="preserve"> SEQ Figure \* ARABIC \s 5 </w:instrText>
      </w:r>
      <w:r w:rsidR="00DC0FAD" w:rsidRPr="00AD1191">
        <w:rPr>
          <w:rFonts w:ascii="Arial" w:eastAsia="MS Mincho" w:hAnsi="Arial" w:cs="Arial"/>
          <w:b/>
          <w:noProof/>
          <w:lang w:eastAsia="ja-JP"/>
        </w:rPr>
        <w:fldChar w:fldCharType="separate"/>
      </w:r>
      <w:r w:rsidR="00DC0FAD">
        <w:rPr>
          <w:rFonts w:ascii="Arial" w:eastAsia="MS Mincho" w:hAnsi="Arial" w:cs="Arial"/>
          <w:b/>
          <w:noProof/>
          <w:lang w:eastAsia="ja-JP"/>
        </w:rPr>
        <w:t>1</w:t>
      </w:r>
      <w:r w:rsidR="00DC0FAD" w:rsidRPr="00AD1191">
        <w:rPr>
          <w:rFonts w:ascii="Arial" w:eastAsia="MS Mincho" w:hAnsi="Arial" w:cs="Arial"/>
          <w:b/>
          <w:noProof/>
          <w:lang w:eastAsia="ja-JP"/>
        </w:rPr>
        <w:fldChar w:fldCharType="end"/>
      </w:r>
      <w:bookmarkEnd w:id="199"/>
      <w:r w:rsidRPr="00022732">
        <w:rPr>
          <w:rFonts w:ascii="Arial" w:eastAsia="MS Mincho" w:hAnsi="Arial" w:cs="Arial"/>
          <w:b/>
          <w:noProof/>
          <w:lang w:eastAsia="ja-JP"/>
        </w:rPr>
        <w:t xml:space="preserve">: Scenario of resource and tasks offloading </w:t>
      </w:r>
    </w:p>
    <w:p w14:paraId="16CB0CB2" w14:textId="558A83BA" w:rsidR="00E708B7" w:rsidRPr="001E2DEB" w:rsidRDefault="00E708B7" w:rsidP="00E708B7">
      <w:r>
        <w:t xml:space="preserve">In this scenario, we can assume an HV is registered to an offloading service. Then when the HV enters to a scenario application zone where MN-CSE (i.e. Edge/Fog) is covering, offloading procedures are performed to move the resources and tasks associated with the HV (in this case, VRU detection service and its managing resources) to the MN-CSE. The IoT Cloud (i.e. IN-CSE) send an indication to MN-CSE to perform resource offloading. MN-CSE then retrieves all the relevant resources and tasks to its resource tree. As MN-CSE is the nearest node to the HV, it can immediately send a warning notification to HV as soon as it detects VRU on the road. </w:t>
      </w:r>
    </w:p>
    <w:p w14:paraId="06B2B40D" w14:textId="77777777" w:rsidR="00E708B7" w:rsidRDefault="00E708B7" w:rsidP="00E708B7">
      <w:pPr>
        <w:pStyle w:val="B1"/>
        <w:numPr>
          <w:ilvl w:val="0"/>
          <w:numId w:val="0"/>
        </w:numPr>
        <w:rPr>
          <w:rFonts w:eastAsia="Yu Mincho"/>
          <w:lang w:eastAsia="ja-JP"/>
        </w:rPr>
      </w:pPr>
      <w:r>
        <w:t xml:space="preserve">An offloading concept locating tasks and resources to a place where close to users can be applied to this VRU detection service. In this case, a service can be provided to users with very short delay. </w:t>
      </w:r>
    </w:p>
    <w:p w14:paraId="1A382CF3" w14:textId="56F0FEF2" w:rsidR="00E708B7" w:rsidRPr="00B61269" w:rsidRDefault="00C42E8E" w:rsidP="003A1A8D">
      <w:pPr>
        <w:rPr>
          <w:highlight w:val="yellow"/>
        </w:rPr>
      </w:pPr>
      <w:r>
        <w:fldChar w:fldCharType="begin"/>
      </w:r>
      <w:r>
        <w:instrText xml:space="preserve"> REF _Ref532314552 \h  \* MERGEFORMAT </w:instrText>
      </w:r>
      <w:r>
        <w:fldChar w:fldCharType="separate"/>
      </w:r>
      <w:r w:rsidRPr="00022732">
        <w:t>Figure 7.3.3.1</w:t>
      </w:r>
      <w:r w:rsidRPr="00022732">
        <w:noBreakHyphen/>
        <w:t>2</w:t>
      </w:r>
      <w:r>
        <w:fldChar w:fldCharType="end"/>
      </w:r>
      <w:r w:rsidR="00E708B7">
        <w:t xml:space="preserve"> shows a high-level concept of offloading in oneM2M. Offloading concept in oneM2M allows IN-CSE, a centralized IoT server platform, to transfer relevant resources and tasks to a target Edge/Fog MN node. Then the MN node can directly support its offloaded service to its serving IoT end devices. </w:t>
      </w:r>
    </w:p>
    <w:p w14:paraId="28BF5B3E" w14:textId="311BDE67" w:rsidR="00D42998" w:rsidRDefault="003A1A8D" w:rsidP="00E708B7">
      <w:pPr>
        <w:rPr>
          <w:rFonts w:eastAsia="SimSun"/>
          <w:i/>
          <w:color w:val="FF0000"/>
          <w:lang w:eastAsia="zh-CN"/>
        </w:rPr>
      </w:pPr>
      <w:r w:rsidRPr="00C90BE3">
        <w:rPr>
          <w:noProof/>
        </w:rPr>
        <w:drawing>
          <wp:anchor distT="0" distB="0" distL="114300" distR="114300" simplePos="0" relativeHeight="251656704" behindDoc="0" locked="0" layoutInCell="1" allowOverlap="1" wp14:anchorId="152FE4D8" wp14:editId="561F6CA9">
            <wp:simplePos x="0" y="0"/>
            <wp:positionH relativeFrom="column">
              <wp:posOffset>1270</wp:posOffset>
            </wp:positionH>
            <wp:positionV relativeFrom="paragraph">
              <wp:posOffset>257810</wp:posOffset>
            </wp:positionV>
            <wp:extent cx="6025515" cy="3393440"/>
            <wp:effectExtent l="0" t="0" r="0" b="0"/>
            <wp:wrapTopAndBottom/>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25515" cy="3393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B91496" w14:textId="31456857" w:rsidR="003A1A8D" w:rsidRPr="00022732" w:rsidRDefault="003A1A8D" w:rsidP="003A1A8D">
      <w:pPr>
        <w:jc w:val="center"/>
        <w:rPr>
          <w:rFonts w:ascii="Arial" w:eastAsia="MS Mincho" w:hAnsi="Arial" w:cs="Arial"/>
          <w:b/>
          <w:noProof/>
          <w:lang w:eastAsia="ja-JP"/>
        </w:rPr>
      </w:pPr>
      <w:bookmarkStart w:id="200" w:name="_Ref532314552"/>
      <w:r w:rsidRPr="00022732">
        <w:rPr>
          <w:rFonts w:ascii="Arial" w:eastAsia="MS Mincho" w:hAnsi="Arial" w:cs="Arial"/>
          <w:b/>
          <w:noProof/>
          <w:lang w:eastAsia="ja-JP"/>
        </w:rPr>
        <w:t>Figure</w:t>
      </w:r>
      <w:r w:rsidR="00DC0FAD">
        <w:rPr>
          <w:rFonts w:ascii="Arial" w:eastAsia="MS Mincho" w:hAnsi="Arial" w:cs="Arial"/>
          <w:b/>
          <w:noProof/>
          <w:lang w:eastAsia="ja-JP"/>
        </w:rPr>
        <w:t xml:space="preserve"> </w:t>
      </w:r>
      <w:r w:rsidR="00DC0FAD" w:rsidRPr="00AD1191">
        <w:rPr>
          <w:rFonts w:ascii="Arial" w:eastAsia="MS Mincho" w:hAnsi="Arial" w:cs="Arial"/>
          <w:b/>
          <w:noProof/>
          <w:lang w:eastAsia="ja-JP"/>
        </w:rPr>
        <w:fldChar w:fldCharType="begin"/>
      </w:r>
      <w:r w:rsidR="00DC0FAD" w:rsidRPr="00AD1191">
        <w:rPr>
          <w:rFonts w:ascii="Arial" w:eastAsia="MS Mincho" w:hAnsi="Arial" w:cs="Arial"/>
          <w:b/>
          <w:noProof/>
          <w:lang w:eastAsia="ja-JP"/>
        </w:rPr>
        <w:instrText xml:space="preserve"> STYLEREF 4 \s </w:instrText>
      </w:r>
      <w:r w:rsidR="00DC0FAD" w:rsidRPr="00AD1191">
        <w:rPr>
          <w:rFonts w:ascii="Arial" w:eastAsia="MS Mincho" w:hAnsi="Arial" w:cs="Arial"/>
          <w:b/>
          <w:noProof/>
          <w:lang w:eastAsia="ja-JP"/>
        </w:rPr>
        <w:fldChar w:fldCharType="separate"/>
      </w:r>
      <w:r w:rsidR="00DC0FAD">
        <w:rPr>
          <w:rFonts w:ascii="Arial" w:eastAsia="MS Mincho" w:hAnsi="Arial" w:cs="Arial"/>
          <w:b/>
          <w:noProof/>
          <w:lang w:eastAsia="ja-JP"/>
        </w:rPr>
        <w:t>7.3.3.1</w:t>
      </w:r>
      <w:r w:rsidR="00DC0FAD" w:rsidRPr="00AD1191">
        <w:rPr>
          <w:rFonts w:ascii="Arial" w:eastAsia="MS Mincho" w:hAnsi="Arial" w:cs="Arial"/>
          <w:b/>
          <w:noProof/>
          <w:lang w:eastAsia="ja-JP"/>
        </w:rPr>
        <w:fldChar w:fldCharType="end"/>
      </w:r>
      <w:r w:rsidR="00DC0FAD" w:rsidRPr="00AD1191">
        <w:rPr>
          <w:rFonts w:ascii="Arial" w:eastAsia="MS Mincho" w:hAnsi="Arial" w:cs="Arial"/>
          <w:b/>
          <w:noProof/>
          <w:lang w:eastAsia="ja-JP"/>
        </w:rPr>
        <w:noBreakHyphen/>
      </w:r>
      <w:r w:rsidR="00DC0FAD" w:rsidRPr="00AD1191">
        <w:rPr>
          <w:rFonts w:ascii="Arial" w:eastAsia="MS Mincho" w:hAnsi="Arial" w:cs="Arial"/>
          <w:b/>
          <w:noProof/>
          <w:lang w:eastAsia="ja-JP"/>
        </w:rPr>
        <w:fldChar w:fldCharType="begin"/>
      </w:r>
      <w:r w:rsidR="00DC0FAD" w:rsidRPr="00AD1191">
        <w:rPr>
          <w:rFonts w:ascii="Arial" w:eastAsia="MS Mincho" w:hAnsi="Arial" w:cs="Arial"/>
          <w:b/>
          <w:noProof/>
          <w:lang w:eastAsia="ja-JP"/>
        </w:rPr>
        <w:instrText xml:space="preserve"> SEQ Figure \* ARABIC \s 5 </w:instrText>
      </w:r>
      <w:r w:rsidR="00DC0FAD" w:rsidRPr="00AD1191">
        <w:rPr>
          <w:rFonts w:ascii="Arial" w:eastAsia="MS Mincho" w:hAnsi="Arial" w:cs="Arial"/>
          <w:b/>
          <w:noProof/>
          <w:lang w:eastAsia="ja-JP"/>
        </w:rPr>
        <w:fldChar w:fldCharType="separate"/>
      </w:r>
      <w:r w:rsidR="00DC0FAD">
        <w:rPr>
          <w:rFonts w:ascii="Arial" w:eastAsia="MS Mincho" w:hAnsi="Arial" w:cs="Arial"/>
          <w:b/>
          <w:noProof/>
          <w:lang w:eastAsia="ja-JP"/>
        </w:rPr>
        <w:t>2</w:t>
      </w:r>
      <w:r w:rsidR="00DC0FAD" w:rsidRPr="00AD1191">
        <w:rPr>
          <w:rFonts w:ascii="Arial" w:eastAsia="MS Mincho" w:hAnsi="Arial" w:cs="Arial"/>
          <w:b/>
          <w:noProof/>
          <w:lang w:eastAsia="ja-JP"/>
        </w:rPr>
        <w:fldChar w:fldCharType="end"/>
      </w:r>
      <w:bookmarkEnd w:id="200"/>
      <w:r w:rsidRPr="00022732">
        <w:rPr>
          <w:rFonts w:ascii="Arial" w:eastAsia="MS Mincho" w:hAnsi="Arial" w:cs="Arial"/>
          <w:b/>
          <w:noProof/>
          <w:lang w:eastAsia="ja-JP"/>
        </w:rPr>
        <w:t>: A high-level concept of Edge/Fog offloading</w:t>
      </w:r>
    </w:p>
    <w:p w14:paraId="6F6BB845" w14:textId="77777777" w:rsidR="00D42998" w:rsidRPr="002C448A" w:rsidRDefault="00D42998" w:rsidP="00E708B7">
      <w:pPr>
        <w:rPr>
          <w:rFonts w:eastAsia="SimSun"/>
          <w:i/>
          <w:color w:val="FF0000"/>
          <w:lang w:eastAsia="zh-CN"/>
        </w:rPr>
      </w:pPr>
    </w:p>
    <w:p w14:paraId="4C525883" w14:textId="4B9D8B61" w:rsidR="00E708B7" w:rsidRPr="00827F6D" w:rsidRDefault="00E708B7" w:rsidP="00E708B7">
      <w:pPr>
        <w:pStyle w:val="Heading4"/>
        <w:numPr>
          <w:ilvl w:val="3"/>
          <w:numId w:val="10"/>
        </w:numPr>
        <w:rPr>
          <w:lang w:val="en-US" w:eastAsia="zh-CN"/>
        </w:rPr>
      </w:pPr>
      <w:bookmarkStart w:id="201" w:name="_Toc532318946"/>
      <w:r>
        <w:rPr>
          <w:lang w:val="en-US" w:eastAsia="zh-CN"/>
        </w:rPr>
        <w:t>General procedure for triggering Edge/Fog offload</w:t>
      </w:r>
      <w:bookmarkEnd w:id="201"/>
    </w:p>
    <w:p w14:paraId="0E1A76F4" w14:textId="5C69EDEB" w:rsidR="00E708B7" w:rsidRDefault="00E708B7" w:rsidP="00E708B7">
      <w:pPr>
        <w:rPr>
          <w:color w:val="222222"/>
          <w:szCs w:val="24"/>
          <w:shd w:val="clear" w:color="auto" w:fill="FFFFFF"/>
          <w:lang w:val="en-US" w:eastAsia="ko-KR"/>
        </w:rPr>
      </w:pPr>
      <w:r>
        <w:rPr>
          <w:color w:val="222222"/>
          <w:szCs w:val="24"/>
          <w:shd w:val="clear" w:color="auto" w:fill="FFFFFF"/>
          <w:lang w:val="en-US" w:eastAsia="ko-KR"/>
        </w:rPr>
        <w:t>This general procedure for the Edge/Fog offload is based on the Application Entity node that indicates the initiation of offloading procedure to receive its service from the nearest Edge/Fog node.</w:t>
      </w:r>
      <w:r w:rsidR="00C42E8E">
        <w:rPr>
          <w:color w:val="222222"/>
          <w:szCs w:val="24"/>
          <w:shd w:val="clear" w:color="auto" w:fill="FFFFFF"/>
          <w:lang w:val="en-US" w:eastAsia="ko-KR"/>
        </w:rPr>
        <w:t xml:space="preserve"> </w:t>
      </w:r>
      <w:r w:rsidR="00C42E8E">
        <w:rPr>
          <w:color w:val="222222"/>
          <w:szCs w:val="24"/>
          <w:shd w:val="clear" w:color="auto" w:fill="FFFFFF"/>
          <w:lang w:val="en-US" w:eastAsia="ko-KR"/>
        </w:rPr>
        <w:fldChar w:fldCharType="begin"/>
      </w:r>
      <w:r w:rsidR="00C42E8E">
        <w:rPr>
          <w:color w:val="222222"/>
          <w:szCs w:val="24"/>
          <w:shd w:val="clear" w:color="auto" w:fill="FFFFFF"/>
          <w:lang w:val="en-US" w:eastAsia="ko-KR"/>
        </w:rPr>
        <w:instrText xml:space="preserve"> REF _Ref532314590 \h  \* MERGEFORMAT </w:instrText>
      </w:r>
      <w:r w:rsidR="00C42E8E">
        <w:rPr>
          <w:color w:val="222222"/>
          <w:szCs w:val="24"/>
          <w:shd w:val="clear" w:color="auto" w:fill="FFFFFF"/>
          <w:lang w:val="en-US" w:eastAsia="ko-KR"/>
        </w:rPr>
      </w:r>
      <w:r w:rsidR="00C42E8E">
        <w:rPr>
          <w:color w:val="222222"/>
          <w:szCs w:val="24"/>
          <w:shd w:val="clear" w:color="auto" w:fill="FFFFFF"/>
          <w:lang w:val="en-US" w:eastAsia="ko-KR"/>
        </w:rPr>
        <w:fldChar w:fldCharType="separate"/>
      </w:r>
      <w:r w:rsidR="00C42E8E" w:rsidRPr="00022732">
        <w:rPr>
          <w:color w:val="222222"/>
          <w:szCs w:val="24"/>
          <w:shd w:val="clear" w:color="auto" w:fill="FFFFFF"/>
          <w:lang w:val="en-US" w:eastAsia="ko-KR"/>
        </w:rPr>
        <w:t>Figure 7.3.3.2</w:t>
      </w:r>
      <w:r w:rsidR="00C42E8E" w:rsidRPr="00022732">
        <w:rPr>
          <w:color w:val="222222"/>
          <w:szCs w:val="24"/>
          <w:shd w:val="clear" w:color="auto" w:fill="FFFFFF"/>
          <w:lang w:val="en-US" w:eastAsia="ko-KR"/>
        </w:rPr>
        <w:noBreakHyphen/>
        <w:t>1</w:t>
      </w:r>
      <w:r w:rsidR="00C42E8E">
        <w:rPr>
          <w:color w:val="222222"/>
          <w:szCs w:val="24"/>
          <w:shd w:val="clear" w:color="auto" w:fill="FFFFFF"/>
          <w:lang w:val="en-US" w:eastAsia="ko-KR"/>
        </w:rPr>
        <w:fldChar w:fldCharType="end"/>
      </w:r>
      <w:r>
        <w:rPr>
          <w:color w:val="222222"/>
          <w:szCs w:val="24"/>
          <w:shd w:val="clear" w:color="auto" w:fill="FFFFFF"/>
          <w:lang w:val="en-US" w:eastAsia="ko-KR"/>
        </w:rPr>
        <w:t xml:space="preserve"> shows this procedure. </w:t>
      </w:r>
    </w:p>
    <w:bookmarkStart w:id="202" w:name="_Ref532314590"/>
    <w:p w14:paraId="0F6FC3F0" w14:textId="768A2BC6" w:rsidR="00F3165B" w:rsidRDefault="006E5268" w:rsidP="002C448A">
      <w:pPr>
        <w:jc w:val="center"/>
        <w:rPr>
          <w:rFonts w:ascii="Arial" w:eastAsia="MS Mincho" w:hAnsi="Arial" w:cs="Arial"/>
          <w:b/>
          <w:noProof/>
          <w:lang w:eastAsia="ja-JP"/>
        </w:rPr>
      </w:pPr>
      <w:r>
        <w:rPr>
          <w:rFonts w:ascii="Arial" w:eastAsia="MS Mincho" w:hAnsi="Arial" w:cs="Arial"/>
          <w:b/>
          <w:noProof/>
          <w:lang w:eastAsia="ja-JP"/>
        </w:rPr>
        <w:object w:dxaOrig="9597" w:dyaOrig="5397" w14:anchorId="59F87D2A">
          <v:shape id="_x0000_i1034" type="#_x0000_t75" style="width:480pt;height:270pt" o:ole="">
            <v:imagedata r:id="rId43" o:title=""/>
          </v:shape>
          <o:OLEObject Type="Embed" ProgID="PowerPoint.Slide.12" ShapeID="_x0000_i1034" DrawAspect="Content" ObjectID="_1611581216" r:id="rId44"/>
        </w:object>
      </w:r>
    </w:p>
    <w:p w14:paraId="73D0D519" w14:textId="32275DAC" w:rsidR="00E708B7" w:rsidRPr="00022732" w:rsidRDefault="00E708B7" w:rsidP="002C448A">
      <w:pPr>
        <w:jc w:val="center"/>
        <w:rPr>
          <w:rFonts w:ascii="Arial" w:eastAsia="MS Mincho" w:hAnsi="Arial" w:cs="Arial"/>
          <w:b/>
          <w:noProof/>
          <w:lang w:eastAsia="ja-JP"/>
        </w:rPr>
      </w:pPr>
      <w:r w:rsidRPr="00022732">
        <w:rPr>
          <w:rFonts w:ascii="Arial" w:eastAsia="MS Mincho" w:hAnsi="Arial" w:cs="Arial"/>
          <w:b/>
          <w:noProof/>
          <w:lang w:eastAsia="ja-JP"/>
        </w:rPr>
        <w:t>Figure</w:t>
      </w:r>
      <w:r w:rsidR="00DC0FAD" w:rsidRPr="00022732">
        <w:rPr>
          <w:rFonts w:ascii="Arial" w:eastAsia="MS Mincho" w:hAnsi="Arial" w:cs="Arial"/>
          <w:b/>
          <w:noProof/>
          <w:lang w:eastAsia="ja-JP"/>
        </w:rPr>
        <w:t xml:space="preserve"> </w:t>
      </w:r>
      <w:r w:rsidR="00DC0FAD" w:rsidRPr="00AD1191">
        <w:rPr>
          <w:rFonts w:ascii="Arial" w:eastAsia="MS Mincho" w:hAnsi="Arial" w:cs="Arial"/>
          <w:b/>
          <w:noProof/>
          <w:lang w:eastAsia="ja-JP"/>
        </w:rPr>
        <w:fldChar w:fldCharType="begin"/>
      </w:r>
      <w:r w:rsidR="00DC0FAD" w:rsidRPr="00AD1191">
        <w:rPr>
          <w:rFonts w:ascii="Arial" w:eastAsia="MS Mincho" w:hAnsi="Arial" w:cs="Arial"/>
          <w:b/>
          <w:noProof/>
          <w:lang w:eastAsia="ja-JP"/>
        </w:rPr>
        <w:instrText xml:space="preserve"> STYLEREF 4 \s </w:instrText>
      </w:r>
      <w:r w:rsidR="00DC0FAD" w:rsidRPr="00AD1191">
        <w:rPr>
          <w:rFonts w:ascii="Arial" w:eastAsia="MS Mincho" w:hAnsi="Arial" w:cs="Arial"/>
          <w:b/>
          <w:noProof/>
          <w:lang w:eastAsia="ja-JP"/>
        </w:rPr>
        <w:fldChar w:fldCharType="separate"/>
      </w:r>
      <w:r w:rsidR="00DC0FAD">
        <w:rPr>
          <w:rFonts w:ascii="Arial" w:eastAsia="MS Mincho" w:hAnsi="Arial" w:cs="Arial"/>
          <w:b/>
          <w:noProof/>
          <w:lang w:eastAsia="ja-JP"/>
        </w:rPr>
        <w:t>7.3.3.2</w:t>
      </w:r>
      <w:r w:rsidR="00DC0FAD" w:rsidRPr="00AD1191">
        <w:rPr>
          <w:rFonts w:ascii="Arial" w:eastAsia="MS Mincho" w:hAnsi="Arial" w:cs="Arial"/>
          <w:b/>
          <w:noProof/>
          <w:lang w:eastAsia="ja-JP"/>
        </w:rPr>
        <w:fldChar w:fldCharType="end"/>
      </w:r>
      <w:r w:rsidR="00DC0FAD" w:rsidRPr="00AD1191">
        <w:rPr>
          <w:rFonts w:ascii="Arial" w:eastAsia="MS Mincho" w:hAnsi="Arial" w:cs="Arial"/>
          <w:b/>
          <w:noProof/>
          <w:lang w:eastAsia="ja-JP"/>
        </w:rPr>
        <w:noBreakHyphen/>
      </w:r>
      <w:r w:rsidR="00DC0FAD" w:rsidRPr="00AD1191">
        <w:rPr>
          <w:rFonts w:ascii="Arial" w:eastAsia="MS Mincho" w:hAnsi="Arial" w:cs="Arial"/>
          <w:b/>
          <w:noProof/>
          <w:lang w:eastAsia="ja-JP"/>
        </w:rPr>
        <w:fldChar w:fldCharType="begin"/>
      </w:r>
      <w:r w:rsidR="00DC0FAD" w:rsidRPr="00AD1191">
        <w:rPr>
          <w:rFonts w:ascii="Arial" w:eastAsia="MS Mincho" w:hAnsi="Arial" w:cs="Arial"/>
          <w:b/>
          <w:noProof/>
          <w:lang w:eastAsia="ja-JP"/>
        </w:rPr>
        <w:instrText xml:space="preserve"> SEQ Figure \* ARABIC \s 5 </w:instrText>
      </w:r>
      <w:r w:rsidR="00DC0FAD" w:rsidRPr="00AD1191">
        <w:rPr>
          <w:rFonts w:ascii="Arial" w:eastAsia="MS Mincho" w:hAnsi="Arial" w:cs="Arial"/>
          <w:b/>
          <w:noProof/>
          <w:lang w:eastAsia="ja-JP"/>
        </w:rPr>
        <w:fldChar w:fldCharType="separate"/>
      </w:r>
      <w:r w:rsidR="00DC0FAD">
        <w:rPr>
          <w:rFonts w:ascii="Arial" w:eastAsia="MS Mincho" w:hAnsi="Arial" w:cs="Arial"/>
          <w:b/>
          <w:noProof/>
          <w:lang w:eastAsia="ja-JP"/>
        </w:rPr>
        <w:t>1</w:t>
      </w:r>
      <w:r w:rsidR="00DC0FAD" w:rsidRPr="00AD1191">
        <w:rPr>
          <w:rFonts w:ascii="Arial" w:eastAsia="MS Mincho" w:hAnsi="Arial" w:cs="Arial"/>
          <w:b/>
          <w:noProof/>
          <w:lang w:eastAsia="ja-JP"/>
        </w:rPr>
        <w:fldChar w:fldCharType="end"/>
      </w:r>
      <w:bookmarkEnd w:id="202"/>
      <w:r w:rsidRPr="00022732">
        <w:rPr>
          <w:rFonts w:ascii="Arial" w:eastAsia="MS Mincho" w:hAnsi="Arial" w:cs="Arial"/>
          <w:b/>
          <w:noProof/>
          <w:lang w:eastAsia="ja-JP"/>
        </w:rPr>
        <w:t xml:space="preserve"> : Procedure for triggering Edge/Fog offload</w:t>
      </w:r>
    </w:p>
    <w:p w14:paraId="2D8C2648" w14:textId="77777777" w:rsidR="00E708B7" w:rsidRDefault="00E708B7" w:rsidP="00E708B7">
      <w:pPr>
        <w:numPr>
          <w:ilvl w:val="0"/>
          <w:numId w:val="34"/>
        </w:numPr>
        <w:rPr>
          <w:lang w:val="en-US"/>
        </w:rPr>
      </w:pPr>
      <w:r w:rsidRPr="004E7ECC">
        <w:rPr>
          <w:b/>
          <w:bCs/>
        </w:rPr>
        <w:t>Step 001</w:t>
      </w:r>
      <w:r w:rsidRPr="004E7ECC">
        <w:t>:</w:t>
      </w:r>
      <w:r w:rsidRPr="004E7ECC">
        <w:rPr>
          <w:lang w:val="en-US"/>
        </w:rPr>
        <w:t xml:space="preserve"> </w:t>
      </w:r>
      <w:r w:rsidRPr="004E7ECC">
        <w:t xml:space="preserve">AE-1 requests offloading to IN-CSE with the following information: </w:t>
      </w:r>
    </w:p>
    <w:p w14:paraId="74A557EB" w14:textId="77777777" w:rsidR="00E708B7" w:rsidRPr="004E7ECC" w:rsidRDefault="00E708B7" w:rsidP="00E708B7">
      <w:pPr>
        <w:numPr>
          <w:ilvl w:val="1"/>
          <w:numId w:val="34"/>
        </w:numPr>
        <w:ind w:left="1219" w:hanging="227"/>
        <w:rPr>
          <w:lang w:val="en-US"/>
        </w:rPr>
      </w:pPr>
      <w:r>
        <w:t xml:space="preserve"> </w:t>
      </w:r>
      <w:r w:rsidRPr="004E7ECC">
        <w:t xml:space="preserve">Offloading indication, Target offloading resources (a list of target resources), Contact of address of the Destination </w:t>
      </w:r>
      <w:r>
        <w:t>Edge/Fog</w:t>
      </w:r>
      <w:r w:rsidRPr="004E7ECC">
        <w:t xml:space="preserve"> (IN-CSE or MN-CSE), Status of offloading resources (block, readable, writable)</w:t>
      </w:r>
    </w:p>
    <w:p w14:paraId="062AC251" w14:textId="77777777" w:rsidR="00E708B7" w:rsidRPr="004E7ECC" w:rsidRDefault="00E708B7" w:rsidP="00E708B7">
      <w:pPr>
        <w:numPr>
          <w:ilvl w:val="2"/>
          <w:numId w:val="34"/>
        </w:numPr>
        <w:spacing w:after="0"/>
        <w:ind w:left="1775" w:hanging="357"/>
        <w:rPr>
          <w:lang w:val="en-US"/>
        </w:rPr>
      </w:pPr>
      <w:r w:rsidRPr="004E7ECC">
        <w:t xml:space="preserve">Block </w:t>
      </w:r>
      <w:r w:rsidRPr="004E7ECC">
        <w:rPr>
          <w:cs/>
          <w:lang w:bidi="mr-IN"/>
        </w:rPr>
        <w:t>–</w:t>
      </w:r>
      <w:r w:rsidRPr="004E7ECC">
        <w:t xml:space="preserve"> The source resources are invisible while the resources are being offloaded</w:t>
      </w:r>
    </w:p>
    <w:p w14:paraId="316D5F4A" w14:textId="77777777" w:rsidR="00E708B7" w:rsidRPr="004E7ECC" w:rsidRDefault="00E708B7" w:rsidP="00E708B7">
      <w:pPr>
        <w:numPr>
          <w:ilvl w:val="2"/>
          <w:numId w:val="34"/>
        </w:numPr>
        <w:spacing w:after="0"/>
        <w:ind w:left="1775" w:hanging="357"/>
        <w:rPr>
          <w:lang w:val="en-US"/>
        </w:rPr>
      </w:pPr>
      <w:r w:rsidRPr="004E7ECC">
        <w:t xml:space="preserve">Readable </w:t>
      </w:r>
      <w:r w:rsidRPr="004E7ECC">
        <w:rPr>
          <w:cs/>
          <w:lang w:bidi="mr-IN"/>
        </w:rPr>
        <w:t>–</w:t>
      </w:r>
      <w:r w:rsidRPr="004E7ECC">
        <w:t xml:space="preserve"> The source resources are readable at the source IN-CSE even </w:t>
      </w:r>
      <w:r>
        <w:t>they are offloaded to other Edge/Fog nodes</w:t>
      </w:r>
    </w:p>
    <w:p w14:paraId="4BED66C2" w14:textId="77777777" w:rsidR="00E708B7" w:rsidRDefault="00E708B7" w:rsidP="00E708B7">
      <w:pPr>
        <w:numPr>
          <w:ilvl w:val="2"/>
          <w:numId w:val="34"/>
        </w:numPr>
        <w:spacing w:after="120"/>
        <w:ind w:left="1775" w:hanging="357"/>
        <w:rPr>
          <w:lang w:val="en-US"/>
        </w:rPr>
      </w:pPr>
      <w:r w:rsidRPr="004E7ECC">
        <w:t xml:space="preserve">Writable </w:t>
      </w:r>
      <w:r w:rsidRPr="004E7ECC">
        <w:rPr>
          <w:cs/>
          <w:lang w:bidi="mr-IN"/>
        </w:rPr>
        <w:t>–</w:t>
      </w:r>
      <w:r w:rsidRPr="004E7ECC">
        <w:t xml:space="preserve"> The source resources are writable at the source IN-CSE even </w:t>
      </w:r>
      <w:r>
        <w:t>they are offloaded to other Edge/Fog nodes</w:t>
      </w:r>
    </w:p>
    <w:p w14:paraId="6D8C0840" w14:textId="77777777" w:rsidR="00E708B7" w:rsidRPr="001943F4" w:rsidRDefault="00E708B7" w:rsidP="00E708B7">
      <w:pPr>
        <w:numPr>
          <w:ilvl w:val="1"/>
          <w:numId w:val="34"/>
        </w:numPr>
        <w:spacing w:after="120"/>
        <w:rPr>
          <w:lang w:val="en-US"/>
        </w:rPr>
      </w:pPr>
      <w:r>
        <w:rPr>
          <w:lang w:val="en-US"/>
        </w:rPr>
        <w:t>If there is no application logic running on the target Edge/Fog node to handle the VRU discovery service, an algorithm or a service logic or AE for the VRU discovery is also delivered to the Edge/F</w:t>
      </w:r>
      <w:r w:rsidRPr="001943F4">
        <w:rPr>
          <w:lang w:val="en-US"/>
        </w:rPr>
        <w:t xml:space="preserve">og node. </w:t>
      </w:r>
    </w:p>
    <w:p w14:paraId="30256F0B" w14:textId="77777777" w:rsidR="00E708B7" w:rsidRPr="00A55BA8" w:rsidRDefault="00E708B7" w:rsidP="00E708B7">
      <w:pPr>
        <w:numPr>
          <w:ilvl w:val="1"/>
          <w:numId w:val="34"/>
        </w:numPr>
        <w:spacing w:after="120"/>
        <w:rPr>
          <w:lang w:val="en-US"/>
        </w:rPr>
      </w:pPr>
      <w:r>
        <w:rPr>
          <w:lang w:val="en-US"/>
        </w:rPr>
        <w:t xml:space="preserve"> </w:t>
      </w:r>
      <w:r w:rsidRPr="004E7ECC">
        <w:t>For example, AE sends an offloading request to several resources or group resources to be offloaded</w:t>
      </w:r>
    </w:p>
    <w:p w14:paraId="2721D323" w14:textId="77777777" w:rsidR="00E708B7" w:rsidRDefault="00E708B7" w:rsidP="00E708B7">
      <w:pPr>
        <w:numPr>
          <w:ilvl w:val="0"/>
          <w:numId w:val="34"/>
        </w:numPr>
        <w:rPr>
          <w:lang w:val="en-US"/>
        </w:rPr>
      </w:pPr>
      <w:r w:rsidRPr="004E7ECC">
        <w:rPr>
          <w:b/>
          <w:bCs/>
        </w:rPr>
        <w:t>Step 002:</w:t>
      </w:r>
      <w:r w:rsidRPr="004E7ECC">
        <w:t xml:space="preserve"> IN-CSE configures offloading resources</w:t>
      </w:r>
    </w:p>
    <w:p w14:paraId="57ADACE5" w14:textId="7E420EC1" w:rsidR="00E708B7" w:rsidRPr="00A55BA8" w:rsidRDefault="00E708B7" w:rsidP="00E708B7">
      <w:pPr>
        <w:numPr>
          <w:ilvl w:val="1"/>
          <w:numId w:val="34"/>
        </w:numPr>
        <w:rPr>
          <w:lang w:val="en-US"/>
        </w:rPr>
      </w:pPr>
      <w:r>
        <w:rPr>
          <w:b/>
          <w:bCs/>
        </w:rPr>
        <w:t xml:space="preserve"> </w:t>
      </w:r>
      <w:r w:rsidRPr="004E7ECC">
        <w:t xml:space="preserve">Each offload resource is </w:t>
      </w:r>
      <w:r w:rsidRPr="00A55BA8">
        <w:rPr>
          <w:lang w:val="en-US"/>
        </w:rPr>
        <w:t xml:space="preserve">marked as </w:t>
      </w:r>
      <w:r>
        <w:rPr>
          <w:lang w:val="en-US"/>
        </w:rPr>
        <w:t>an offloaded resource</w:t>
      </w:r>
      <w:r w:rsidRPr="00A55BA8">
        <w:rPr>
          <w:lang w:val="en-US"/>
        </w:rPr>
        <w:t xml:space="preserve"> wit</w:t>
      </w:r>
      <w:r>
        <w:rPr>
          <w:lang w:val="en-US"/>
        </w:rPr>
        <w:t>h additional information, e.g. the contact of the offloaded MN-CSE (e.g. Edge/Fog node)</w:t>
      </w:r>
    </w:p>
    <w:p w14:paraId="3CCEBC76" w14:textId="77777777" w:rsidR="00E708B7" w:rsidRPr="004E7ECC" w:rsidRDefault="00E708B7" w:rsidP="00E708B7">
      <w:pPr>
        <w:numPr>
          <w:ilvl w:val="0"/>
          <w:numId w:val="34"/>
        </w:numPr>
        <w:rPr>
          <w:lang w:val="en-US"/>
        </w:rPr>
      </w:pPr>
      <w:r w:rsidRPr="004E7ECC">
        <w:rPr>
          <w:b/>
          <w:bCs/>
        </w:rPr>
        <w:t>Step 003:</w:t>
      </w:r>
      <w:r>
        <w:t xml:space="preserve"> IN-CSE registers its offloaded</w:t>
      </w:r>
      <w:r w:rsidRPr="004E7ECC">
        <w:t xml:space="preserve"> resources to the destination MN-CSE </w:t>
      </w:r>
      <w:r>
        <w:t>(PUSH offloaded resources to Edge/Fog MN-CSE)</w:t>
      </w:r>
    </w:p>
    <w:p w14:paraId="6220CA97" w14:textId="77777777" w:rsidR="00E708B7" w:rsidRPr="004E7ECC" w:rsidRDefault="00E708B7" w:rsidP="00E708B7">
      <w:pPr>
        <w:numPr>
          <w:ilvl w:val="0"/>
          <w:numId w:val="34"/>
        </w:numPr>
        <w:rPr>
          <w:lang w:val="en-US"/>
        </w:rPr>
      </w:pPr>
      <w:r w:rsidRPr="004E7ECC">
        <w:rPr>
          <w:b/>
          <w:bCs/>
        </w:rPr>
        <w:t>Step 004:</w:t>
      </w:r>
      <w:r w:rsidRPr="004E7ECC">
        <w:t xml:space="preserve"> MN-CSE creates offloading resources based on the request from IN-CSE</w:t>
      </w:r>
    </w:p>
    <w:p w14:paraId="1F08E6E3" w14:textId="77777777" w:rsidR="00E708B7" w:rsidRPr="004E7ECC" w:rsidRDefault="00E708B7" w:rsidP="00E708B7">
      <w:pPr>
        <w:numPr>
          <w:ilvl w:val="0"/>
          <w:numId w:val="34"/>
        </w:numPr>
        <w:rPr>
          <w:lang w:val="en-US"/>
        </w:rPr>
      </w:pPr>
      <w:r w:rsidRPr="004E7ECC">
        <w:rPr>
          <w:b/>
          <w:bCs/>
        </w:rPr>
        <w:t>Step 005:</w:t>
      </w:r>
      <w:r w:rsidRPr="004E7ECC">
        <w:t xml:space="preserve"> A</w:t>
      </w:r>
      <w:r>
        <w:t xml:space="preserve">E-2 is now able to retrieve information from the offloaded resources on Edge/fog </w:t>
      </w:r>
      <w:r w:rsidRPr="004E7ECC">
        <w:t>to perform VRU discovery and warning</w:t>
      </w:r>
    </w:p>
    <w:p w14:paraId="338E58C0" w14:textId="4346CDEE" w:rsidR="00E708B7" w:rsidRPr="004E7ECC" w:rsidRDefault="00E708B7" w:rsidP="00E708B7">
      <w:pPr>
        <w:numPr>
          <w:ilvl w:val="0"/>
          <w:numId w:val="34"/>
        </w:numPr>
        <w:rPr>
          <w:lang w:val="en-US"/>
        </w:rPr>
      </w:pPr>
      <w:r w:rsidRPr="004E7ECC">
        <w:rPr>
          <w:b/>
          <w:bCs/>
        </w:rPr>
        <w:t>Step 006:</w:t>
      </w:r>
      <w:r w:rsidRPr="004E7ECC">
        <w:t xml:space="preserve"> AE-2 updates one of offloaded resources (or a set of offloaded resources)</w:t>
      </w:r>
      <w:r>
        <w:t xml:space="preserve"> This update can be performed from VRUs as they moved within the service zone.</w:t>
      </w:r>
    </w:p>
    <w:p w14:paraId="76EF7FC2" w14:textId="77777777" w:rsidR="00E708B7" w:rsidRPr="004E7ECC" w:rsidRDefault="00E708B7" w:rsidP="00E708B7">
      <w:pPr>
        <w:numPr>
          <w:ilvl w:val="0"/>
          <w:numId w:val="34"/>
        </w:numPr>
        <w:rPr>
          <w:lang w:val="en-US"/>
        </w:rPr>
      </w:pPr>
      <w:r w:rsidRPr="004E7ECC">
        <w:rPr>
          <w:b/>
          <w:bCs/>
        </w:rPr>
        <w:t>Step 007:</w:t>
      </w:r>
      <w:r w:rsidRPr="004E7ECC">
        <w:t xml:space="preserve"> MN-CSE updates values of the given offload resources from AE-2</w:t>
      </w:r>
    </w:p>
    <w:p w14:paraId="5D0536A7" w14:textId="77777777" w:rsidR="00E708B7" w:rsidRPr="00A55BA8" w:rsidRDefault="00E708B7" w:rsidP="00E708B7">
      <w:pPr>
        <w:numPr>
          <w:ilvl w:val="0"/>
          <w:numId w:val="34"/>
        </w:numPr>
        <w:rPr>
          <w:lang w:val="en-US"/>
        </w:rPr>
      </w:pPr>
      <w:r w:rsidRPr="004E7ECC">
        <w:rPr>
          <w:b/>
          <w:bCs/>
        </w:rPr>
        <w:t>Step 008:</w:t>
      </w:r>
      <w:r w:rsidRPr="004E7ECC">
        <w:t xml:space="preserve"> </w:t>
      </w:r>
      <w:r w:rsidRPr="004E7ECC">
        <w:rPr>
          <w:lang w:val="en-US"/>
        </w:rPr>
        <w:t>MN-CSE updates the updated values to IN-CSE for synchronization</w:t>
      </w:r>
      <w:r w:rsidRPr="004E7ECC">
        <w:rPr>
          <w:lang w:val="de-DE"/>
        </w:rPr>
        <w:t xml:space="preserve">. </w:t>
      </w:r>
      <w:r w:rsidRPr="004E7ECC">
        <w:t xml:space="preserve">If the resources are blocked to other users, UPDATE (i.e., synchronization) is being paused until the offloaded resources are all released from the MN-CSE. </w:t>
      </w:r>
      <w:r>
        <w:t xml:space="preserve"> </w:t>
      </w:r>
    </w:p>
    <w:p w14:paraId="2C0E8434" w14:textId="77777777" w:rsidR="00E708B7" w:rsidRDefault="00E708B7" w:rsidP="00E708B7">
      <w:pPr>
        <w:numPr>
          <w:ilvl w:val="0"/>
          <w:numId w:val="34"/>
        </w:numPr>
        <w:rPr>
          <w:lang w:val="en-US"/>
        </w:rPr>
      </w:pPr>
      <w:r>
        <w:rPr>
          <w:b/>
          <w:bCs/>
        </w:rPr>
        <w:t>Step 009</w:t>
      </w:r>
      <w:r w:rsidRPr="004E7ECC">
        <w:rPr>
          <w:b/>
          <w:bCs/>
        </w:rPr>
        <w:t>:</w:t>
      </w:r>
      <w:r w:rsidRPr="004E7ECC">
        <w:t xml:space="preserve"> </w:t>
      </w:r>
      <w:r>
        <w:rPr>
          <w:lang w:val="en-US"/>
        </w:rPr>
        <w:t xml:space="preserve">AE-1 requests to stop offloading to specific resources with the following information: </w:t>
      </w:r>
    </w:p>
    <w:p w14:paraId="43F28912" w14:textId="77777777" w:rsidR="00E708B7" w:rsidRPr="00A55BA8" w:rsidRDefault="00E708B7" w:rsidP="00E708B7">
      <w:pPr>
        <w:numPr>
          <w:ilvl w:val="1"/>
          <w:numId w:val="34"/>
        </w:numPr>
        <w:spacing w:after="0"/>
        <w:ind w:left="1349" w:hanging="357"/>
        <w:rPr>
          <w:lang w:val="en-US"/>
        </w:rPr>
      </w:pPr>
      <w:r w:rsidRPr="00A55BA8">
        <w:rPr>
          <w:bCs/>
        </w:rPr>
        <w:t xml:space="preserve"> Target </w:t>
      </w:r>
      <w:r>
        <w:rPr>
          <w:bCs/>
        </w:rPr>
        <w:t xml:space="preserve">resources to be stopped </w:t>
      </w:r>
    </w:p>
    <w:p w14:paraId="4A814AA2" w14:textId="77777777" w:rsidR="00E708B7" w:rsidRPr="00A55BA8" w:rsidRDefault="00E708B7" w:rsidP="00E708B7">
      <w:pPr>
        <w:numPr>
          <w:ilvl w:val="1"/>
          <w:numId w:val="34"/>
        </w:numPr>
        <w:spacing w:after="120"/>
        <w:ind w:left="1349" w:hanging="357"/>
        <w:rPr>
          <w:lang w:val="en-US"/>
        </w:rPr>
      </w:pPr>
      <w:r>
        <w:rPr>
          <w:bCs/>
        </w:rPr>
        <w:t xml:space="preserve"> Indication to stop the offloading service</w:t>
      </w:r>
    </w:p>
    <w:p w14:paraId="5D19138C" w14:textId="77777777" w:rsidR="00E708B7" w:rsidRPr="00A55BA8" w:rsidRDefault="00E708B7" w:rsidP="00E708B7">
      <w:pPr>
        <w:numPr>
          <w:ilvl w:val="0"/>
          <w:numId w:val="34"/>
        </w:numPr>
        <w:rPr>
          <w:lang w:val="en-US"/>
        </w:rPr>
      </w:pPr>
      <w:r>
        <w:rPr>
          <w:b/>
          <w:bCs/>
        </w:rPr>
        <w:t>Step 010</w:t>
      </w:r>
      <w:r w:rsidRPr="004E7ECC">
        <w:rPr>
          <w:b/>
          <w:bCs/>
        </w:rPr>
        <w:t>:</w:t>
      </w:r>
      <w:r w:rsidRPr="004E7ECC">
        <w:t xml:space="preserve"> </w:t>
      </w:r>
      <w:r>
        <w:rPr>
          <w:lang w:val="en-US"/>
        </w:rPr>
        <w:t xml:space="preserve">IN-CSE gets information about where the requested resources are stored and retrieves values from the requested resources stored in the given MN-CSE. Edge/Fog deletes the offloaded resources as the offloading service is now stopped. </w:t>
      </w:r>
    </w:p>
    <w:p w14:paraId="260FD4E0" w14:textId="77777777" w:rsidR="00E708B7" w:rsidRPr="001943F4" w:rsidRDefault="00E708B7" w:rsidP="00E708B7">
      <w:pPr>
        <w:numPr>
          <w:ilvl w:val="0"/>
          <w:numId w:val="34"/>
        </w:numPr>
        <w:rPr>
          <w:lang w:val="en-US"/>
        </w:rPr>
      </w:pPr>
      <w:r>
        <w:rPr>
          <w:b/>
          <w:bCs/>
        </w:rPr>
        <w:t>Step 011</w:t>
      </w:r>
      <w:r w:rsidRPr="004E7ECC">
        <w:rPr>
          <w:b/>
          <w:bCs/>
        </w:rPr>
        <w:t>:</w:t>
      </w:r>
      <w:r w:rsidRPr="004E7ECC">
        <w:t xml:space="preserve"> </w:t>
      </w:r>
      <w:r>
        <w:t xml:space="preserve">IN-CSE updates the values from MN-CSE for synchronization and </w:t>
      </w:r>
      <w:r w:rsidRPr="004E7ECC">
        <w:rPr>
          <w:lang w:val="en-US"/>
        </w:rPr>
        <w:t xml:space="preserve">MN-CSE </w:t>
      </w:r>
      <w:r>
        <w:rPr>
          <w:lang w:val="en-US"/>
        </w:rPr>
        <w:t xml:space="preserve">deletes the offloaded resources as the offloading service is now stopped. </w:t>
      </w:r>
    </w:p>
    <w:p w14:paraId="6F0DB4E2" w14:textId="77777777" w:rsidR="00E708B7" w:rsidRPr="00022732" w:rsidRDefault="00E708B7" w:rsidP="00F22E43">
      <w:pPr>
        <w:rPr>
          <w:rFonts w:eastAsia="Yu Mincho"/>
          <w:lang w:val="en-US" w:eastAsia="ja-JP"/>
        </w:rPr>
      </w:pPr>
    </w:p>
    <w:p w14:paraId="4D398619" w14:textId="77777777" w:rsidR="005F2414" w:rsidRDefault="005F2414" w:rsidP="005F2414">
      <w:pPr>
        <w:pStyle w:val="Heading2"/>
        <w:numPr>
          <w:ilvl w:val="1"/>
          <w:numId w:val="10"/>
        </w:numPr>
        <w:rPr>
          <w:lang w:eastAsia="zh-CN"/>
        </w:rPr>
      </w:pPr>
      <w:bookmarkStart w:id="203" w:name="_Toc532318947"/>
      <w:r>
        <w:rPr>
          <w:lang w:eastAsia="zh-CN"/>
        </w:rPr>
        <w:t>Architectural Models and Assumptions</w:t>
      </w:r>
      <w:bookmarkEnd w:id="203"/>
    </w:p>
    <w:p w14:paraId="32DA58CB" w14:textId="522D4B0B" w:rsidR="005F2414" w:rsidRDefault="005F2414" w:rsidP="005F2414">
      <w:pPr>
        <w:rPr>
          <w:i/>
          <w:color w:val="FF0000"/>
          <w:lang w:eastAsia="zh-CN"/>
        </w:rPr>
      </w:pPr>
      <w:r w:rsidRPr="002C3B37">
        <w:rPr>
          <w:i/>
          <w:color w:val="FF0000"/>
        </w:rPr>
        <w:t xml:space="preserve">Editor’s Note: </w:t>
      </w:r>
      <w:r w:rsidRPr="002C3B37">
        <w:rPr>
          <w:i/>
          <w:color w:val="FF0000"/>
          <w:lang w:eastAsia="zh-CN"/>
        </w:rPr>
        <w:t xml:space="preserve">The </w:t>
      </w:r>
      <w:r w:rsidR="00D87B07" w:rsidRPr="007362EA">
        <w:rPr>
          <w:i/>
          <w:color w:val="FF0000"/>
        </w:rPr>
        <w:t>section</w:t>
      </w:r>
      <w:r w:rsidRPr="002C3B37">
        <w:rPr>
          <w:i/>
          <w:color w:val="FF0000"/>
          <w:lang w:eastAsia="zh-CN"/>
        </w:rPr>
        <w:t xml:space="preserve"> provides examples of architectural models</w:t>
      </w:r>
      <w:r>
        <w:rPr>
          <w:i/>
          <w:color w:val="FF0000"/>
          <w:lang w:eastAsia="zh-CN"/>
        </w:rPr>
        <w:t xml:space="preserve"> derived from analysis and the associated assumptions.</w:t>
      </w:r>
      <w:r w:rsidR="00FE1C2F">
        <w:rPr>
          <w:i/>
          <w:color w:val="FF0000"/>
          <w:lang w:eastAsia="zh-CN"/>
        </w:rPr>
        <w:t xml:space="preserve"> These models may be used for example in </w:t>
      </w:r>
      <w:r w:rsidR="00D87B07" w:rsidRPr="007362EA">
        <w:rPr>
          <w:i/>
          <w:color w:val="FF0000"/>
        </w:rPr>
        <w:t>section</w:t>
      </w:r>
      <w:r w:rsidR="00FE1C2F">
        <w:rPr>
          <w:i/>
          <w:color w:val="FF0000"/>
          <w:lang w:eastAsia="zh-CN"/>
        </w:rPr>
        <w:t xml:space="preserve"> 9 to provide</w:t>
      </w:r>
      <w:r w:rsidR="008318E2">
        <w:rPr>
          <w:i/>
          <w:color w:val="FF0000"/>
          <w:lang w:eastAsia="zh-CN"/>
        </w:rPr>
        <w:t xml:space="preserve"> the assumptions made and</w:t>
      </w:r>
      <w:r w:rsidR="00FE1C2F">
        <w:rPr>
          <w:i/>
          <w:color w:val="FF0000"/>
          <w:lang w:eastAsia="zh-CN"/>
        </w:rPr>
        <w:t xml:space="preserve"> a frame of reference for the solutions</w:t>
      </w:r>
      <w:r w:rsidR="008318E2">
        <w:rPr>
          <w:i/>
          <w:color w:val="FF0000"/>
          <w:lang w:eastAsia="zh-CN"/>
        </w:rPr>
        <w:t xml:space="preserve"> proposed.</w:t>
      </w:r>
    </w:p>
    <w:p w14:paraId="1063363D" w14:textId="64779ECF" w:rsidR="005600CA" w:rsidRDefault="005600CA" w:rsidP="005600CA">
      <w:pPr>
        <w:pStyle w:val="Heading3"/>
        <w:numPr>
          <w:ilvl w:val="2"/>
          <w:numId w:val="10"/>
        </w:numPr>
        <w:rPr>
          <w:lang w:eastAsia="zh-CN"/>
        </w:rPr>
      </w:pPr>
      <w:bookmarkStart w:id="204" w:name="_Toc532318948"/>
      <w:r>
        <w:rPr>
          <w:lang w:eastAsia="zh-CN"/>
        </w:rPr>
        <w:t>Model A</w:t>
      </w:r>
      <w:bookmarkEnd w:id="204"/>
    </w:p>
    <w:p w14:paraId="1F6E4E07" w14:textId="77237871" w:rsidR="005600CA" w:rsidRPr="00345C75" w:rsidRDefault="005600CA" w:rsidP="00345C75">
      <w:pPr>
        <w:pStyle w:val="Heading4"/>
        <w:numPr>
          <w:ilvl w:val="3"/>
          <w:numId w:val="10"/>
        </w:numPr>
      </w:pPr>
      <w:bookmarkStart w:id="205" w:name="_Toc532318949"/>
      <w:r w:rsidRPr="005600CA">
        <w:rPr>
          <w:lang w:val="en-US" w:eastAsia="zh-CN"/>
        </w:rPr>
        <w:t>Introduction</w:t>
      </w:r>
      <w:bookmarkEnd w:id="205"/>
    </w:p>
    <w:p w14:paraId="65B41651" w14:textId="77777777" w:rsidR="005600CA" w:rsidRDefault="005600CA" w:rsidP="005600CA">
      <w:pPr>
        <w:rPr>
          <w:lang w:val="en-US" w:eastAsia="zh-CN"/>
        </w:rPr>
      </w:pPr>
      <w:r>
        <w:rPr>
          <w:lang w:val="en-US" w:eastAsia="zh-CN"/>
        </w:rPr>
        <w:t>This model uses as main inputs the terminology and frameworks provided by ETSI MEC and OpenFog, and seeks to:</w:t>
      </w:r>
    </w:p>
    <w:p w14:paraId="48C90EF9" w14:textId="77777777" w:rsidR="005600CA" w:rsidRPr="008144C5" w:rsidRDefault="005600CA" w:rsidP="008144C5">
      <w:pPr>
        <w:numPr>
          <w:ilvl w:val="0"/>
          <w:numId w:val="27"/>
        </w:numPr>
        <w:textAlignment w:val="auto"/>
        <w:rPr>
          <w:lang w:val="en-US" w:eastAsia="zh-CN"/>
        </w:rPr>
      </w:pPr>
      <w:r w:rsidRPr="008144C5">
        <w:rPr>
          <w:lang w:val="en-US" w:eastAsia="zh-CN"/>
        </w:rPr>
        <w:t>Introduce oneM2M terminology that reflects the oneM2M Service Layer focus, while being consistent with the existing work in the Edge/Fog domain.</w:t>
      </w:r>
    </w:p>
    <w:p w14:paraId="64502F5C" w14:textId="77777777" w:rsidR="005600CA" w:rsidRPr="008144C5" w:rsidRDefault="005600CA" w:rsidP="008144C5">
      <w:pPr>
        <w:numPr>
          <w:ilvl w:val="0"/>
          <w:numId w:val="27"/>
        </w:numPr>
        <w:textAlignment w:val="auto"/>
        <w:rPr>
          <w:lang w:val="en-US" w:eastAsia="zh-CN"/>
        </w:rPr>
      </w:pPr>
      <w:r w:rsidRPr="008144C5">
        <w:rPr>
          <w:lang w:val="en-US" w:eastAsia="zh-CN"/>
        </w:rPr>
        <w:t>Provide a framework for using Edge/Fog technologies in oneM2M with minimal impact on the existing architecture.</w:t>
      </w:r>
    </w:p>
    <w:p w14:paraId="7335D282" w14:textId="77777777" w:rsidR="005600CA" w:rsidRDefault="005600CA" w:rsidP="005600CA">
      <w:pPr>
        <w:rPr>
          <w:lang w:val="en-US" w:eastAsia="zh-CN"/>
        </w:rPr>
      </w:pPr>
      <w:r>
        <w:rPr>
          <w:lang w:val="en-US" w:eastAsia="zh-CN"/>
        </w:rPr>
        <w:t>In Model A the Edge and Fog technologies considered are seen as enablers mapped to functionality within the existing oneM2M entities, which can be realized by functional and deployment options.</w:t>
      </w:r>
    </w:p>
    <w:p w14:paraId="72D9A941" w14:textId="77777777" w:rsidR="005600CA" w:rsidRPr="00345C75" w:rsidRDefault="005600CA" w:rsidP="00345C75">
      <w:pPr>
        <w:pStyle w:val="Heading4"/>
        <w:numPr>
          <w:ilvl w:val="3"/>
          <w:numId w:val="10"/>
        </w:numPr>
        <w:rPr>
          <w:lang w:val="en-US" w:eastAsia="zh-CN"/>
        </w:rPr>
      </w:pPr>
      <w:bookmarkStart w:id="206" w:name="_Toc532318950"/>
      <w:r w:rsidRPr="00345C75">
        <w:rPr>
          <w:lang w:val="en-US" w:eastAsia="zh-CN"/>
        </w:rPr>
        <w:t xml:space="preserve">Proposed </w:t>
      </w:r>
      <w:r>
        <w:rPr>
          <w:lang w:val="en-US" w:eastAsia="zh-CN"/>
        </w:rPr>
        <w:t>Terminology</w:t>
      </w:r>
      <w:bookmarkEnd w:id="206"/>
    </w:p>
    <w:p w14:paraId="233F0F56" w14:textId="77777777" w:rsidR="005600CA" w:rsidRDefault="005600CA" w:rsidP="005600CA">
      <w:pPr>
        <w:rPr>
          <w:lang w:eastAsia="zh-CN"/>
        </w:rPr>
      </w:pPr>
      <w:r>
        <w:rPr>
          <w:b/>
          <w:lang w:val="en-US" w:eastAsia="zh-CN"/>
        </w:rPr>
        <w:t>Fog Deployment:</w:t>
      </w:r>
      <w:r>
        <w:rPr>
          <w:lang w:val="en-US" w:eastAsia="zh-CN"/>
        </w:rPr>
        <w:t xml:space="preserve"> Hierarchical, scalable collection of nodes, which supports enhanced levels of </w:t>
      </w:r>
      <w:r>
        <w:rPr>
          <w:lang w:eastAsia="zh-CN"/>
        </w:rPr>
        <w:t xml:space="preserve">autonomous functionality at the field nodes. </w:t>
      </w:r>
    </w:p>
    <w:p w14:paraId="453C1F4C" w14:textId="77777777" w:rsidR="005600CA" w:rsidRDefault="005600CA" w:rsidP="005600CA">
      <w:pPr>
        <w:rPr>
          <w:lang w:eastAsia="zh-CN"/>
        </w:rPr>
      </w:pPr>
      <w:r>
        <w:rPr>
          <w:lang w:eastAsia="zh-CN"/>
        </w:rPr>
        <w:t xml:space="preserve">Autonomous functionality enables fog nodes to continue delivering functionality in the case of external service degradation or failures. The autonomy functions can include discovery, orchestration and management, security, operation and cost savings, which do not rely on a centralized operation entity. </w:t>
      </w:r>
    </w:p>
    <w:p w14:paraId="2E898445" w14:textId="77777777" w:rsidR="005600CA" w:rsidRDefault="005600CA" w:rsidP="005600CA">
      <w:pPr>
        <w:rPr>
          <w:lang w:val="en-US" w:eastAsia="zh-CN"/>
        </w:rPr>
      </w:pPr>
      <w:r>
        <w:rPr>
          <w:lang w:eastAsia="zh-CN"/>
        </w:rPr>
        <w:t>Fog deployments can include characteristics/capabilities such as:</w:t>
      </w:r>
    </w:p>
    <w:p w14:paraId="6CA426DA" w14:textId="77777777" w:rsidR="005600CA" w:rsidRDefault="005600CA" w:rsidP="005600CA">
      <w:pPr>
        <w:numPr>
          <w:ilvl w:val="0"/>
          <w:numId w:val="27"/>
        </w:numPr>
        <w:textAlignment w:val="auto"/>
        <w:rPr>
          <w:lang w:val="en-US" w:eastAsia="zh-CN"/>
        </w:rPr>
      </w:pPr>
      <w:r>
        <w:rPr>
          <w:lang w:val="en-US" w:eastAsia="zh-CN"/>
        </w:rPr>
        <w:t>Individual fog nodes can scale internally, through the addition of hardware or software.</w:t>
      </w:r>
    </w:p>
    <w:p w14:paraId="70736697" w14:textId="77777777" w:rsidR="005600CA" w:rsidRDefault="005600CA" w:rsidP="005600CA">
      <w:pPr>
        <w:numPr>
          <w:ilvl w:val="0"/>
          <w:numId w:val="27"/>
        </w:numPr>
        <w:textAlignment w:val="auto"/>
        <w:rPr>
          <w:lang w:val="en-US" w:eastAsia="zh-CN"/>
        </w:rPr>
      </w:pPr>
      <w:r>
        <w:rPr>
          <w:lang w:val="en-US" w:eastAsia="zh-CN"/>
        </w:rPr>
        <w:t>Placement of applications allowing system optimizations</w:t>
      </w:r>
    </w:p>
    <w:p w14:paraId="16339031" w14:textId="77777777" w:rsidR="005600CA" w:rsidRDefault="005600CA" w:rsidP="005600CA">
      <w:pPr>
        <w:numPr>
          <w:ilvl w:val="0"/>
          <w:numId w:val="27"/>
        </w:numPr>
        <w:textAlignment w:val="auto"/>
        <w:rPr>
          <w:lang w:val="en-US" w:eastAsia="zh-CN"/>
        </w:rPr>
      </w:pPr>
      <w:r>
        <w:rPr>
          <w:lang w:val="en-US" w:eastAsia="zh-CN"/>
        </w:rPr>
        <w:t xml:space="preserve">A deployment of fog nodes can be scaled up or down in a demand-driven elastic environment. </w:t>
      </w:r>
    </w:p>
    <w:p w14:paraId="532F597A" w14:textId="77777777" w:rsidR="005600CA" w:rsidRDefault="005600CA" w:rsidP="005600CA">
      <w:pPr>
        <w:numPr>
          <w:ilvl w:val="0"/>
          <w:numId w:val="27"/>
        </w:numPr>
        <w:textAlignment w:val="auto"/>
        <w:rPr>
          <w:lang w:val="en-US" w:eastAsia="zh-CN"/>
        </w:rPr>
      </w:pPr>
      <w:r>
        <w:rPr>
          <w:lang w:val="en-US" w:eastAsia="zh-CN"/>
        </w:rPr>
        <w:t>Storage, network connectivity, and analytics services can scale with the fog infrastructure.</w:t>
      </w:r>
    </w:p>
    <w:p w14:paraId="5A888791" w14:textId="77777777" w:rsidR="005600CA" w:rsidRDefault="005600CA" w:rsidP="005600CA">
      <w:pPr>
        <w:rPr>
          <w:lang w:val="en-US" w:eastAsia="zh-CN"/>
        </w:rPr>
      </w:pPr>
      <w:r>
        <w:rPr>
          <w:lang w:eastAsia="zh-CN"/>
        </w:rPr>
        <w:t>Fog deployments are implemented by deploying “Fog Deployment Enablement” services.</w:t>
      </w:r>
    </w:p>
    <w:p w14:paraId="35C6F71F" w14:textId="77777777" w:rsidR="005600CA" w:rsidRDefault="005600CA" w:rsidP="005600CA">
      <w:pPr>
        <w:rPr>
          <w:lang w:val="en-US" w:eastAsia="zh-CN"/>
        </w:rPr>
      </w:pPr>
      <w:r>
        <w:rPr>
          <w:b/>
          <w:lang w:val="en-US" w:eastAsia="zh-CN"/>
        </w:rPr>
        <w:t>Cloudlet Deployment:</w:t>
      </w:r>
      <w:r>
        <w:rPr>
          <w:lang w:val="en-US" w:eastAsia="zh-CN"/>
        </w:rPr>
        <w:t xml:space="preserve"> Scalable collection of nodes using virtualisation technology to provide distributed compute, storage and network resources for cloud/infrastructure services, closer to the end field nodes.</w:t>
      </w:r>
    </w:p>
    <w:p w14:paraId="6EE753FA" w14:textId="2BB9839E" w:rsidR="005600CA" w:rsidRPr="008144C5" w:rsidRDefault="005600CA" w:rsidP="008144C5">
      <w:pPr>
        <w:rPr>
          <w:rFonts w:eastAsia="SimSun"/>
          <w:lang w:val="en-US" w:eastAsia="zh-CN"/>
        </w:rPr>
      </w:pPr>
      <w:r>
        <w:rPr>
          <w:lang w:eastAsia="zh-CN"/>
        </w:rPr>
        <w:t>Cloudlet deployments are implemented by deploying “Cloudlet Deployment Enablement” services.</w:t>
      </w:r>
    </w:p>
    <w:p w14:paraId="3B8D9E79" w14:textId="77777777" w:rsidR="005600CA" w:rsidRDefault="005600CA" w:rsidP="005600CA">
      <w:pPr>
        <w:rPr>
          <w:lang w:val="en-US" w:eastAsia="zh-CN"/>
        </w:rPr>
      </w:pPr>
      <w:r>
        <w:rPr>
          <w:b/>
          <w:lang w:val="en-US" w:eastAsia="zh-CN"/>
        </w:rPr>
        <w:t>Fog Deployment Enablement</w:t>
      </w:r>
      <w:r>
        <w:rPr>
          <w:lang w:val="en-US" w:eastAsia="zh-CN"/>
        </w:rPr>
        <w:t xml:space="preserve"> (FDE) Service: service that provides support for functionality targeting the enablement of Fog deployments, such as:</w:t>
      </w:r>
    </w:p>
    <w:p w14:paraId="43055D27" w14:textId="77777777" w:rsidR="005600CA" w:rsidRDefault="005600CA" w:rsidP="008144C5">
      <w:pPr>
        <w:numPr>
          <w:ilvl w:val="0"/>
          <w:numId w:val="27"/>
        </w:numPr>
        <w:textAlignment w:val="auto"/>
        <w:rPr>
          <w:lang w:val="en-US" w:eastAsia="zh-CN"/>
        </w:rPr>
      </w:pPr>
      <w:r>
        <w:rPr>
          <w:lang w:val="en-US" w:eastAsia="zh-CN"/>
        </w:rPr>
        <w:t>Remote instantiation of Fog Services, as well as the remote provisioning of information required to instantiate the services.</w:t>
      </w:r>
    </w:p>
    <w:p w14:paraId="2C684CD3" w14:textId="5C8E7FDD" w:rsidR="005600CA" w:rsidRPr="008144C5" w:rsidRDefault="005600CA" w:rsidP="008144C5">
      <w:pPr>
        <w:numPr>
          <w:ilvl w:val="0"/>
          <w:numId w:val="27"/>
        </w:numPr>
        <w:textAlignment w:val="auto"/>
        <w:rPr>
          <w:lang w:val="en-US" w:eastAsia="zh-CN"/>
        </w:rPr>
      </w:pPr>
      <w:r>
        <w:rPr>
          <w:lang w:val="en-US" w:eastAsia="zh-CN"/>
        </w:rPr>
        <w:t xml:space="preserve">Sharing and discovery of Fog Service capability information </w:t>
      </w:r>
    </w:p>
    <w:p w14:paraId="38581804" w14:textId="5B85911F" w:rsidR="005600CA" w:rsidRDefault="005600CA" w:rsidP="008144C5">
      <w:pPr>
        <w:numPr>
          <w:ilvl w:val="0"/>
          <w:numId w:val="27"/>
        </w:numPr>
        <w:textAlignment w:val="auto"/>
        <w:rPr>
          <w:lang w:val="en-US" w:eastAsia="zh-CN"/>
        </w:rPr>
      </w:pPr>
      <w:r>
        <w:rPr>
          <w:lang w:val="en-US" w:eastAsia="zh-CN"/>
        </w:rPr>
        <w:t>Requests for Fog Services to be provided by specific nodes.</w:t>
      </w:r>
    </w:p>
    <w:p w14:paraId="269E115E" w14:textId="77777777" w:rsidR="005600CA" w:rsidRDefault="005600CA" w:rsidP="008144C5">
      <w:pPr>
        <w:numPr>
          <w:ilvl w:val="0"/>
          <w:numId w:val="27"/>
        </w:numPr>
        <w:textAlignment w:val="auto"/>
        <w:rPr>
          <w:lang w:val="en-US" w:eastAsia="zh-CN"/>
        </w:rPr>
      </w:pPr>
      <w:r>
        <w:rPr>
          <w:lang w:val="en-US" w:eastAsia="zh-CN"/>
        </w:rPr>
        <w:t>Fog Service continuity and migration among nodes.</w:t>
      </w:r>
    </w:p>
    <w:p w14:paraId="190D1AAB" w14:textId="77777777" w:rsidR="005600CA" w:rsidRDefault="005600CA" w:rsidP="008144C5">
      <w:pPr>
        <w:numPr>
          <w:ilvl w:val="0"/>
          <w:numId w:val="27"/>
        </w:numPr>
        <w:textAlignment w:val="auto"/>
        <w:rPr>
          <w:lang w:val="en-US" w:eastAsia="zh-CN"/>
        </w:rPr>
      </w:pPr>
      <w:r>
        <w:rPr>
          <w:lang w:val="en-US" w:eastAsia="zh-CN"/>
        </w:rPr>
        <w:t xml:space="preserve">Orchestration of Fog Services provided by nodes in a deployment in a dynamic fashion to satisfy operational requirements </w:t>
      </w:r>
    </w:p>
    <w:p w14:paraId="26C4CB98" w14:textId="77777777" w:rsidR="005600CA" w:rsidRDefault="005600CA" w:rsidP="005600CA">
      <w:pPr>
        <w:rPr>
          <w:lang w:val="en-US" w:eastAsia="zh-CN"/>
        </w:rPr>
      </w:pPr>
      <w:r>
        <w:rPr>
          <w:bCs/>
          <w:lang w:val="en-US" w:eastAsia="zh-CN"/>
        </w:rPr>
        <w:t xml:space="preserve">A oneM2M </w:t>
      </w:r>
      <w:r>
        <w:rPr>
          <w:lang w:val="en-US" w:eastAsia="zh-CN"/>
        </w:rPr>
        <w:t xml:space="preserve">Node with FDE capabilities is also termed a </w:t>
      </w:r>
      <w:r>
        <w:rPr>
          <w:b/>
          <w:bCs/>
          <w:lang w:val="en-US" w:eastAsia="zh-CN"/>
        </w:rPr>
        <w:t>Fog Node.</w:t>
      </w:r>
    </w:p>
    <w:p w14:paraId="66C345E8" w14:textId="77777777" w:rsidR="005600CA" w:rsidRDefault="005600CA" w:rsidP="005600CA">
      <w:pPr>
        <w:rPr>
          <w:lang w:val="en-US" w:eastAsia="zh-CN"/>
        </w:rPr>
      </w:pPr>
      <w:r>
        <w:rPr>
          <w:b/>
          <w:lang w:val="en-US" w:eastAsia="zh-CN"/>
        </w:rPr>
        <w:t>Cloudlet Deployment Enablement</w:t>
      </w:r>
      <w:r>
        <w:rPr>
          <w:lang w:val="en-US" w:eastAsia="zh-CN"/>
        </w:rPr>
        <w:t xml:space="preserve"> (CDE) Service: service which relies upon platform &amp; virtualisation infrastructure to provide support (including compute, storage, and network resources) for the instantiation of cloud applications and services closer to the end devices. </w:t>
      </w:r>
    </w:p>
    <w:p w14:paraId="6C5DBE41" w14:textId="77777777" w:rsidR="005600CA" w:rsidRDefault="005600CA" w:rsidP="005600CA">
      <w:pPr>
        <w:rPr>
          <w:lang w:val="en-US" w:eastAsia="zh-CN"/>
        </w:rPr>
      </w:pPr>
      <w:r>
        <w:rPr>
          <w:lang w:val="en-US" w:eastAsia="zh-CN"/>
        </w:rPr>
        <w:t xml:space="preserve">A oneM2M Node with CDE capabilities is also termed a </w:t>
      </w:r>
      <w:r>
        <w:rPr>
          <w:b/>
          <w:bCs/>
          <w:lang w:val="en-US" w:eastAsia="zh-CN"/>
        </w:rPr>
        <w:t>Cloudlet Node</w:t>
      </w:r>
      <w:r>
        <w:rPr>
          <w:lang w:val="en-US" w:eastAsia="zh-CN"/>
        </w:rPr>
        <w:t>.</w:t>
      </w:r>
    </w:p>
    <w:p w14:paraId="6358AFCF" w14:textId="77777777" w:rsidR="005600CA" w:rsidRDefault="005600CA" w:rsidP="005600CA">
      <w:pPr>
        <w:rPr>
          <w:lang w:val="en-US" w:eastAsia="zh-CN"/>
        </w:rPr>
      </w:pPr>
      <w:r>
        <w:rPr>
          <w:b/>
          <w:bCs/>
          <w:lang w:val="en-US" w:eastAsia="zh-CN"/>
        </w:rPr>
        <w:t xml:space="preserve">Endpoint: </w:t>
      </w:r>
      <w:r>
        <w:rPr>
          <w:lang w:val="en-US" w:eastAsia="zh-CN"/>
        </w:rPr>
        <w:t xml:space="preserve"> A Field Node in a Cloudlet or Fog deployment which does not provide services to any other node. Architecturally, endpoints can be ASNs, ADNs or NoDNs. </w:t>
      </w:r>
    </w:p>
    <w:p w14:paraId="5C5D7D20" w14:textId="77777777" w:rsidR="005600CA" w:rsidRDefault="005600CA" w:rsidP="005600CA">
      <w:pPr>
        <w:rPr>
          <w:lang w:val="en-US" w:eastAsia="zh-CN"/>
        </w:rPr>
      </w:pPr>
      <w:r>
        <w:rPr>
          <w:b/>
          <w:bCs/>
          <w:lang w:val="en-US" w:eastAsia="zh-CN"/>
        </w:rPr>
        <w:t xml:space="preserve">Local Fog Node: </w:t>
      </w:r>
      <w:r>
        <w:rPr>
          <w:lang w:val="en-US" w:eastAsia="zh-CN"/>
        </w:rPr>
        <w:t xml:space="preserve"> A Field Node with FDE capabilities which provides services to at least one Endpoint in a Fog deployment. Architecturally, LFNs can be MNs or ASNs. </w:t>
      </w:r>
    </w:p>
    <w:p w14:paraId="608FB08B" w14:textId="0AE2EF5B" w:rsidR="005600CA" w:rsidRDefault="005600CA" w:rsidP="00345C75">
      <w:pPr>
        <w:pStyle w:val="Heading4"/>
        <w:numPr>
          <w:ilvl w:val="3"/>
          <w:numId w:val="10"/>
        </w:numPr>
        <w:rPr>
          <w:lang w:val="en-US" w:eastAsia="zh-CN"/>
        </w:rPr>
      </w:pPr>
      <w:bookmarkStart w:id="207" w:name="_Toc532318951"/>
      <w:r>
        <w:rPr>
          <w:lang w:val="en-US" w:eastAsia="zh-CN"/>
        </w:rPr>
        <w:t xml:space="preserve">Deployment </w:t>
      </w:r>
      <w:r w:rsidRPr="00345C75">
        <w:rPr>
          <w:lang w:val="en-US" w:eastAsia="zh-CN"/>
        </w:rPr>
        <w:t>Example</w:t>
      </w:r>
      <w:bookmarkEnd w:id="207"/>
    </w:p>
    <w:p w14:paraId="0374A3CF" w14:textId="7ED23A83" w:rsidR="005600CA" w:rsidRDefault="005600CA" w:rsidP="005600CA">
      <w:pPr>
        <w:rPr>
          <w:lang w:val="en-US" w:eastAsia="zh-CN"/>
        </w:rPr>
      </w:pPr>
      <w:r>
        <w:rPr>
          <w:lang w:val="en-US" w:eastAsia="zh-CN"/>
        </w:rPr>
        <w:fldChar w:fldCharType="begin"/>
      </w:r>
      <w:r>
        <w:rPr>
          <w:lang w:val="en-US" w:eastAsia="zh-CN"/>
        </w:rPr>
        <w:instrText xml:space="preserve"> REF _Ref518729836 \h </w:instrText>
      </w:r>
      <w:r w:rsidR="00D808ED">
        <w:rPr>
          <w:lang w:val="en-US" w:eastAsia="zh-CN"/>
        </w:rPr>
        <w:instrText xml:space="preserve"> \* MERGEFORMAT </w:instrText>
      </w:r>
      <w:r>
        <w:rPr>
          <w:lang w:val="en-US" w:eastAsia="zh-CN"/>
        </w:rPr>
      </w:r>
      <w:r>
        <w:rPr>
          <w:lang w:val="en-US" w:eastAsia="zh-CN"/>
        </w:rPr>
        <w:fldChar w:fldCharType="separate"/>
      </w:r>
      <w:r w:rsidR="00D808ED" w:rsidRPr="00022732">
        <w:rPr>
          <w:lang w:val="en-US" w:eastAsia="zh-CN"/>
        </w:rPr>
        <w:t>Figure 7.4.1.3</w:t>
      </w:r>
      <w:r w:rsidR="00D808ED" w:rsidRPr="00022732">
        <w:rPr>
          <w:lang w:val="en-US" w:eastAsia="zh-CN"/>
        </w:rPr>
        <w:noBreakHyphen/>
        <w:t>1</w:t>
      </w:r>
      <w:r>
        <w:rPr>
          <w:lang w:val="en-US" w:eastAsia="zh-CN"/>
        </w:rPr>
        <w:fldChar w:fldCharType="end"/>
      </w:r>
      <w:r>
        <w:rPr>
          <w:lang w:val="en-US" w:eastAsia="zh-CN"/>
        </w:rPr>
        <w:t xml:space="preserve"> depicts an example deployment showing relationships between capabilities and roles of the nodes within the deployment, using the Model A proposal. Not all options are depicted.</w:t>
      </w:r>
    </w:p>
    <w:p w14:paraId="67888E6A" w14:textId="2A928FA2" w:rsidR="005600CA" w:rsidRDefault="005600CA" w:rsidP="005600CA">
      <w:pPr>
        <w:jc w:val="center"/>
        <w:rPr>
          <w:lang w:val="en-US" w:eastAsia="zh-CN"/>
        </w:rPr>
      </w:pPr>
      <w:r>
        <w:rPr>
          <w:noProof/>
          <w:lang w:eastAsia="zh-CN"/>
        </w:rPr>
        <w:drawing>
          <wp:inline distT="0" distB="0" distL="0" distR="0" wp14:anchorId="6C0F3B99" wp14:editId="7E57EDB2">
            <wp:extent cx="6076315" cy="368259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83750" cy="3687101"/>
                    </a:xfrm>
                    <a:prstGeom prst="rect">
                      <a:avLst/>
                    </a:prstGeom>
                    <a:noFill/>
                    <a:ln>
                      <a:noFill/>
                    </a:ln>
                  </pic:spPr>
                </pic:pic>
              </a:graphicData>
            </a:graphic>
          </wp:inline>
        </w:drawing>
      </w:r>
    </w:p>
    <w:p w14:paraId="47DB96D8" w14:textId="2753C6AB" w:rsidR="005600CA" w:rsidRDefault="005600CA" w:rsidP="00345C75">
      <w:pPr>
        <w:pStyle w:val="Caption"/>
        <w:rPr>
          <w:lang w:val="en-US" w:eastAsia="zh-CN"/>
        </w:rPr>
      </w:pPr>
      <w:bookmarkStart w:id="208" w:name="_Ref518729836"/>
      <w:r>
        <w:t xml:space="preserve">Figure </w:t>
      </w:r>
      <w:r w:rsidR="00F23742" w:rsidRPr="00AD1191">
        <w:rPr>
          <w:rFonts w:ascii="Arial" w:eastAsia="MS Mincho" w:hAnsi="Arial" w:cs="Arial"/>
          <w:b w:val="0"/>
          <w:noProof/>
          <w:lang w:eastAsia="ja-JP"/>
        </w:rPr>
        <w:fldChar w:fldCharType="begin"/>
      </w:r>
      <w:r w:rsidR="00F23742" w:rsidRPr="00AD1191">
        <w:rPr>
          <w:rFonts w:ascii="Arial" w:eastAsia="MS Mincho" w:hAnsi="Arial" w:cs="Arial"/>
          <w:noProof/>
          <w:lang w:eastAsia="ja-JP"/>
        </w:rPr>
        <w:instrText xml:space="preserve"> STYLEREF 4 \s </w:instrText>
      </w:r>
      <w:r w:rsidR="00F23742" w:rsidRPr="00AD1191">
        <w:rPr>
          <w:rFonts w:ascii="Arial" w:eastAsia="MS Mincho" w:hAnsi="Arial" w:cs="Arial"/>
          <w:b w:val="0"/>
          <w:noProof/>
          <w:lang w:eastAsia="ja-JP"/>
        </w:rPr>
        <w:fldChar w:fldCharType="separate"/>
      </w:r>
      <w:r w:rsidR="00D808ED">
        <w:rPr>
          <w:rFonts w:ascii="Arial" w:eastAsia="MS Mincho" w:hAnsi="Arial" w:cs="Arial"/>
          <w:noProof/>
          <w:lang w:eastAsia="ja-JP"/>
        </w:rPr>
        <w:t>7.4.1.3</w:t>
      </w:r>
      <w:r w:rsidR="00F23742" w:rsidRPr="00AD1191">
        <w:rPr>
          <w:rFonts w:ascii="Arial" w:eastAsia="MS Mincho" w:hAnsi="Arial" w:cs="Arial"/>
          <w:b w:val="0"/>
          <w:noProof/>
          <w:lang w:eastAsia="ja-JP"/>
        </w:rPr>
        <w:fldChar w:fldCharType="end"/>
      </w:r>
      <w:r w:rsidR="00F23742" w:rsidRPr="00AD1191">
        <w:rPr>
          <w:rFonts w:ascii="Arial" w:eastAsia="MS Mincho" w:hAnsi="Arial" w:cs="Arial"/>
          <w:noProof/>
          <w:lang w:eastAsia="ja-JP"/>
        </w:rPr>
        <w:noBreakHyphen/>
      </w:r>
      <w:r w:rsidR="00F23742" w:rsidRPr="00AD1191">
        <w:rPr>
          <w:rFonts w:ascii="Arial" w:eastAsia="MS Mincho" w:hAnsi="Arial" w:cs="Arial"/>
          <w:b w:val="0"/>
          <w:noProof/>
          <w:lang w:eastAsia="ja-JP"/>
        </w:rPr>
        <w:fldChar w:fldCharType="begin"/>
      </w:r>
      <w:r w:rsidR="00F23742" w:rsidRPr="00AD1191">
        <w:rPr>
          <w:rFonts w:ascii="Arial" w:eastAsia="MS Mincho" w:hAnsi="Arial" w:cs="Arial"/>
          <w:noProof/>
          <w:lang w:eastAsia="ja-JP"/>
        </w:rPr>
        <w:instrText xml:space="preserve"> SEQ Figure \* ARABIC \s 5 </w:instrText>
      </w:r>
      <w:r w:rsidR="00F23742" w:rsidRPr="00AD1191">
        <w:rPr>
          <w:rFonts w:ascii="Arial" w:eastAsia="MS Mincho" w:hAnsi="Arial" w:cs="Arial"/>
          <w:b w:val="0"/>
          <w:noProof/>
          <w:lang w:eastAsia="ja-JP"/>
        </w:rPr>
        <w:fldChar w:fldCharType="separate"/>
      </w:r>
      <w:r w:rsidR="00D808ED">
        <w:rPr>
          <w:rFonts w:ascii="Arial" w:eastAsia="MS Mincho" w:hAnsi="Arial" w:cs="Arial"/>
          <w:noProof/>
          <w:lang w:eastAsia="ja-JP"/>
        </w:rPr>
        <w:t>1</w:t>
      </w:r>
      <w:r w:rsidR="00F23742" w:rsidRPr="00AD1191">
        <w:rPr>
          <w:rFonts w:ascii="Arial" w:eastAsia="MS Mincho" w:hAnsi="Arial" w:cs="Arial"/>
          <w:b w:val="0"/>
          <w:noProof/>
          <w:lang w:eastAsia="ja-JP"/>
        </w:rPr>
        <w:fldChar w:fldCharType="end"/>
      </w:r>
      <w:r w:rsidR="00F23742" w:rsidRPr="005D598C">
        <w:rPr>
          <w:rFonts w:ascii="Arial" w:eastAsia="MS Mincho" w:hAnsi="Arial" w:cs="Arial"/>
          <w:lang w:eastAsia="ja-JP"/>
        </w:rPr>
        <w:t>:</w:t>
      </w:r>
      <w:bookmarkEnd w:id="208"/>
      <w:r>
        <w:t xml:space="preserve"> Example deployment for Model A</w:t>
      </w:r>
    </w:p>
    <w:p w14:paraId="568FD5E5" w14:textId="77777777" w:rsidR="005C75B5" w:rsidRPr="00345C75" w:rsidRDefault="005C75B5" w:rsidP="002C3B37">
      <w:pPr>
        <w:rPr>
          <w:rFonts w:eastAsia="SimSun"/>
          <w:color w:val="FF0000"/>
          <w:lang w:val="en-US" w:eastAsia="zh-CN"/>
        </w:rPr>
      </w:pPr>
    </w:p>
    <w:p w14:paraId="537388B3" w14:textId="5D06F06D" w:rsidR="00EA0B65" w:rsidRDefault="0063336F" w:rsidP="001F0363">
      <w:pPr>
        <w:pStyle w:val="Heading1"/>
        <w:numPr>
          <w:ilvl w:val="0"/>
          <w:numId w:val="10"/>
        </w:numPr>
        <w:rPr>
          <w:lang w:eastAsia="zh-CN"/>
        </w:rPr>
      </w:pPr>
      <w:bookmarkStart w:id="209" w:name="_Toc532318952"/>
      <w:r>
        <w:rPr>
          <w:lang w:eastAsia="zh-CN"/>
        </w:rPr>
        <w:t>Analysis</w:t>
      </w:r>
      <w:bookmarkEnd w:id="209"/>
    </w:p>
    <w:p w14:paraId="45C0AE1B" w14:textId="2EA4BA31" w:rsidR="00EA0B65" w:rsidRDefault="00EA0B65" w:rsidP="002C3B37">
      <w:pPr>
        <w:rPr>
          <w:i/>
          <w:color w:val="FF0000"/>
          <w:lang w:eastAsia="zh-CN"/>
        </w:rPr>
      </w:pPr>
      <w:r w:rsidRPr="00DD7C63">
        <w:rPr>
          <w:i/>
          <w:color w:val="FF0000"/>
        </w:rPr>
        <w:t xml:space="preserve">Editor’s Note: </w:t>
      </w:r>
      <w:r w:rsidRPr="00DD7C63">
        <w:rPr>
          <w:i/>
          <w:color w:val="FF0000"/>
          <w:lang w:eastAsia="zh-CN"/>
        </w:rPr>
        <w:t>T</w:t>
      </w:r>
      <w:r w:rsidR="007C2456">
        <w:rPr>
          <w:i/>
          <w:color w:val="FF0000"/>
          <w:lang w:eastAsia="zh-CN"/>
        </w:rPr>
        <w:t xml:space="preserve">his </w:t>
      </w:r>
      <w:r w:rsidR="00D87B07" w:rsidRPr="007362EA">
        <w:rPr>
          <w:i/>
          <w:color w:val="FF0000"/>
        </w:rPr>
        <w:t>section</w:t>
      </w:r>
      <w:r w:rsidR="007C2456">
        <w:rPr>
          <w:i/>
          <w:color w:val="FF0000"/>
          <w:lang w:eastAsia="zh-CN"/>
        </w:rPr>
        <w:t xml:space="preserve"> details Key Issues for employing Edge and Fog technologies for oneM2M deployments. </w:t>
      </w:r>
    </w:p>
    <w:p w14:paraId="60918B8E" w14:textId="77777777" w:rsidR="005C75B5" w:rsidRPr="005C75B5" w:rsidRDefault="005C75B5" w:rsidP="002C3B37">
      <w:pPr>
        <w:rPr>
          <w:color w:val="FF0000"/>
          <w:lang w:eastAsia="zh-CN"/>
        </w:rPr>
      </w:pPr>
    </w:p>
    <w:p w14:paraId="1D9691B7" w14:textId="621BB896" w:rsidR="00EA0B65" w:rsidRDefault="002C448A" w:rsidP="001F0363">
      <w:pPr>
        <w:pStyle w:val="Heading2"/>
        <w:numPr>
          <w:ilvl w:val="1"/>
          <w:numId w:val="10"/>
        </w:numPr>
        <w:rPr>
          <w:lang w:eastAsia="zh-CN"/>
        </w:rPr>
      </w:pPr>
      <w:bookmarkStart w:id="210" w:name="_Toc532318953"/>
      <w:r>
        <w:rPr>
          <w:lang w:eastAsia="zh-CN"/>
        </w:rPr>
        <w:t xml:space="preserve">Key Issue 1: </w:t>
      </w:r>
      <w:r>
        <w:rPr>
          <w:lang w:val="en-US" w:eastAsia="zh-CN"/>
        </w:rPr>
        <w:t>Edge/Fog Offloading</w:t>
      </w:r>
      <w:bookmarkEnd w:id="210"/>
    </w:p>
    <w:p w14:paraId="6FFD3056" w14:textId="7DA4D7D3" w:rsidR="007C2456" w:rsidRDefault="00EA0B65" w:rsidP="007C2456">
      <w:pPr>
        <w:rPr>
          <w:i/>
          <w:color w:val="FF0000"/>
          <w:lang w:eastAsia="zh-CN"/>
        </w:rPr>
      </w:pPr>
      <w:r w:rsidRPr="00DD7C63">
        <w:rPr>
          <w:i/>
          <w:color w:val="FF0000"/>
        </w:rPr>
        <w:t xml:space="preserve">Editor’s Note: </w:t>
      </w:r>
      <w:r w:rsidR="00B15B87">
        <w:rPr>
          <w:i/>
          <w:color w:val="FF0000"/>
          <w:lang w:eastAsia="zh-CN"/>
        </w:rPr>
        <w:t>E</w:t>
      </w:r>
      <w:r w:rsidR="007C2456">
        <w:rPr>
          <w:i/>
          <w:color w:val="FF0000"/>
          <w:lang w:eastAsia="zh-CN"/>
        </w:rPr>
        <w:t xml:space="preserve">ach Key Issue description </w:t>
      </w:r>
      <w:r w:rsidR="00B15B87">
        <w:rPr>
          <w:i/>
          <w:color w:val="FF0000"/>
          <w:lang w:eastAsia="zh-CN"/>
        </w:rPr>
        <w:t>references</w:t>
      </w:r>
      <w:r w:rsidR="007C2456">
        <w:rPr>
          <w:i/>
          <w:color w:val="FF0000"/>
          <w:lang w:eastAsia="zh-CN"/>
        </w:rPr>
        <w:t xml:space="preserve"> ei</w:t>
      </w:r>
      <w:r w:rsidR="002E33A5">
        <w:rPr>
          <w:i/>
          <w:color w:val="FF0000"/>
          <w:lang w:eastAsia="zh-CN"/>
        </w:rPr>
        <w:t xml:space="preserve">ther </w:t>
      </w:r>
      <w:r w:rsidR="00D636E5">
        <w:rPr>
          <w:i/>
          <w:color w:val="FF0000"/>
          <w:lang w:eastAsia="zh-CN"/>
        </w:rPr>
        <w:t>optimization scenarios (</w:t>
      </w:r>
      <w:r w:rsidR="00D87B07" w:rsidRPr="007362EA">
        <w:rPr>
          <w:i/>
          <w:color w:val="FF0000"/>
        </w:rPr>
        <w:t>section</w:t>
      </w:r>
      <w:r w:rsidR="00D636E5">
        <w:rPr>
          <w:i/>
          <w:color w:val="FF0000"/>
          <w:lang w:eastAsia="zh-CN"/>
        </w:rPr>
        <w:t xml:space="preserve"> </w:t>
      </w:r>
      <w:r w:rsidR="00C73021">
        <w:rPr>
          <w:i/>
          <w:color w:val="FF0000"/>
          <w:lang w:eastAsia="zh-CN"/>
        </w:rPr>
        <w:t>7</w:t>
      </w:r>
      <w:r w:rsidR="00D636E5">
        <w:rPr>
          <w:i/>
          <w:color w:val="FF0000"/>
          <w:lang w:eastAsia="zh-CN"/>
        </w:rPr>
        <w:t>.</w:t>
      </w:r>
      <w:r w:rsidR="00C73021">
        <w:rPr>
          <w:i/>
          <w:color w:val="FF0000"/>
          <w:lang w:eastAsia="zh-CN"/>
        </w:rPr>
        <w:t>2</w:t>
      </w:r>
      <w:r w:rsidR="00D636E5">
        <w:rPr>
          <w:i/>
          <w:color w:val="FF0000"/>
          <w:lang w:eastAsia="zh-CN"/>
        </w:rPr>
        <w:t xml:space="preserve">), </w:t>
      </w:r>
      <w:r w:rsidR="007C2456">
        <w:rPr>
          <w:i/>
          <w:color w:val="FF0000"/>
          <w:lang w:eastAsia="zh-CN"/>
        </w:rPr>
        <w:t>use-case</w:t>
      </w:r>
      <w:r w:rsidR="00F57F81">
        <w:rPr>
          <w:i/>
          <w:color w:val="FF0000"/>
          <w:lang w:eastAsia="zh-CN"/>
        </w:rPr>
        <w:t>s</w:t>
      </w:r>
      <w:r w:rsidR="007C2456">
        <w:rPr>
          <w:i/>
          <w:color w:val="FF0000"/>
          <w:lang w:eastAsia="zh-CN"/>
        </w:rPr>
        <w:t xml:space="preserve"> from one of the relevant TRs (e.g. TR-0001, TR-0018, etc.)</w:t>
      </w:r>
      <w:r w:rsidR="00B15B87">
        <w:rPr>
          <w:i/>
          <w:color w:val="FF0000"/>
          <w:lang w:eastAsia="zh-CN"/>
        </w:rPr>
        <w:t xml:space="preserve"> </w:t>
      </w:r>
      <w:r w:rsidR="00F57F81">
        <w:rPr>
          <w:i/>
          <w:color w:val="FF0000"/>
          <w:lang w:eastAsia="zh-CN"/>
        </w:rPr>
        <w:t xml:space="preserve">or requirements (TS-002) </w:t>
      </w:r>
      <w:r w:rsidR="00B15B87">
        <w:rPr>
          <w:i/>
          <w:color w:val="FF0000"/>
          <w:lang w:eastAsia="zh-CN"/>
        </w:rPr>
        <w:t xml:space="preserve">and concludes </w:t>
      </w:r>
      <w:r w:rsidR="007C2456">
        <w:rPr>
          <w:i/>
          <w:color w:val="FF0000"/>
          <w:lang w:eastAsia="zh-CN"/>
        </w:rPr>
        <w:t xml:space="preserve">with a succinct </w:t>
      </w:r>
      <w:r w:rsidR="00B15B87">
        <w:rPr>
          <w:i/>
          <w:color w:val="FF0000"/>
          <w:lang w:eastAsia="zh-CN"/>
        </w:rPr>
        <w:t>statement defining the issue.</w:t>
      </w:r>
    </w:p>
    <w:p w14:paraId="5A3BAC11" w14:textId="44C381B5" w:rsidR="00A228C6" w:rsidRDefault="00DC0FAD" w:rsidP="00A228C6">
      <w:pPr>
        <w:pStyle w:val="BN"/>
        <w:numPr>
          <w:ilvl w:val="0"/>
          <w:numId w:val="0"/>
        </w:numPr>
        <w:ind w:left="453" w:hanging="453"/>
        <w:rPr>
          <w:lang w:val="en-US"/>
        </w:rPr>
      </w:pPr>
      <w:r>
        <w:rPr>
          <w:lang w:val="en-US"/>
        </w:rPr>
        <w:t xml:space="preserve">Clause </w:t>
      </w:r>
      <w:r>
        <w:rPr>
          <w:lang w:val="en-US"/>
        </w:rPr>
        <w:fldChar w:fldCharType="begin"/>
      </w:r>
      <w:r>
        <w:rPr>
          <w:lang w:val="en-US"/>
        </w:rPr>
        <w:instrText xml:space="preserve"> REF _Ref532312227 \r \h </w:instrText>
      </w:r>
      <w:r>
        <w:rPr>
          <w:lang w:val="en-US"/>
        </w:rPr>
      </w:r>
      <w:r>
        <w:rPr>
          <w:lang w:val="en-US"/>
        </w:rPr>
        <w:fldChar w:fldCharType="separate"/>
      </w:r>
      <w:r>
        <w:rPr>
          <w:lang w:val="en-US"/>
        </w:rPr>
        <w:t>7.3.3</w:t>
      </w:r>
      <w:r>
        <w:rPr>
          <w:lang w:val="en-US"/>
        </w:rPr>
        <w:fldChar w:fldCharType="end"/>
      </w:r>
      <w:r w:rsidR="00A228C6" w:rsidRPr="00887EEF">
        <w:rPr>
          <w:lang w:val="en-US"/>
        </w:rPr>
        <w:t xml:space="preserve"> provide</w:t>
      </w:r>
      <w:r w:rsidR="00A228C6">
        <w:rPr>
          <w:lang w:val="en-US"/>
        </w:rPr>
        <w:t>s</w:t>
      </w:r>
      <w:r w:rsidR="00A228C6" w:rsidRPr="00887EEF">
        <w:rPr>
          <w:lang w:val="en-US"/>
        </w:rPr>
        <w:t xml:space="preserve"> the </w:t>
      </w:r>
      <w:r w:rsidR="00A228C6">
        <w:rPr>
          <w:lang w:val="en-US"/>
        </w:rPr>
        <w:t>scenario</w:t>
      </w:r>
      <w:r w:rsidR="00A228C6" w:rsidRPr="00887EEF">
        <w:rPr>
          <w:lang w:val="en-US"/>
        </w:rPr>
        <w:t xml:space="preserve"> related to </w:t>
      </w:r>
      <w:r w:rsidR="00A228C6">
        <w:rPr>
          <w:lang w:val="en-US"/>
        </w:rPr>
        <w:t>r</w:t>
      </w:r>
      <w:r w:rsidR="00A228C6" w:rsidRPr="00E90E2D">
        <w:rPr>
          <w:lang w:val="en-US"/>
        </w:rPr>
        <w:t xml:space="preserve">esource and </w:t>
      </w:r>
      <w:r w:rsidR="00A228C6">
        <w:rPr>
          <w:lang w:val="en-US"/>
        </w:rPr>
        <w:t>t</w:t>
      </w:r>
      <w:r w:rsidR="00A228C6" w:rsidRPr="00E90E2D">
        <w:rPr>
          <w:lang w:val="en-US"/>
        </w:rPr>
        <w:t>ask offloading to Edge/Fog</w:t>
      </w:r>
      <w:r w:rsidR="00A228C6" w:rsidRPr="00887EEF">
        <w:rPr>
          <w:lang w:val="en-US"/>
        </w:rPr>
        <w:t>.</w:t>
      </w:r>
    </w:p>
    <w:p w14:paraId="3E44ED54" w14:textId="77777777" w:rsidR="00A228C6" w:rsidRPr="00E82EB5" w:rsidRDefault="00A228C6" w:rsidP="00A228C6">
      <w:pPr>
        <w:pStyle w:val="BN"/>
        <w:numPr>
          <w:ilvl w:val="0"/>
          <w:numId w:val="37"/>
        </w:numPr>
        <w:rPr>
          <w:lang w:val="en-US"/>
        </w:rPr>
      </w:pPr>
      <w:r w:rsidRPr="00E82EB5">
        <w:rPr>
          <w:lang w:val="en-US"/>
        </w:rPr>
        <w:t>How oneM2M System can support Edge/Fog offloading, i.e. transfe</w:t>
      </w:r>
      <w:r>
        <w:rPr>
          <w:lang w:val="en-US"/>
        </w:rPr>
        <w:t>r</w:t>
      </w:r>
      <w:r w:rsidRPr="00E82EB5">
        <w:rPr>
          <w:lang w:val="en-US"/>
        </w:rPr>
        <w:t xml:space="preserve">ring resources to Edge/Fog nodes to support oneM2M services at a place close to the End Node? </w:t>
      </w:r>
    </w:p>
    <w:p w14:paraId="75519198" w14:textId="77777777" w:rsidR="00A228C6" w:rsidRPr="00E82EB5" w:rsidRDefault="00A228C6" w:rsidP="00A228C6">
      <w:pPr>
        <w:pStyle w:val="BN"/>
        <w:numPr>
          <w:ilvl w:val="0"/>
          <w:numId w:val="37"/>
        </w:numPr>
        <w:rPr>
          <w:lang w:val="en-US"/>
        </w:rPr>
      </w:pPr>
      <w:r w:rsidRPr="00E82EB5">
        <w:rPr>
          <w:lang w:val="en-US"/>
        </w:rPr>
        <w:t>How oneM2M System can synchronize the data between the source resources and offloaded resources</w:t>
      </w:r>
      <w:r>
        <w:rPr>
          <w:lang w:val="en-US"/>
        </w:rPr>
        <w:t>?</w:t>
      </w:r>
    </w:p>
    <w:p w14:paraId="554B6B81" w14:textId="77777777" w:rsidR="00A228C6" w:rsidRPr="00E82EB5" w:rsidRDefault="00A228C6" w:rsidP="00A228C6">
      <w:pPr>
        <w:pStyle w:val="BN"/>
        <w:numPr>
          <w:ilvl w:val="0"/>
          <w:numId w:val="37"/>
        </w:numPr>
        <w:rPr>
          <w:lang w:val="en-US"/>
        </w:rPr>
      </w:pPr>
      <w:r w:rsidRPr="00E82EB5">
        <w:rPr>
          <w:lang w:val="en-US"/>
        </w:rPr>
        <w:t>How oneM2M System can manage offloaded resources based on given properties from the users, e.g., blocking the offloaded resources to be accessed while the resources are offloaded to other oneM2M System</w:t>
      </w:r>
      <w:r>
        <w:rPr>
          <w:lang w:val="en-US"/>
        </w:rPr>
        <w:t>?</w:t>
      </w:r>
    </w:p>
    <w:p w14:paraId="108963FE" w14:textId="77777777" w:rsidR="005C75B5" w:rsidRPr="00022732" w:rsidRDefault="005C75B5" w:rsidP="007C2456">
      <w:pPr>
        <w:rPr>
          <w:color w:val="FF0000"/>
          <w:lang w:val="en-US" w:eastAsia="zh-CN"/>
        </w:rPr>
      </w:pPr>
    </w:p>
    <w:p w14:paraId="30486C41" w14:textId="5AD9CD6E" w:rsidR="00B15B87" w:rsidRDefault="00633BBC" w:rsidP="001F0363">
      <w:pPr>
        <w:pStyle w:val="Heading2"/>
        <w:numPr>
          <w:ilvl w:val="1"/>
          <w:numId w:val="10"/>
        </w:numPr>
        <w:rPr>
          <w:lang w:eastAsia="zh-CN"/>
        </w:rPr>
      </w:pPr>
      <w:bookmarkStart w:id="211" w:name="_Toc532318954"/>
      <w:r>
        <w:rPr>
          <w:lang w:eastAsia="zh-CN"/>
        </w:rPr>
        <w:t>Key Issue</w:t>
      </w:r>
      <w:r w:rsidRPr="00795252">
        <w:rPr>
          <w:rFonts w:hint="eastAsia"/>
          <w:lang w:eastAsia="zh-CN"/>
        </w:rPr>
        <w:t xml:space="preserve"> </w:t>
      </w:r>
      <w:r w:rsidR="00244D34" w:rsidRPr="00022732">
        <w:rPr>
          <w:lang w:eastAsia="zh-CN"/>
        </w:rPr>
        <w:t>2:</w:t>
      </w:r>
      <w:r w:rsidR="0014028D">
        <w:rPr>
          <w:lang w:eastAsia="zh-CN"/>
        </w:rPr>
        <w:t xml:space="preserve"> Common Service awareness</w:t>
      </w:r>
      <w:bookmarkEnd w:id="211"/>
      <w:r w:rsidR="0014028D" w:rsidDel="00244D34">
        <w:rPr>
          <w:lang w:eastAsia="zh-CN"/>
        </w:rPr>
        <w:t xml:space="preserve"> </w:t>
      </w:r>
    </w:p>
    <w:p w14:paraId="211BBF31" w14:textId="77777777" w:rsidR="0014028D" w:rsidRDefault="0014028D" w:rsidP="0014028D">
      <w:pPr>
        <w:rPr>
          <w:lang w:eastAsia="ko-KR"/>
        </w:rPr>
      </w:pPr>
      <w:r>
        <w:rPr>
          <w:lang w:eastAsia="ko-KR"/>
        </w:rPr>
        <w:t>Terminology related to “M2M Services” is encountered in several oneM2M specifications and related to a variety of topics. The following list summarizes some of these areas:</w:t>
      </w:r>
    </w:p>
    <w:p w14:paraId="40828E7F" w14:textId="43A3476D" w:rsidR="0014028D" w:rsidRDefault="0014028D" w:rsidP="0014028D">
      <w:pPr>
        <w:numPr>
          <w:ilvl w:val="0"/>
          <w:numId w:val="40"/>
        </w:numPr>
        <w:ind w:left="360"/>
        <w:rPr>
          <w:lang w:eastAsia="ko-KR"/>
        </w:rPr>
      </w:pPr>
      <w:r>
        <w:rPr>
          <w:lang w:eastAsia="ko-KR"/>
        </w:rPr>
        <w:t>oneM2M Specifications (i.e. TS-0011 [</w:t>
      </w:r>
      <w:r w:rsidR="00A228C6">
        <w:rPr>
          <w:lang w:eastAsia="ko-KR"/>
        </w:rPr>
        <w:fldChar w:fldCharType="begin"/>
      </w:r>
      <w:r w:rsidR="00A228C6">
        <w:rPr>
          <w:lang w:eastAsia="ko-KR"/>
        </w:rPr>
        <w:instrText xml:space="preserve"> REF oneM2M_TS_0011 \h </w:instrText>
      </w:r>
      <w:r w:rsidR="00A228C6">
        <w:rPr>
          <w:lang w:eastAsia="ko-KR"/>
        </w:rPr>
      </w:r>
      <w:r w:rsidR="00A228C6">
        <w:rPr>
          <w:lang w:eastAsia="ko-KR"/>
        </w:rPr>
        <w:fldChar w:fldCharType="separate"/>
      </w:r>
      <w:r w:rsidR="00A228C6">
        <w:t>i.41</w:t>
      </w:r>
      <w:r w:rsidR="00A228C6">
        <w:rPr>
          <w:lang w:eastAsia="ko-KR"/>
        </w:rPr>
        <w:fldChar w:fldCharType="end"/>
      </w:r>
      <w:r>
        <w:rPr>
          <w:lang w:eastAsia="ko-KR"/>
        </w:rPr>
        <w:t>]) provide the following service-related definitions:</w:t>
      </w:r>
    </w:p>
    <w:p w14:paraId="6BA173DA" w14:textId="77777777" w:rsidR="0014028D" w:rsidRPr="00AE49B6" w:rsidRDefault="0014028D" w:rsidP="0014028D">
      <w:pPr>
        <w:ind w:left="284"/>
      </w:pPr>
      <w:bookmarkStart w:id="212" w:name="_Hlk530383341"/>
      <w:r w:rsidRPr="00AE49B6">
        <w:rPr>
          <w:b/>
        </w:rPr>
        <w:t xml:space="preserve">M2M </w:t>
      </w:r>
      <w:r>
        <w:rPr>
          <w:b/>
        </w:rPr>
        <w:t>A</w:t>
      </w:r>
      <w:r w:rsidRPr="00AE49B6">
        <w:rPr>
          <w:b/>
        </w:rPr>
        <w:t xml:space="preserve">pplication </w:t>
      </w:r>
      <w:r>
        <w:rPr>
          <w:b/>
        </w:rPr>
        <w:t>S</w:t>
      </w:r>
      <w:r w:rsidRPr="00AE49B6">
        <w:rPr>
          <w:b/>
        </w:rPr>
        <w:t>ervice:</w:t>
      </w:r>
      <w:r w:rsidRPr="00AE49B6">
        <w:t xml:space="preserve"> realized through the service logic of an M2M Application and is operated by the User or an M2M Application Service Provider</w:t>
      </w:r>
    </w:p>
    <w:p w14:paraId="2BE66A9B" w14:textId="77777777" w:rsidR="0014028D" w:rsidRDefault="0014028D" w:rsidP="0014028D">
      <w:pPr>
        <w:ind w:left="284"/>
        <w:rPr>
          <w:lang w:val="en-US"/>
        </w:rPr>
      </w:pPr>
      <w:r>
        <w:rPr>
          <w:b/>
          <w:lang w:val="en-US"/>
        </w:rPr>
        <w:t>M2M Common S</w:t>
      </w:r>
      <w:r w:rsidRPr="0058006A">
        <w:rPr>
          <w:b/>
          <w:lang w:val="en-US"/>
        </w:rPr>
        <w:t>ervice</w:t>
      </w:r>
      <w:r>
        <w:rPr>
          <w:b/>
          <w:lang w:val="en-US"/>
        </w:rPr>
        <w:t>s</w:t>
      </w:r>
      <w:r w:rsidRPr="0058006A">
        <w:rPr>
          <w:b/>
          <w:lang w:val="en-US"/>
        </w:rPr>
        <w:t xml:space="preserve">: </w:t>
      </w:r>
      <w:r w:rsidRPr="0058006A">
        <w:rPr>
          <w:lang w:val="en-US"/>
        </w:rPr>
        <w:t xml:space="preserve">set of </w:t>
      </w:r>
      <w:r>
        <w:rPr>
          <w:lang w:val="en-US"/>
        </w:rPr>
        <w:t xml:space="preserve">oneM2M specified </w:t>
      </w:r>
      <w:r w:rsidRPr="0058006A">
        <w:rPr>
          <w:lang w:val="en-US"/>
        </w:rPr>
        <w:t xml:space="preserve">functionalities that </w:t>
      </w:r>
      <w:r w:rsidRPr="00260354">
        <w:rPr>
          <w:lang w:val="en-US"/>
        </w:rPr>
        <w:t>are widely applicable to different application domains</w:t>
      </w:r>
      <w:r w:rsidRPr="00260354" w:rsidDel="00260354">
        <w:rPr>
          <w:lang w:val="en-US"/>
        </w:rPr>
        <w:t xml:space="preserve"> </w:t>
      </w:r>
      <w:r w:rsidRPr="0058006A">
        <w:rPr>
          <w:lang w:val="en-US"/>
        </w:rPr>
        <w:t>ma</w:t>
      </w:r>
      <w:r>
        <w:rPr>
          <w:lang w:val="en-US"/>
        </w:rPr>
        <w:t>de</w:t>
      </w:r>
      <w:r w:rsidRPr="0058006A">
        <w:rPr>
          <w:lang w:val="en-US"/>
        </w:rPr>
        <w:t xml:space="preserve"> available through the set</w:t>
      </w:r>
      <w:r>
        <w:rPr>
          <w:lang w:val="en-US"/>
        </w:rPr>
        <w:t xml:space="preserve"> of oneM2M specified interfaces</w:t>
      </w:r>
    </w:p>
    <w:p w14:paraId="41949240" w14:textId="77777777" w:rsidR="0014028D" w:rsidRDefault="0014028D" w:rsidP="0014028D">
      <w:pPr>
        <w:ind w:left="284"/>
      </w:pPr>
      <w:bookmarkStart w:id="213" w:name="_Hlk530382988"/>
      <w:bookmarkEnd w:id="212"/>
      <w:r>
        <w:rPr>
          <w:b/>
        </w:rPr>
        <w:t>M2M S</w:t>
      </w:r>
      <w:r w:rsidRPr="00E32CDB">
        <w:rPr>
          <w:b/>
        </w:rPr>
        <w:t>ervice</w:t>
      </w:r>
      <w:r w:rsidRPr="000E35A7">
        <w:rPr>
          <w:b/>
        </w:rPr>
        <w:t>:</w:t>
      </w:r>
      <w:r>
        <w:t xml:space="preserve"> </w:t>
      </w:r>
      <w:r w:rsidRPr="00BF36B6">
        <w:t xml:space="preserve">consists of one or more M2M Application Services and </w:t>
      </w:r>
      <w:r>
        <w:t>one or more M2M Common Services</w:t>
      </w:r>
    </w:p>
    <w:p w14:paraId="7BBB8833" w14:textId="77777777" w:rsidR="0014028D" w:rsidRDefault="0014028D" w:rsidP="0014028D">
      <w:pPr>
        <w:ind w:left="284"/>
      </w:pPr>
      <w:r>
        <w:t xml:space="preserve">Although oneM2M specifications support identifiers for </w:t>
      </w:r>
      <w:r w:rsidRPr="00D106A0">
        <w:t>M2M Application Services</w:t>
      </w:r>
      <w:r>
        <w:t xml:space="preserve">, there are no such identifiers for </w:t>
      </w:r>
      <w:r w:rsidRPr="00D106A0">
        <w:t xml:space="preserve">M2M </w:t>
      </w:r>
      <w:r>
        <w:t>Common</w:t>
      </w:r>
      <w:r w:rsidRPr="00D106A0">
        <w:t xml:space="preserve"> Services</w:t>
      </w:r>
      <w:r>
        <w:t xml:space="preserve"> or </w:t>
      </w:r>
      <w:r w:rsidRPr="00D106A0">
        <w:t>M2M Services</w:t>
      </w:r>
      <w:r>
        <w:t>. There are also no resource or attribute-level mappings for these concepts.</w:t>
      </w:r>
    </w:p>
    <w:bookmarkEnd w:id="213"/>
    <w:p w14:paraId="6464FC65" w14:textId="5C2428B4" w:rsidR="0014028D" w:rsidRDefault="0014028D" w:rsidP="0014028D">
      <w:pPr>
        <w:keepNext/>
        <w:keepLines/>
        <w:numPr>
          <w:ilvl w:val="0"/>
          <w:numId w:val="40"/>
        </w:numPr>
        <w:ind w:left="360"/>
      </w:pPr>
      <w:r>
        <w:t>According to TS-0001 [</w:t>
      </w:r>
      <w:r w:rsidR="00A228C6">
        <w:fldChar w:fldCharType="begin"/>
      </w:r>
      <w:r w:rsidR="00A228C6">
        <w:instrText xml:space="preserve"> REF oneM2M_TS_0001 \h </w:instrText>
      </w:r>
      <w:r w:rsidR="00A228C6">
        <w:fldChar w:fldCharType="separate"/>
      </w:r>
      <w:r w:rsidR="00A228C6" w:rsidRPr="00E0705B">
        <w:t>i.</w:t>
      </w:r>
      <w:r w:rsidR="00A228C6" w:rsidRPr="00B916D0">
        <w:t>33</w:t>
      </w:r>
      <w:r w:rsidR="00A228C6">
        <w:fldChar w:fldCharType="end"/>
      </w:r>
      <w:r>
        <w:t>] “</w:t>
      </w:r>
      <w:r w:rsidRPr="00357143">
        <w:t>Registration is the process of delivering AE or CSE information to another CSE in order to</w:t>
      </w:r>
      <w:r>
        <w:t xml:space="preserve"> use M2M Services”. </w:t>
      </w:r>
    </w:p>
    <w:p w14:paraId="11338FE0" w14:textId="419192B6" w:rsidR="0014028D" w:rsidRDefault="0014028D" w:rsidP="0014028D">
      <w:pPr>
        <w:snapToGrid w:val="0"/>
        <w:spacing w:after="0" w:line="259" w:lineRule="auto"/>
        <w:ind w:firstLine="284"/>
        <w:rPr>
          <w:rFonts w:eastAsia="MS Mincho"/>
          <w:color w:val="000000"/>
          <w:lang w:val="en-US" w:eastAsia="ja-JP"/>
        </w:rPr>
      </w:pPr>
      <w:r>
        <w:t>Moreover, for Vehicular Enablement the following issue has been identified in TR-0026 [</w:t>
      </w:r>
      <w:r w:rsidR="00A228C6">
        <w:fldChar w:fldCharType="begin"/>
      </w:r>
      <w:r w:rsidR="00A228C6">
        <w:instrText xml:space="preserve"> REF oneM2M_TR_0026 \h </w:instrText>
      </w:r>
      <w:r w:rsidR="00A228C6">
        <w:fldChar w:fldCharType="separate"/>
      </w:r>
      <w:r w:rsidR="00A228C6">
        <w:t>i.38</w:t>
      </w:r>
      <w:r w:rsidR="00A228C6">
        <w:fldChar w:fldCharType="end"/>
      </w:r>
      <w:r>
        <w:t xml:space="preserve">]: </w:t>
      </w:r>
    </w:p>
    <w:p w14:paraId="02234E69" w14:textId="77777777" w:rsidR="0014028D" w:rsidRPr="00DD7368" w:rsidRDefault="0014028D" w:rsidP="0014028D">
      <w:pPr>
        <w:snapToGrid w:val="0"/>
        <w:spacing w:after="0" w:line="259" w:lineRule="auto"/>
        <w:rPr>
          <w:rFonts w:eastAsia="MS Mincho"/>
          <w:color w:val="000000"/>
          <w:lang w:val="en-US" w:eastAsia="ja-JP"/>
        </w:rPr>
      </w:pPr>
    </w:p>
    <w:p w14:paraId="1F83B0F1" w14:textId="77777777" w:rsidR="0014028D" w:rsidRPr="00FE22E1" w:rsidRDefault="0014028D" w:rsidP="0014028D">
      <w:pPr>
        <w:numPr>
          <w:ilvl w:val="0"/>
          <w:numId w:val="39"/>
        </w:numPr>
        <w:snapToGrid w:val="0"/>
        <w:spacing w:after="0" w:line="259" w:lineRule="auto"/>
        <w:rPr>
          <w:rFonts w:eastAsia="MS Mincho"/>
          <w:lang w:val="en-US" w:eastAsia="ja-JP"/>
        </w:rPr>
      </w:pPr>
      <w:r>
        <w:rPr>
          <w:rFonts w:eastAsia="MS Mincho"/>
          <w:lang w:val="en-US" w:eastAsia="ja-JP"/>
        </w:rPr>
        <w:t>“S</w:t>
      </w:r>
      <w:r w:rsidRPr="00FE22E1">
        <w:rPr>
          <w:rFonts w:eastAsia="MS Mincho"/>
          <w:lang w:val="en-US" w:eastAsia="ja-JP"/>
        </w:rPr>
        <w:t xml:space="preserve">upport </w:t>
      </w:r>
      <w:r>
        <w:rPr>
          <w:rFonts w:eastAsia="MS Mincho"/>
          <w:lang w:val="en-US" w:eastAsia="ja-JP"/>
        </w:rPr>
        <w:t xml:space="preserve">of </w:t>
      </w:r>
      <w:r w:rsidRPr="00FE22E1">
        <w:rPr>
          <w:rFonts w:eastAsia="MS Mincho"/>
          <w:lang w:val="en-US" w:eastAsia="ja-JP"/>
        </w:rPr>
        <w:t xml:space="preserve">multiple registrations </w:t>
      </w:r>
      <w:r>
        <w:rPr>
          <w:rFonts w:eastAsia="MS Mincho"/>
          <w:lang w:val="en-US" w:eastAsia="ja-JP"/>
        </w:rPr>
        <w:t>for a single entity may introduce unnecessary resource allocations at the registrars, unless the registration procedure indicates which services are requested or granted, and the</w:t>
      </w:r>
      <w:r w:rsidRPr="00FE22E1">
        <w:rPr>
          <w:rFonts w:eastAsia="MS Mincho"/>
          <w:lang w:val="en-US" w:eastAsia="ja-JP"/>
        </w:rPr>
        <w:t xml:space="preserve"> specific combinations of services to be provided by </w:t>
      </w:r>
      <w:r>
        <w:rPr>
          <w:rFonts w:eastAsia="MS Mincho"/>
          <w:lang w:val="en-US" w:eastAsia="ja-JP"/>
        </w:rPr>
        <w:t xml:space="preserve">each </w:t>
      </w:r>
      <w:r w:rsidRPr="00FE22E1">
        <w:rPr>
          <w:rFonts w:eastAsia="MS Mincho"/>
          <w:lang w:val="en-US" w:eastAsia="ja-JP"/>
        </w:rPr>
        <w:t>registrar</w:t>
      </w:r>
      <w:r>
        <w:rPr>
          <w:rFonts w:eastAsia="MS Mincho"/>
          <w:lang w:val="en-US" w:eastAsia="ja-JP"/>
        </w:rPr>
        <w:t>.”</w:t>
      </w:r>
    </w:p>
    <w:p w14:paraId="1A27DA22" w14:textId="77777777" w:rsidR="0014028D" w:rsidRDefault="0014028D" w:rsidP="0014028D">
      <w:pPr>
        <w:keepNext/>
        <w:keepLines/>
      </w:pPr>
    </w:p>
    <w:p w14:paraId="05E806E6" w14:textId="0AE62700" w:rsidR="0014028D" w:rsidRDefault="0014028D" w:rsidP="0014028D">
      <w:pPr>
        <w:numPr>
          <w:ilvl w:val="0"/>
          <w:numId w:val="40"/>
        </w:numPr>
        <w:ind w:left="360"/>
        <w:rPr>
          <w:lang w:eastAsia="ko-KR"/>
        </w:rPr>
      </w:pPr>
      <w:r>
        <w:rPr>
          <w:lang w:eastAsia="ko-KR"/>
        </w:rPr>
        <w:t>Use</w:t>
      </w:r>
      <w:r w:rsidR="00561697">
        <w:rPr>
          <w:lang w:eastAsia="ko-KR"/>
        </w:rPr>
        <w:t xml:space="preserve"> </w:t>
      </w:r>
      <w:r>
        <w:rPr>
          <w:lang w:eastAsia="ko-KR"/>
        </w:rPr>
        <w:t xml:space="preserve">cases collected within the scope of Edge/Fog technology support introduce a number of service-related requirements. For example, the </w:t>
      </w:r>
      <w:r w:rsidRPr="003A4D43">
        <w:rPr>
          <w:lang w:eastAsia="ko-KR"/>
        </w:rPr>
        <w:t>Smart Transportation with Edge/Fog computing</w:t>
      </w:r>
      <w:r>
        <w:rPr>
          <w:lang w:eastAsia="ko-KR"/>
        </w:rPr>
        <w:t xml:space="preserve"> use case (clause 6.21</w:t>
      </w:r>
      <w:r w:rsidR="00A228C6">
        <w:rPr>
          <w:lang w:eastAsia="ko-KR"/>
        </w:rPr>
        <w:t xml:space="preserve"> of</w:t>
      </w:r>
      <w:r>
        <w:rPr>
          <w:lang w:eastAsia="ko-KR"/>
        </w:rPr>
        <w:t xml:space="preserve"> TR-0026 [</w:t>
      </w:r>
      <w:r w:rsidR="00A228C6">
        <w:fldChar w:fldCharType="begin"/>
      </w:r>
      <w:r w:rsidR="00A228C6">
        <w:instrText xml:space="preserve"> REF oneM2M_TR_0026 \h </w:instrText>
      </w:r>
      <w:r w:rsidR="00A228C6">
        <w:fldChar w:fldCharType="separate"/>
      </w:r>
      <w:r w:rsidR="00A228C6">
        <w:t>i.38</w:t>
      </w:r>
      <w:r w:rsidR="00A228C6">
        <w:fldChar w:fldCharType="end"/>
      </w:r>
      <w:r>
        <w:rPr>
          <w:lang w:eastAsia="ko-KR"/>
        </w:rPr>
        <w:t>]) introduces requirements also captured in TS-0002 [</w:t>
      </w:r>
      <w:r w:rsidR="00A228C6">
        <w:rPr>
          <w:lang w:eastAsia="ko-KR"/>
        </w:rPr>
        <w:fldChar w:fldCharType="begin"/>
      </w:r>
      <w:r w:rsidR="00A228C6">
        <w:rPr>
          <w:lang w:eastAsia="ko-KR"/>
        </w:rPr>
        <w:instrText xml:space="preserve"> REF oneM2M_TS_0002 \h </w:instrText>
      </w:r>
      <w:r w:rsidR="00A228C6">
        <w:rPr>
          <w:lang w:eastAsia="ko-KR"/>
        </w:rPr>
      </w:r>
      <w:r w:rsidR="00A228C6">
        <w:rPr>
          <w:lang w:eastAsia="ko-KR"/>
        </w:rPr>
        <w:fldChar w:fldCharType="separate"/>
      </w:r>
      <w:r w:rsidR="00A228C6">
        <w:t>i.39</w:t>
      </w:r>
      <w:r w:rsidR="00A228C6">
        <w:rPr>
          <w:lang w:eastAsia="ko-KR"/>
        </w:rPr>
        <w:fldChar w:fldCharType="end"/>
      </w:r>
      <w:r>
        <w:rPr>
          <w:lang w:eastAsia="ko-KR"/>
        </w:rPr>
        <w:t>]:</w:t>
      </w:r>
    </w:p>
    <w:p w14:paraId="315D500A" w14:textId="77777777" w:rsidR="0014028D" w:rsidRDefault="0014028D" w:rsidP="0014028D">
      <w:pPr>
        <w:ind w:left="284"/>
        <w:rPr>
          <w:lang w:eastAsia="ko-KR"/>
        </w:rPr>
      </w:pPr>
      <w:r>
        <w:rPr>
          <w:lang w:eastAsia="ko-KR"/>
        </w:rPr>
        <w:t xml:space="preserve">OSR-0162: The oneM2M System shall enable the sharing and discovery of service capability information across fog/edge networks. </w:t>
      </w:r>
    </w:p>
    <w:p w14:paraId="63D46918" w14:textId="77777777" w:rsidR="0014028D" w:rsidRDefault="0014028D" w:rsidP="0014028D">
      <w:pPr>
        <w:ind w:left="284"/>
        <w:rPr>
          <w:lang w:eastAsia="ko-KR"/>
        </w:rPr>
      </w:pPr>
      <w:r>
        <w:rPr>
          <w:lang w:eastAsia="ko-KR"/>
        </w:rPr>
        <w:t>OSR-0163: The oneM2M System shall enable to request services provided by fog/edge nodes.</w:t>
      </w:r>
    </w:p>
    <w:p w14:paraId="66D0B946" w14:textId="77777777" w:rsidR="0014028D" w:rsidRDefault="0014028D" w:rsidP="0014028D">
      <w:pPr>
        <w:ind w:left="284"/>
        <w:rPr>
          <w:lang w:eastAsia="ko-KR"/>
        </w:rPr>
      </w:pPr>
      <w:r>
        <w:rPr>
          <w:lang w:eastAsia="ko-KR"/>
        </w:rPr>
        <w:t>OSR-0164: The oneM2M System shall enable service migration among fog/edge nodes.</w:t>
      </w:r>
    </w:p>
    <w:p w14:paraId="7060A06C" w14:textId="77777777" w:rsidR="0014028D" w:rsidRDefault="0014028D" w:rsidP="0014028D">
      <w:pPr>
        <w:ind w:left="284"/>
        <w:rPr>
          <w:lang w:eastAsia="ko-KR"/>
        </w:rPr>
      </w:pPr>
      <w:r>
        <w:rPr>
          <w:lang w:eastAsia="ko-KR"/>
        </w:rPr>
        <w:t>OSR-0165: The oneM2M System shall enable the orchestration of services provided by Fog/Edge nodes in a dynamic fashion to satisfy operational requirements for availability, scalability, interoperability, etc.</w:t>
      </w:r>
    </w:p>
    <w:p w14:paraId="45F741F3" w14:textId="77777777" w:rsidR="0014028D" w:rsidRDefault="0014028D" w:rsidP="0014028D">
      <w:pPr>
        <w:ind w:left="284"/>
      </w:pPr>
      <w:r>
        <w:t>Noting that these requirements refer to “services” rather than “</w:t>
      </w:r>
      <w:r w:rsidRPr="00D106A0">
        <w:t>M2M Application Services</w:t>
      </w:r>
      <w:r>
        <w:t xml:space="preserve">”, do not provide the capability to selectively provide or manage </w:t>
      </w:r>
      <w:r w:rsidRPr="00D106A0">
        <w:t xml:space="preserve">M2M </w:t>
      </w:r>
      <w:r>
        <w:t>Common</w:t>
      </w:r>
      <w:r w:rsidRPr="00D106A0">
        <w:t xml:space="preserve"> Services</w:t>
      </w:r>
      <w:r>
        <w:t xml:space="preserve"> or combinations of </w:t>
      </w:r>
      <w:r w:rsidRPr="00D106A0">
        <w:t xml:space="preserve">M2M </w:t>
      </w:r>
      <w:r>
        <w:t>Common</w:t>
      </w:r>
      <w:r w:rsidRPr="00D106A0">
        <w:t xml:space="preserve"> Services</w:t>
      </w:r>
      <w:r>
        <w:t xml:space="preserve"> and </w:t>
      </w:r>
      <w:r w:rsidRPr="00D106A0">
        <w:t>M2M Application Services</w:t>
      </w:r>
      <w:r>
        <w:t xml:space="preserve">, namely </w:t>
      </w:r>
      <w:r w:rsidRPr="00D106A0">
        <w:t>M2M Services</w:t>
      </w:r>
      <w:r>
        <w:t xml:space="preserve">. </w:t>
      </w:r>
    </w:p>
    <w:p w14:paraId="39A9E4B7" w14:textId="77777777" w:rsidR="0014028D" w:rsidRDefault="0014028D" w:rsidP="0014028D">
      <w:pPr>
        <w:ind w:left="284"/>
        <w:rPr>
          <w:lang w:eastAsia="ko-KR"/>
        </w:rPr>
      </w:pPr>
    </w:p>
    <w:p w14:paraId="45B8075D" w14:textId="49AF3F69" w:rsidR="0014028D" w:rsidRDefault="0014028D" w:rsidP="0014028D">
      <w:pPr>
        <w:numPr>
          <w:ilvl w:val="0"/>
          <w:numId w:val="40"/>
        </w:numPr>
        <w:ind w:left="360"/>
      </w:pPr>
      <w:r>
        <w:t xml:space="preserve">Finally, it is to be noted that other procedures and terminology may be linked (semantically or logically) to the term “service” and therefore provide additional context. For example: </w:t>
      </w:r>
      <w:r>
        <w:rPr>
          <w:rFonts w:eastAsia="MS Mincho"/>
          <w:lang w:val="en-US" w:eastAsia="ja-JP"/>
        </w:rPr>
        <w:t xml:space="preserve">M2M service subscription; established advanced functionality (e.g. Security) which may be construed as being composed of several services (e.g. Authorization, Identity management, Access control, etc.); </w:t>
      </w:r>
      <w:r>
        <w:rPr>
          <w:lang w:eastAsia="zh-CN"/>
        </w:rPr>
        <w:t>Product Service Profiles (TS-0025 [</w:t>
      </w:r>
      <w:r w:rsidR="00A228C6">
        <w:rPr>
          <w:lang w:eastAsia="zh-CN"/>
        </w:rPr>
        <w:fldChar w:fldCharType="begin"/>
      </w:r>
      <w:r w:rsidR="00A228C6">
        <w:rPr>
          <w:lang w:eastAsia="zh-CN"/>
        </w:rPr>
        <w:instrText xml:space="preserve"> REF oneM2M_TS_0025 \h </w:instrText>
      </w:r>
      <w:r w:rsidR="00A228C6">
        <w:rPr>
          <w:lang w:eastAsia="zh-CN"/>
        </w:rPr>
      </w:r>
      <w:r w:rsidR="00A228C6">
        <w:rPr>
          <w:lang w:eastAsia="zh-CN"/>
        </w:rPr>
        <w:fldChar w:fldCharType="separate"/>
      </w:r>
      <w:r w:rsidR="00A228C6">
        <w:t>i.40</w:t>
      </w:r>
      <w:r w:rsidR="00A228C6">
        <w:rPr>
          <w:lang w:eastAsia="zh-CN"/>
        </w:rPr>
        <w:fldChar w:fldCharType="end"/>
      </w:r>
      <w:r>
        <w:rPr>
          <w:lang w:eastAsia="zh-CN"/>
        </w:rPr>
        <w:t>]) which are further defined by “fundamental feature set” and “extendable feature set”.</w:t>
      </w:r>
    </w:p>
    <w:p w14:paraId="3FFF4E2E" w14:textId="77777777" w:rsidR="0014028D" w:rsidRDefault="0014028D" w:rsidP="0014028D">
      <w:r>
        <w:t xml:space="preserve">We note that the lack of identifiers for </w:t>
      </w:r>
      <w:r w:rsidRPr="00D106A0">
        <w:t xml:space="preserve">M2M </w:t>
      </w:r>
      <w:r>
        <w:t>Common</w:t>
      </w:r>
      <w:r w:rsidRPr="00D106A0">
        <w:t xml:space="preserve"> Services</w:t>
      </w:r>
      <w:r>
        <w:t xml:space="preserve"> or </w:t>
      </w:r>
      <w:r w:rsidRPr="00D106A0">
        <w:t>M2M Services</w:t>
      </w:r>
      <w:r>
        <w:t xml:space="preserve"> (point A above), affects other features such as the support for service-aware registration (point B above). M2M Service representations, and possibly M2M Service identifiers, may also be used to enable the requirements highlighted in point C. Together with Point D above the following Key Issue may be summarized:</w:t>
      </w:r>
    </w:p>
    <w:p w14:paraId="40671AEB" w14:textId="77777777" w:rsidR="0014028D" w:rsidRPr="00B816EE" w:rsidRDefault="0014028D" w:rsidP="0014028D">
      <w:pPr>
        <w:numPr>
          <w:ilvl w:val="0"/>
          <w:numId w:val="39"/>
        </w:numPr>
        <w:snapToGrid w:val="0"/>
        <w:spacing w:after="0" w:line="259" w:lineRule="auto"/>
        <w:rPr>
          <w:rFonts w:eastAsia="MS Mincho"/>
          <w:lang w:val="en-US" w:eastAsia="ja-JP"/>
        </w:rPr>
      </w:pPr>
      <w:r w:rsidRPr="0029781B">
        <w:rPr>
          <w:rFonts w:eastAsia="MS Mincho"/>
          <w:lang w:val="en-US" w:eastAsia="ja-JP"/>
        </w:rPr>
        <w:t xml:space="preserve">The </w:t>
      </w:r>
      <w:r>
        <w:rPr>
          <w:rFonts w:eastAsia="MS Mincho"/>
          <w:lang w:val="en-US" w:eastAsia="ja-JP"/>
        </w:rPr>
        <w:t>oneM2M specifications need</w:t>
      </w:r>
      <w:r w:rsidRPr="0029781B">
        <w:rPr>
          <w:rFonts w:eastAsia="MS Mincho"/>
          <w:lang w:val="en-US" w:eastAsia="ja-JP"/>
        </w:rPr>
        <w:t xml:space="preserve"> to </w:t>
      </w:r>
      <w:r>
        <w:rPr>
          <w:lang w:eastAsia="ko-KR"/>
        </w:rPr>
        <w:t>provide clear relationships between the concept of “M2M Service” and oneM2M resources, procedures or architectural entities.  Specifically, it is recommended:</w:t>
      </w:r>
    </w:p>
    <w:p w14:paraId="4E808BE7" w14:textId="77777777" w:rsidR="0014028D" w:rsidRPr="00B816EE" w:rsidRDefault="0014028D" w:rsidP="0014028D">
      <w:pPr>
        <w:numPr>
          <w:ilvl w:val="1"/>
          <w:numId w:val="39"/>
        </w:numPr>
        <w:snapToGrid w:val="0"/>
        <w:spacing w:after="0" w:line="259" w:lineRule="auto"/>
        <w:rPr>
          <w:rFonts w:eastAsia="MS Mincho"/>
          <w:lang w:val="en-US" w:eastAsia="ja-JP"/>
        </w:rPr>
      </w:pPr>
      <w:r>
        <w:rPr>
          <w:lang w:eastAsia="ko-KR"/>
        </w:rPr>
        <w:t xml:space="preserve"> </w:t>
      </w:r>
      <w:r>
        <w:t xml:space="preserve">Providing types and/or identifiers for </w:t>
      </w:r>
      <w:r w:rsidRPr="00D106A0">
        <w:t xml:space="preserve">M2M </w:t>
      </w:r>
      <w:r>
        <w:t>Common</w:t>
      </w:r>
      <w:r w:rsidRPr="00D106A0">
        <w:t xml:space="preserve"> Services</w:t>
      </w:r>
      <w:r>
        <w:t xml:space="preserve"> and/or </w:t>
      </w:r>
      <w:r w:rsidRPr="00D106A0">
        <w:t>M2M Services</w:t>
      </w:r>
      <w:r>
        <w:t>, along with resource or attribute-level mappings for these concepts.</w:t>
      </w:r>
    </w:p>
    <w:p w14:paraId="3483F14A" w14:textId="77777777" w:rsidR="0014028D" w:rsidRPr="00B816EE" w:rsidRDefault="0014028D" w:rsidP="0014028D">
      <w:pPr>
        <w:numPr>
          <w:ilvl w:val="1"/>
          <w:numId w:val="39"/>
        </w:numPr>
        <w:snapToGrid w:val="0"/>
        <w:spacing w:after="0" w:line="259" w:lineRule="auto"/>
        <w:rPr>
          <w:rFonts w:eastAsia="MS Mincho"/>
          <w:lang w:val="en-US" w:eastAsia="ja-JP"/>
        </w:rPr>
      </w:pPr>
      <w:r>
        <w:rPr>
          <w:lang w:eastAsia="ko-KR"/>
        </w:rPr>
        <w:t>Identifying “M2M Service” relationships (if any) with concepts/terms including, but not limited to:</w:t>
      </w:r>
    </w:p>
    <w:p w14:paraId="44CC6B97" w14:textId="7CDB3B83" w:rsidR="0014028D" w:rsidRPr="00B816EE" w:rsidRDefault="00561697" w:rsidP="0014028D">
      <w:pPr>
        <w:numPr>
          <w:ilvl w:val="2"/>
          <w:numId w:val="39"/>
        </w:numPr>
        <w:snapToGrid w:val="0"/>
        <w:spacing w:after="0" w:line="259" w:lineRule="auto"/>
        <w:rPr>
          <w:rFonts w:eastAsia="MS Mincho"/>
          <w:lang w:val="en-US" w:eastAsia="ja-JP"/>
        </w:rPr>
      </w:pPr>
      <w:r>
        <w:rPr>
          <w:rFonts w:eastAsia="MS Mincho"/>
          <w:lang w:val="en-US" w:eastAsia="ja-JP"/>
        </w:rPr>
        <w:t>Registration</w:t>
      </w:r>
      <w:r w:rsidR="0014028D" w:rsidRPr="00B816EE">
        <w:rPr>
          <w:rFonts w:eastAsia="MS Mincho"/>
          <w:lang w:val="en-US" w:eastAsia="ja-JP"/>
        </w:rPr>
        <w:t xml:space="preserve"> procedures for CSEs and AEs</w:t>
      </w:r>
    </w:p>
    <w:p w14:paraId="7148532C" w14:textId="77777777" w:rsidR="0014028D" w:rsidRPr="00A067AD" w:rsidRDefault="0014028D" w:rsidP="0014028D">
      <w:pPr>
        <w:numPr>
          <w:ilvl w:val="2"/>
          <w:numId w:val="39"/>
        </w:numPr>
        <w:snapToGrid w:val="0"/>
        <w:spacing w:after="0" w:line="259" w:lineRule="auto"/>
        <w:rPr>
          <w:rFonts w:eastAsia="MS Mincho"/>
          <w:lang w:val="en-US" w:eastAsia="ja-JP"/>
        </w:rPr>
      </w:pPr>
      <w:r>
        <w:rPr>
          <w:rFonts w:eastAsia="MS Mincho"/>
          <w:lang w:val="en-US" w:eastAsia="ja-JP"/>
        </w:rPr>
        <w:t xml:space="preserve">M2M service subscription and the </w:t>
      </w:r>
      <w:r w:rsidRPr="00357143">
        <w:rPr>
          <w:i/>
        </w:rPr>
        <w:t>m2mServiceSubscriptionProfile</w:t>
      </w:r>
      <w:r>
        <w:rPr>
          <w:i/>
        </w:rPr>
        <w:t xml:space="preserve"> </w:t>
      </w:r>
      <w:r>
        <w:t>resource.</w:t>
      </w:r>
    </w:p>
    <w:p w14:paraId="7EABBE95" w14:textId="77777777" w:rsidR="0014028D" w:rsidRDefault="0014028D" w:rsidP="0014028D">
      <w:pPr>
        <w:numPr>
          <w:ilvl w:val="2"/>
          <w:numId w:val="39"/>
        </w:numPr>
        <w:snapToGrid w:val="0"/>
        <w:spacing w:after="0" w:line="259" w:lineRule="auto"/>
        <w:rPr>
          <w:rFonts w:eastAsia="MS Mincho"/>
          <w:lang w:val="en-US" w:eastAsia="ja-JP"/>
        </w:rPr>
      </w:pPr>
      <w:r>
        <w:rPr>
          <w:lang w:eastAsia="zh-CN"/>
        </w:rPr>
        <w:t xml:space="preserve">Product Service Profiles </w:t>
      </w:r>
    </w:p>
    <w:p w14:paraId="619D71D0" w14:textId="77777777" w:rsidR="008D2F74" w:rsidRPr="00594E97" w:rsidRDefault="008D2F74" w:rsidP="002C3B37">
      <w:pPr>
        <w:rPr>
          <w:rFonts w:eastAsia="SimSun"/>
          <w:lang w:eastAsia="zh-CN"/>
        </w:rPr>
      </w:pPr>
    </w:p>
    <w:p w14:paraId="5B3BC0AF" w14:textId="037F3B6C" w:rsidR="007362EA" w:rsidRPr="007362EA" w:rsidRDefault="0063336F" w:rsidP="005F2414">
      <w:pPr>
        <w:pStyle w:val="Heading1"/>
        <w:numPr>
          <w:ilvl w:val="0"/>
          <w:numId w:val="10"/>
        </w:numPr>
      </w:pPr>
      <w:bookmarkStart w:id="214" w:name="_Toc532318955"/>
      <w:r>
        <w:t>Proposed Solutions</w:t>
      </w:r>
      <w:bookmarkEnd w:id="214"/>
      <w:r w:rsidR="007362EA" w:rsidRPr="007362EA">
        <w:t xml:space="preserve"> </w:t>
      </w:r>
    </w:p>
    <w:p w14:paraId="1E5BCD92" w14:textId="509D518F" w:rsidR="007362EA" w:rsidRDefault="007362EA" w:rsidP="007362EA">
      <w:pPr>
        <w:rPr>
          <w:color w:val="FF0000"/>
        </w:rPr>
      </w:pPr>
      <w:r w:rsidRPr="007362EA">
        <w:rPr>
          <w:i/>
          <w:color w:val="FF0000"/>
        </w:rPr>
        <w:t xml:space="preserve">Editor’s Note: </w:t>
      </w:r>
      <w:r w:rsidRPr="007362EA">
        <w:rPr>
          <w:i/>
          <w:color w:val="FF0000"/>
          <w:lang w:eastAsia="zh-CN"/>
        </w:rPr>
        <w:t>The section provide</w:t>
      </w:r>
      <w:r w:rsidR="00F57F81">
        <w:rPr>
          <w:i/>
          <w:color w:val="FF0000"/>
          <w:lang w:eastAsia="zh-CN"/>
        </w:rPr>
        <w:t xml:space="preserve">s </w:t>
      </w:r>
      <w:r w:rsidR="0063336F">
        <w:rPr>
          <w:i/>
          <w:color w:val="FF0000"/>
          <w:lang w:eastAsia="zh-CN"/>
        </w:rPr>
        <w:t xml:space="preserve">solutions to the Key Issues identified </w:t>
      </w:r>
      <w:r w:rsidR="00F57F81">
        <w:rPr>
          <w:i/>
          <w:color w:val="FF0000"/>
          <w:lang w:eastAsia="zh-CN"/>
        </w:rPr>
        <w:t>for employing Edge and Fog technologies in oneM2M</w:t>
      </w:r>
      <w:r w:rsidRPr="007362EA">
        <w:rPr>
          <w:rFonts w:eastAsiaTheme="minorEastAsia"/>
          <w:color w:val="FF0000"/>
          <w:lang w:eastAsia="ja-JP"/>
        </w:rPr>
        <w:t xml:space="preserve">. </w:t>
      </w:r>
    </w:p>
    <w:p w14:paraId="07D6EFB1" w14:textId="77777777" w:rsidR="005C75B5" w:rsidRPr="00594E97" w:rsidRDefault="005C75B5" w:rsidP="002C3B37">
      <w:pPr>
        <w:rPr>
          <w:rFonts w:eastAsia="SimSun"/>
          <w:color w:val="FF0000"/>
          <w:lang w:eastAsia="zh-CN"/>
        </w:rPr>
      </w:pPr>
    </w:p>
    <w:p w14:paraId="2941AF6F" w14:textId="50E6A28C" w:rsidR="00F57F81" w:rsidRDefault="00C42E8E" w:rsidP="0063336F">
      <w:pPr>
        <w:pStyle w:val="Heading2"/>
        <w:numPr>
          <w:ilvl w:val="1"/>
          <w:numId w:val="10"/>
        </w:numPr>
        <w:rPr>
          <w:lang w:val="en-US" w:eastAsia="zh-CN"/>
        </w:rPr>
      </w:pPr>
      <w:bookmarkStart w:id="215" w:name="_Toc532318956"/>
      <w:r>
        <w:rPr>
          <w:lang w:eastAsia="zh-CN"/>
        </w:rPr>
        <w:t>Solution A</w:t>
      </w:r>
      <w:r w:rsidR="006223DF">
        <w:rPr>
          <w:rFonts w:ascii="MS Mincho" w:eastAsia="MS Mincho" w:hAnsi="MS Mincho" w:cs="MS Mincho" w:hint="eastAsia"/>
          <w:lang w:eastAsia="ja-JP"/>
        </w:rPr>
        <w:t>:</w:t>
      </w:r>
      <w:r w:rsidR="006223DF" w:rsidRPr="006223DF">
        <w:rPr>
          <w:lang w:val="en-US" w:eastAsia="zh-CN"/>
        </w:rPr>
        <w:t xml:space="preserve"> </w:t>
      </w:r>
      <w:r w:rsidR="006223DF">
        <w:rPr>
          <w:lang w:val="en-US" w:eastAsia="zh-CN"/>
        </w:rPr>
        <w:t xml:space="preserve">Edge/Fog Offloading using Resource </w:t>
      </w:r>
      <w:r w:rsidR="006223DF" w:rsidRPr="00B61269">
        <w:rPr>
          <w:lang w:val="en-US" w:eastAsia="zh-CN"/>
        </w:rPr>
        <w:t>A</w:t>
      </w:r>
      <w:r w:rsidR="006223DF" w:rsidRPr="007736FE">
        <w:rPr>
          <w:lang w:val="en-US" w:eastAsia="zh-CN"/>
        </w:rPr>
        <w:t>nnouncement</w:t>
      </w:r>
      <w:bookmarkEnd w:id="215"/>
    </w:p>
    <w:p w14:paraId="3AF6C268" w14:textId="36BC5838" w:rsidR="0036531A" w:rsidRPr="0036531A" w:rsidRDefault="0036531A" w:rsidP="0036531A">
      <w:pPr>
        <w:rPr>
          <w:i/>
          <w:color w:val="FF0000"/>
        </w:rPr>
      </w:pPr>
      <w:r w:rsidRPr="0036531A">
        <w:rPr>
          <w:i/>
          <w:color w:val="FF0000"/>
        </w:rPr>
        <w:t>Editor’s Note: Each Solution section references one or more Key Issues that it addresses and provides a brief solution description.</w:t>
      </w:r>
    </w:p>
    <w:p w14:paraId="6194BA8A" w14:textId="3F262273" w:rsidR="006223DF" w:rsidRPr="00887EEF" w:rsidRDefault="00E90E2D" w:rsidP="006223DF">
      <w:r w:rsidRPr="00E90E2D">
        <w:t xml:space="preserve">This solution addresses Key Issue </w:t>
      </w:r>
      <w:r>
        <w:t xml:space="preserve">1. </w:t>
      </w:r>
      <w:r w:rsidR="006223DF" w:rsidRPr="00357143">
        <w:t xml:space="preserve">A resource can be announced to one or more remote CSEs to inform the remote CSEs of the existence of the original resource. </w:t>
      </w:r>
      <w:r w:rsidR="006223DF">
        <w:t>In this case, a</w:t>
      </w:r>
      <w:r w:rsidR="006223DF" w:rsidRPr="00357143">
        <w:t xml:space="preserve">n announced resource can have a limited set of attributes and a limited set of child resources from the original resource. </w:t>
      </w:r>
      <w:r w:rsidR="006223DF">
        <w:t xml:space="preserve">Through </w:t>
      </w:r>
      <w:r w:rsidR="006223DF" w:rsidRPr="006223DF">
        <w:t>introducing additional attributes to this announced resource, Edge/Fog offloa</w:t>
      </w:r>
      <w:r w:rsidR="00A228C6">
        <w:t>d</w:t>
      </w:r>
      <w:r w:rsidR="006223DF" w:rsidRPr="006223DF">
        <w:t>ing can be supp</w:t>
      </w:r>
      <w:r w:rsidR="006223DF" w:rsidRPr="00887EEF">
        <w:t xml:space="preserve">orted. </w:t>
      </w:r>
    </w:p>
    <w:p w14:paraId="21C52570" w14:textId="408F2CC0" w:rsidR="006223DF" w:rsidRPr="006223DF" w:rsidRDefault="006223DF" w:rsidP="006223DF">
      <w:r w:rsidRPr="006223DF">
        <w:t>This solution propose</w:t>
      </w:r>
      <w:r w:rsidR="00561697">
        <w:t>s</w:t>
      </w:r>
      <w:r w:rsidRPr="006223DF">
        <w:t xml:space="preserve"> a</w:t>
      </w:r>
      <w:r w:rsidR="00561697">
        <w:t>n</w:t>
      </w:r>
      <w:r w:rsidRPr="006223DF">
        <w:t xml:space="preserve"> Edge/Fog offloading mechanism allowing a resource can be offloaded to a remote CSE to support Edge/Fog computing. In this case all the selected resources are subjected to be transferred to a given remote CSE. A relationship between the original resource and offloaded resource is specified together with a synchronization mechanism. </w:t>
      </w:r>
    </w:p>
    <w:p w14:paraId="233A0358" w14:textId="77777777" w:rsidR="006223DF" w:rsidRPr="006223DF" w:rsidRDefault="006223DF" w:rsidP="006223DF">
      <w:pPr>
        <w:rPr>
          <w:i/>
          <w:color w:val="FF0000"/>
          <w:lang w:eastAsia="zh-CN"/>
        </w:rPr>
      </w:pPr>
      <w:r w:rsidRPr="00022732">
        <w:rPr>
          <w:i/>
          <w:color w:val="FF0000"/>
        </w:rPr>
        <w:t xml:space="preserve">Editor’s Note: </w:t>
      </w:r>
      <w:r w:rsidRPr="00022732">
        <w:rPr>
          <w:i/>
          <w:color w:val="FF0000"/>
          <w:lang w:eastAsia="zh-CN"/>
        </w:rPr>
        <w:t>Further mechanisms (e.g. using a dedicated resource for offloading) to support offloading need to be investigated.</w:t>
      </w:r>
      <w:r w:rsidRPr="006223DF">
        <w:rPr>
          <w:i/>
          <w:color w:val="FF0000"/>
          <w:lang w:eastAsia="zh-CN"/>
        </w:rPr>
        <w:t xml:space="preserve"> </w:t>
      </w:r>
    </w:p>
    <w:p w14:paraId="039F0FA7" w14:textId="77777777" w:rsidR="006223DF" w:rsidRPr="00887EEF" w:rsidRDefault="006223DF" w:rsidP="006223DF">
      <w:pPr>
        <w:pStyle w:val="Heading3"/>
        <w:numPr>
          <w:ilvl w:val="2"/>
          <w:numId w:val="10"/>
        </w:numPr>
        <w:rPr>
          <w:lang w:eastAsia="zh-CN"/>
        </w:rPr>
      </w:pPr>
      <w:bookmarkStart w:id="216" w:name="_Toc532318957"/>
      <w:r w:rsidRPr="00887EEF">
        <w:rPr>
          <w:lang w:eastAsia="zh-CN"/>
        </w:rPr>
        <w:t>Solution Applicability</w:t>
      </w:r>
      <w:bookmarkEnd w:id="216"/>
    </w:p>
    <w:p w14:paraId="0828347E" w14:textId="77777777" w:rsidR="006223DF" w:rsidRPr="006223DF" w:rsidRDefault="006223DF" w:rsidP="006223DF">
      <w:pPr>
        <w:rPr>
          <w:i/>
          <w:color w:val="FF0000"/>
          <w:lang w:eastAsia="zh-CN"/>
        </w:rPr>
      </w:pPr>
      <w:r w:rsidRPr="006223DF">
        <w:rPr>
          <w:i/>
          <w:color w:val="FF0000"/>
        </w:rPr>
        <w:t xml:space="preserve">Editor’s Note: </w:t>
      </w:r>
      <w:r w:rsidRPr="006223DF">
        <w:rPr>
          <w:i/>
          <w:color w:val="FF0000"/>
          <w:lang w:eastAsia="zh-CN"/>
        </w:rPr>
        <w:t>The Solution Applicability states which Key Issues are addressed by the solution.</w:t>
      </w:r>
    </w:p>
    <w:p w14:paraId="09726971" w14:textId="6C0D042B" w:rsidR="006223DF" w:rsidRPr="006223DF" w:rsidRDefault="006223DF" w:rsidP="006223DF">
      <w:pPr>
        <w:rPr>
          <w:lang w:eastAsia="zh-CN"/>
        </w:rPr>
      </w:pPr>
      <w:r w:rsidRPr="006223DF">
        <w:rPr>
          <w:lang w:eastAsia="zh-CN"/>
        </w:rPr>
        <w:t xml:space="preserve">This solution addresses the key issue </w:t>
      </w:r>
      <w:r w:rsidR="00633BBC">
        <w:rPr>
          <w:lang w:eastAsia="zh-CN"/>
        </w:rPr>
        <w:t>1</w:t>
      </w:r>
      <w:r w:rsidRPr="006223DF">
        <w:rPr>
          <w:lang w:eastAsia="zh-CN"/>
        </w:rPr>
        <w:t xml:space="preserve"> to support. </w:t>
      </w:r>
    </w:p>
    <w:p w14:paraId="0543D937" w14:textId="77777777" w:rsidR="006223DF" w:rsidRPr="006223DF" w:rsidRDefault="006223DF" w:rsidP="006223DF">
      <w:pPr>
        <w:pStyle w:val="Heading3"/>
        <w:numPr>
          <w:ilvl w:val="2"/>
          <w:numId w:val="10"/>
        </w:numPr>
        <w:rPr>
          <w:lang w:eastAsia="zh-CN"/>
        </w:rPr>
      </w:pPr>
      <w:bookmarkStart w:id="217" w:name="_Toc532318958"/>
      <w:r w:rsidRPr="006223DF">
        <w:rPr>
          <w:lang w:eastAsia="zh-CN"/>
        </w:rPr>
        <w:t>Solution Description</w:t>
      </w:r>
      <w:bookmarkEnd w:id="217"/>
    </w:p>
    <w:p w14:paraId="16F0B932" w14:textId="77777777" w:rsidR="006223DF" w:rsidRPr="006223DF" w:rsidRDefault="006223DF" w:rsidP="006223DF">
      <w:pPr>
        <w:rPr>
          <w:i/>
          <w:color w:val="FF0000"/>
          <w:lang w:eastAsia="zh-CN"/>
        </w:rPr>
      </w:pPr>
      <w:r w:rsidRPr="006223DF">
        <w:rPr>
          <w:i/>
          <w:color w:val="FF0000"/>
        </w:rPr>
        <w:t xml:space="preserve">Editor’s Note: </w:t>
      </w:r>
      <w:r w:rsidRPr="006223DF">
        <w:rPr>
          <w:i/>
          <w:color w:val="FF0000"/>
          <w:lang w:eastAsia="zh-CN"/>
        </w:rPr>
        <w:t>This section provides a concise description of the solution which provides enough detail for further stage 2 development.</w:t>
      </w:r>
    </w:p>
    <w:p w14:paraId="2BFD7F11" w14:textId="21B4889B" w:rsidR="006223DF" w:rsidRPr="006223DF" w:rsidRDefault="006223DF" w:rsidP="006223DF">
      <w:r w:rsidRPr="006223DF">
        <w:t>This solution proposes to enhance the resource announcement mechanism standardized in TS-0001 Section 9.6.26</w:t>
      </w:r>
      <w:r w:rsidR="00DC0FAD">
        <w:t xml:space="preserve"> [</w:t>
      </w:r>
      <w:r w:rsidR="00DC0FAD">
        <w:fldChar w:fldCharType="begin"/>
      </w:r>
      <w:r w:rsidR="00DC0FAD">
        <w:instrText xml:space="preserve"> REF oneM2M_TS_0001 \h </w:instrText>
      </w:r>
      <w:r w:rsidR="00DC0FAD">
        <w:fldChar w:fldCharType="separate"/>
      </w:r>
      <w:r w:rsidR="00DC0FAD" w:rsidRPr="00E0705B">
        <w:t>i.</w:t>
      </w:r>
      <w:r w:rsidR="00DC0FAD" w:rsidRPr="00B916D0">
        <w:t>33</w:t>
      </w:r>
      <w:r w:rsidR="00DC0FAD">
        <w:fldChar w:fldCharType="end"/>
      </w:r>
      <w:r w:rsidR="00DC0FAD">
        <w:t>]</w:t>
      </w:r>
      <w:r w:rsidRPr="006223DF">
        <w:t xml:space="preserve"> to support Edge/Fog resource offloading.</w:t>
      </w:r>
    </w:p>
    <w:p w14:paraId="37008917" w14:textId="5E9BC079" w:rsidR="006223DF" w:rsidRPr="006223DF" w:rsidRDefault="006223DF" w:rsidP="006223DF">
      <w:r w:rsidRPr="006223DF">
        <w:t>A set of resources can be offloaded to a remote CSE using resource announcement with additional attributes. This offloa</w:t>
      </w:r>
      <w:r w:rsidR="00A228C6">
        <w:t>d</w:t>
      </w:r>
      <w:r w:rsidRPr="006223DF">
        <w:t>ing type announcement transfer all the necessary information to the remote CSEs for Edge/Fog service. An announced resource with offloading attribute can have all the attributes and child resources from the original resource to support the same service as the original resource. The announced resource includes a link to the original resource hosted by the original resource</w:t>
      </w:r>
      <w:r w:rsidRPr="006223DF">
        <w:noBreakHyphen/>
        <w:t>Hosting CSE. The original resource includes a link to the announced resource and a synchronization type information. After the origina</w:t>
      </w:r>
      <w:r w:rsidR="00A228C6">
        <w:t>l</w:t>
      </w:r>
      <w:r w:rsidRPr="006223DF">
        <w:t xml:space="preserve"> resources are offloaded to the announced resources at the remote CSE, all the requests to the original resources should be handled by the remote CSE to support full Edge/Fog services. </w:t>
      </w:r>
    </w:p>
    <w:p w14:paraId="2A980FFF" w14:textId="77777777" w:rsidR="006223DF" w:rsidRPr="006223DF" w:rsidRDefault="006223DF" w:rsidP="006223DF">
      <w:r w:rsidRPr="006223DF">
        <w:t xml:space="preserve">All the operations to the offloaded resources (i.e. announced resources) are synchronized with the original resources. The time for synchronization can be various as follows: </w:t>
      </w:r>
    </w:p>
    <w:p w14:paraId="26AA7EE8" w14:textId="77777777" w:rsidR="006223DF" w:rsidRPr="006223DF" w:rsidRDefault="006223DF" w:rsidP="006223DF">
      <w:pPr>
        <w:numPr>
          <w:ilvl w:val="0"/>
          <w:numId w:val="38"/>
        </w:numPr>
      </w:pPr>
      <w:r w:rsidRPr="006223DF">
        <w:t>Periodic: updates to the announced resources are periodically applied to the original resources</w:t>
      </w:r>
    </w:p>
    <w:p w14:paraId="75D358E1" w14:textId="6BFBCB8C" w:rsidR="006223DF" w:rsidRPr="006223DF" w:rsidRDefault="006223DF" w:rsidP="006223DF">
      <w:pPr>
        <w:numPr>
          <w:ilvl w:val="0"/>
          <w:numId w:val="38"/>
        </w:numPr>
      </w:pPr>
      <w:r w:rsidRPr="006223DF">
        <w:t>Update: when there is any update to the announced resources, the changes are applied to the original resources immediately</w:t>
      </w:r>
    </w:p>
    <w:p w14:paraId="48059E55" w14:textId="77777777" w:rsidR="006223DF" w:rsidRPr="006223DF" w:rsidRDefault="006223DF" w:rsidP="006223DF">
      <w:pPr>
        <w:numPr>
          <w:ilvl w:val="0"/>
          <w:numId w:val="38"/>
        </w:numPr>
      </w:pPr>
      <w:r w:rsidRPr="006223DF">
        <w:t>Finish: the original resources are updated only at the time the announced resources are deleted from the remote CSE and the Edge/Fog service is terminated. If an Application receiving the Edge/Fog service via the announced resources is moved to another Edge/Fog node, all the announced resources to the remote CSE are transferred to a new remote CSE. Then the link at the original resource is also updated to point the new remote CSE.</w:t>
      </w:r>
    </w:p>
    <w:p w14:paraId="1A98009E" w14:textId="465A0E61" w:rsidR="006223DF" w:rsidRPr="006223DF" w:rsidRDefault="006223DF" w:rsidP="006223DF">
      <w:pPr>
        <w:keepNext/>
        <w:keepLines/>
      </w:pPr>
      <w:r w:rsidRPr="00022732">
        <w:t xml:space="preserve">In case the </w:t>
      </w:r>
      <w:r w:rsidRPr="00022732">
        <w:rPr>
          <w:i/>
        </w:rPr>
        <w:t>announceType</w:t>
      </w:r>
      <w:r w:rsidRPr="00022732">
        <w:t xml:space="preserve"> attribute is indicated as ‘</w:t>
      </w:r>
      <w:r w:rsidRPr="00022732">
        <w:rPr>
          <w:i/>
        </w:rPr>
        <w:t>offload</w:t>
      </w:r>
      <w:r w:rsidRPr="00022732">
        <w:t xml:space="preserve">’, the synchronization for the attributes between the original resource and the announced resource (i.e. offloaded resource) </w:t>
      </w:r>
      <w:r w:rsidRPr="00022732">
        <w:rPr>
          <w:rFonts w:eastAsia="SimSun"/>
          <w:lang w:eastAsia="zh-CN"/>
        </w:rPr>
        <w:t xml:space="preserve">shall be </w:t>
      </w:r>
      <w:r w:rsidRPr="00022732">
        <w:t>the responsibility of the announced resource Hosting CSE.</w:t>
      </w:r>
      <w:r w:rsidRPr="006223DF">
        <w:t xml:space="preserve"> </w:t>
      </w:r>
    </w:p>
    <w:p w14:paraId="545C69CA" w14:textId="1D93D6CC" w:rsidR="006223DF" w:rsidRPr="00887EEF" w:rsidRDefault="006223DF" w:rsidP="006223DF">
      <w:pPr>
        <w:pStyle w:val="TH"/>
      </w:pPr>
      <w:r w:rsidRPr="00887EEF">
        <w:t>Table</w:t>
      </w:r>
      <w:r w:rsidR="00C42E8E" w:rsidRPr="00711EAC">
        <w:t xml:space="preserve"> </w:t>
      </w:r>
      <w:r w:rsidR="006449BB">
        <w:fldChar w:fldCharType="begin"/>
      </w:r>
      <w:r w:rsidR="006449BB">
        <w:instrText xml:space="preserve"> STYLEREF 3 \s </w:instrText>
      </w:r>
      <w:r w:rsidR="006449BB">
        <w:fldChar w:fldCharType="separate"/>
      </w:r>
      <w:r w:rsidR="006449BB">
        <w:rPr>
          <w:noProof/>
        </w:rPr>
        <w:t>9.1.2</w:t>
      </w:r>
      <w:r w:rsidR="006449BB">
        <w:fldChar w:fldCharType="end"/>
      </w:r>
      <w:r w:rsidR="006449BB" w:rsidRPr="00A95F6B">
        <w:noBreakHyphen/>
      </w:r>
      <w:r w:rsidR="006449BB" w:rsidRPr="00A95F6B">
        <w:fldChar w:fldCharType="begin"/>
      </w:r>
      <w:r w:rsidR="006449BB" w:rsidRPr="00962333">
        <w:instrText xml:space="preserve"> SEQ Figure \* ARABIC \s 3 </w:instrText>
      </w:r>
      <w:r w:rsidR="006449BB" w:rsidRPr="00A95F6B">
        <w:fldChar w:fldCharType="separate"/>
      </w:r>
      <w:r w:rsidR="006449BB">
        <w:rPr>
          <w:noProof/>
        </w:rPr>
        <w:t>1</w:t>
      </w:r>
      <w:r w:rsidR="006449BB" w:rsidRPr="00A95F6B">
        <w:fldChar w:fldCharType="end"/>
      </w:r>
      <w:r w:rsidRPr="00887EEF">
        <w:t xml:space="preserve"> : Attributes for Edge/Fog offloading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76"/>
        <w:gridCol w:w="7559"/>
      </w:tblGrid>
      <w:tr w:rsidR="006223DF" w:rsidRPr="006223DF" w14:paraId="08C3681C" w14:textId="77777777" w:rsidTr="00244D34">
        <w:trPr>
          <w:tblHeader/>
          <w:jc w:val="center"/>
        </w:trPr>
        <w:tc>
          <w:tcPr>
            <w:tcW w:w="2176" w:type="dxa"/>
            <w:shd w:val="clear" w:color="auto" w:fill="C0C0C0"/>
            <w:vAlign w:val="center"/>
          </w:tcPr>
          <w:p w14:paraId="785353A7" w14:textId="77777777" w:rsidR="006223DF" w:rsidRPr="006223DF" w:rsidRDefault="006223DF" w:rsidP="00244D34">
            <w:pPr>
              <w:pStyle w:val="TAH"/>
              <w:keepNext w:val="0"/>
              <w:keepLines w:val="0"/>
              <w:rPr>
                <w:rFonts w:eastAsia="Arial Unicode MS"/>
              </w:rPr>
            </w:pPr>
            <w:r w:rsidRPr="006223DF">
              <w:rPr>
                <w:rFonts w:eastAsia="Arial Unicode MS"/>
              </w:rPr>
              <w:t>Attribute Name</w:t>
            </w:r>
          </w:p>
        </w:tc>
        <w:tc>
          <w:tcPr>
            <w:tcW w:w="7559" w:type="dxa"/>
            <w:shd w:val="clear" w:color="auto" w:fill="C0C0C0"/>
            <w:vAlign w:val="center"/>
          </w:tcPr>
          <w:p w14:paraId="2FBD35BD" w14:textId="77777777" w:rsidR="006223DF" w:rsidRPr="006223DF" w:rsidRDefault="006223DF" w:rsidP="00244D34">
            <w:pPr>
              <w:pStyle w:val="TAH"/>
              <w:keepNext w:val="0"/>
              <w:keepLines w:val="0"/>
              <w:rPr>
                <w:rFonts w:eastAsia="Arial Unicode MS"/>
              </w:rPr>
            </w:pPr>
            <w:r w:rsidRPr="006223DF">
              <w:rPr>
                <w:rFonts w:eastAsia="Arial Unicode MS"/>
              </w:rPr>
              <w:t>Description</w:t>
            </w:r>
          </w:p>
        </w:tc>
      </w:tr>
      <w:tr w:rsidR="006223DF" w:rsidRPr="006223DF" w14:paraId="07CF5E9D" w14:textId="77777777" w:rsidTr="00244D34">
        <w:trPr>
          <w:jc w:val="center"/>
        </w:trPr>
        <w:tc>
          <w:tcPr>
            <w:tcW w:w="2176" w:type="dxa"/>
            <w:tcBorders>
              <w:bottom w:val="single" w:sz="4" w:space="0" w:color="000000"/>
            </w:tcBorders>
            <w:shd w:val="clear" w:color="auto" w:fill="auto"/>
          </w:tcPr>
          <w:p w14:paraId="4B7DA27C" w14:textId="77777777" w:rsidR="006223DF" w:rsidRPr="006223DF" w:rsidRDefault="006223DF" w:rsidP="00244D34">
            <w:pPr>
              <w:pStyle w:val="TAL"/>
              <w:keepNext w:val="0"/>
              <w:keepLines w:val="0"/>
              <w:rPr>
                <w:rFonts w:eastAsia="Arial Unicode MS"/>
                <w:i/>
              </w:rPr>
            </w:pPr>
            <w:r w:rsidRPr="006223DF">
              <w:rPr>
                <w:rFonts w:eastAsia="Arial Unicode MS"/>
                <w:i/>
                <w:lang w:eastAsia="ko-KR"/>
              </w:rPr>
              <w:t>announceTo</w:t>
            </w:r>
          </w:p>
        </w:tc>
        <w:tc>
          <w:tcPr>
            <w:tcW w:w="7559" w:type="dxa"/>
            <w:tcBorders>
              <w:bottom w:val="single" w:sz="4" w:space="0" w:color="000000"/>
            </w:tcBorders>
            <w:shd w:val="clear" w:color="auto" w:fill="auto"/>
          </w:tcPr>
          <w:p w14:paraId="2DCF3E3F" w14:textId="70AAEC52" w:rsidR="006223DF" w:rsidRPr="006223DF" w:rsidRDefault="006223DF" w:rsidP="00244D34">
            <w:pPr>
              <w:pStyle w:val="TAL"/>
              <w:rPr>
                <w:rFonts w:eastAsia="Arial Unicode MS"/>
                <w:lang w:eastAsia="ko-KR"/>
              </w:rPr>
            </w:pPr>
            <w:r w:rsidRPr="006223DF">
              <w:rPr>
                <w:rFonts w:eastAsia="Arial Unicode MS"/>
                <w:lang w:eastAsia="ko-KR"/>
              </w:rPr>
              <w:t xml:space="preserve">This </w:t>
            </w:r>
            <w:r w:rsidRPr="006223DF">
              <w:rPr>
                <w:rFonts w:eastAsia="Arial Unicode MS"/>
              </w:rPr>
              <w:t>attribute</w:t>
            </w:r>
            <w:r w:rsidRPr="006223DF">
              <w:rPr>
                <w:rFonts w:eastAsia="Arial Unicode MS"/>
                <w:lang w:eastAsia="ko-KR"/>
              </w:rPr>
              <w:t xml:space="preserve"> may be included in a CREATE or UPDATE Request in which case it contains a list of addresses/CSE-IDs where the resource is to be announced. For the case that CSE-IDs are provided, the announced-to CSE shall decide the location of the announced resources based on the rules described in clause 9.6.26</w:t>
            </w:r>
            <w:r w:rsidR="00DC0FAD">
              <w:rPr>
                <w:rFonts w:eastAsia="Arial Unicode MS"/>
                <w:lang w:eastAsia="ko-KR"/>
              </w:rPr>
              <w:t xml:space="preserve"> of </w:t>
            </w:r>
            <w:r w:rsidR="00DC0FAD" w:rsidRPr="006223DF">
              <w:t>TS-0001</w:t>
            </w:r>
            <w:r w:rsidR="00DC0FAD">
              <w:t xml:space="preserve"> [</w:t>
            </w:r>
            <w:r w:rsidR="00DC0FAD">
              <w:fldChar w:fldCharType="begin"/>
            </w:r>
            <w:r w:rsidR="00DC0FAD">
              <w:instrText xml:space="preserve"> REF oneM2M_TS_0001 \h </w:instrText>
            </w:r>
            <w:r w:rsidR="00DC0FAD">
              <w:fldChar w:fldCharType="separate"/>
            </w:r>
            <w:r w:rsidR="00DC0FAD" w:rsidRPr="00E0705B">
              <w:t>i.</w:t>
            </w:r>
            <w:r w:rsidR="00DC0FAD" w:rsidRPr="00B916D0">
              <w:t>33</w:t>
            </w:r>
            <w:r w:rsidR="00DC0FAD">
              <w:fldChar w:fldCharType="end"/>
            </w:r>
            <w:r w:rsidR="00DC0FAD">
              <w:t>]</w:t>
            </w:r>
            <w:r w:rsidRPr="006223DF">
              <w:rPr>
                <w:rFonts w:eastAsia="Arial Unicode MS"/>
                <w:lang w:eastAsia="ko-KR"/>
              </w:rPr>
              <w:t>.</w:t>
            </w:r>
          </w:p>
          <w:p w14:paraId="0293D081" w14:textId="77777777" w:rsidR="006223DF" w:rsidRPr="006223DF" w:rsidRDefault="006223DF" w:rsidP="00244D34">
            <w:pPr>
              <w:pStyle w:val="TAL"/>
              <w:keepNext w:val="0"/>
              <w:keepLines w:val="0"/>
              <w:rPr>
                <w:rFonts w:eastAsia="Arial Unicode MS"/>
                <w:lang w:eastAsia="ko-KR"/>
              </w:rPr>
            </w:pPr>
          </w:p>
          <w:p w14:paraId="7BB2A1A0" w14:textId="77777777" w:rsidR="006223DF" w:rsidRPr="006223DF" w:rsidRDefault="006223DF" w:rsidP="00244D34">
            <w:pPr>
              <w:pStyle w:val="TAL"/>
              <w:keepNext w:val="0"/>
              <w:keepLines w:val="0"/>
              <w:rPr>
                <w:rFonts w:eastAsia="Arial Unicode MS"/>
                <w:lang w:eastAsia="ko-KR"/>
              </w:rPr>
            </w:pPr>
            <w:r w:rsidRPr="006223DF">
              <w:rPr>
                <w:rFonts w:eastAsia="Arial Unicode MS"/>
                <w:lang w:eastAsia="ko-KR"/>
              </w:rPr>
              <w:t xml:space="preserve">For the original resource, this attribute shall only be present if it has been successfully announced to other CSEs. This attribute maintains </w:t>
            </w:r>
            <w:r w:rsidRPr="006223DF">
              <w:rPr>
                <w:rFonts w:eastAsia="Arial Unicode MS"/>
              </w:rPr>
              <w:t>the list of the resource addresses</w:t>
            </w:r>
            <w:r w:rsidRPr="006223DF">
              <w:rPr>
                <w:rFonts w:eastAsia="Arial Unicode MS"/>
                <w:lang w:eastAsia="ko-KR"/>
              </w:rPr>
              <w:t xml:space="preserve"> to the successfully announced resources. Updates on this attribute will trigger new resource announcement or de-announcement.</w:t>
            </w:r>
          </w:p>
          <w:p w14:paraId="0EEF833F" w14:textId="77777777" w:rsidR="006223DF" w:rsidRPr="006223DF" w:rsidRDefault="006223DF" w:rsidP="00244D34">
            <w:pPr>
              <w:pStyle w:val="TAL"/>
              <w:keepNext w:val="0"/>
              <w:keepLines w:val="0"/>
              <w:rPr>
                <w:rFonts w:eastAsia="Arial Unicode MS"/>
                <w:lang w:eastAsia="ko-KR"/>
              </w:rPr>
            </w:pPr>
          </w:p>
          <w:p w14:paraId="158AC5B5" w14:textId="77777777" w:rsidR="006223DF" w:rsidRPr="006223DF" w:rsidRDefault="006223DF" w:rsidP="00244D34">
            <w:pPr>
              <w:pStyle w:val="TAL"/>
              <w:keepNext w:val="0"/>
              <w:keepLines w:val="0"/>
              <w:rPr>
                <w:rFonts w:eastAsia="Arial Unicode MS"/>
                <w:lang w:eastAsia="ko-KR"/>
              </w:rPr>
            </w:pPr>
            <w:r w:rsidRPr="006223DF">
              <w:rPr>
                <w:rFonts w:eastAsia="Arial Unicode MS"/>
                <w:lang w:eastAsia="ko-KR"/>
              </w:rPr>
              <w:t xml:space="preserve">If </w:t>
            </w:r>
            <w:r w:rsidRPr="006223DF">
              <w:rPr>
                <w:rFonts w:eastAsia="Arial Unicode MS"/>
                <w:i/>
                <w:lang w:eastAsia="ko-KR"/>
              </w:rPr>
              <w:t>announceTo</w:t>
            </w:r>
            <w:r w:rsidRPr="006223DF">
              <w:rPr>
                <w:rFonts w:eastAsia="Arial Unicode MS"/>
                <w:lang w:eastAsia="ko-KR"/>
              </w:rPr>
              <w:t xml:space="preserve"> attribute includes resource address(s), the present document does not provide any means for validating these address(s) for announcement purposes. It is the responsibility of the Hosting-CSE referenced by the resource address(s) to validate the access privileges of the originator of the Request that triggers the announcement.</w:t>
            </w:r>
          </w:p>
        </w:tc>
      </w:tr>
      <w:tr w:rsidR="006223DF" w:rsidRPr="006223DF" w14:paraId="6CCDC98B" w14:textId="77777777" w:rsidTr="00244D34">
        <w:trPr>
          <w:jc w:val="center"/>
        </w:trPr>
        <w:tc>
          <w:tcPr>
            <w:tcW w:w="2176" w:type="dxa"/>
            <w:shd w:val="clear" w:color="auto" w:fill="auto"/>
          </w:tcPr>
          <w:p w14:paraId="396D66CE" w14:textId="77777777" w:rsidR="006223DF" w:rsidRPr="006223DF" w:rsidRDefault="006223DF" w:rsidP="00244D34">
            <w:pPr>
              <w:pStyle w:val="TAL"/>
              <w:keepNext w:val="0"/>
              <w:keepLines w:val="0"/>
              <w:rPr>
                <w:rFonts w:eastAsia="Arial Unicode MS"/>
                <w:i/>
              </w:rPr>
            </w:pPr>
            <w:r w:rsidRPr="006223DF">
              <w:rPr>
                <w:rFonts w:eastAsia="Arial Unicode MS"/>
                <w:i/>
                <w:lang w:eastAsia="ko-KR"/>
              </w:rPr>
              <w:t>announcedAttribute</w:t>
            </w:r>
          </w:p>
        </w:tc>
        <w:tc>
          <w:tcPr>
            <w:tcW w:w="7559" w:type="dxa"/>
            <w:shd w:val="clear" w:color="auto" w:fill="auto"/>
          </w:tcPr>
          <w:p w14:paraId="350DC866" w14:textId="6838ED30" w:rsidR="006223DF" w:rsidRPr="006223DF" w:rsidRDefault="006223DF" w:rsidP="00244D34">
            <w:pPr>
              <w:pStyle w:val="TAL"/>
              <w:keepNext w:val="0"/>
              <w:keepLines w:val="0"/>
              <w:rPr>
                <w:rFonts w:eastAsia="Arial Unicode MS"/>
              </w:rPr>
            </w:pPr>
            <w:r w:rsidRPr="006223DF">
              <w:rPr>
                <w:rFonts w:eastAsia="Arial Unicode MS"/>
                <w:lang w:eastAsia="ko-KR"/>
              </w:rPr>
              <w:t xml:space="preserve">This attribute shall only be present at the original resource if some </w:t>
            </w:r>
            <w:r w:rsidRPr="006223DF">
              <w:t>Optional Announced</w:t>
            </w:r>
            <w:r w:rsidRPr="006223DF">
              <w:rPr>
                <w:rFonts w:eastAsia="Arial Unicode MS"/>
                <w:b/>
                <w:lang w:eastAsia="ko-KR"/>
              </w:rPr>
              <w:t xml:space="preserve"> (OA)</w:t>
            </w:r>
            <w:r w:rsidRPr="006223DF">
              <w:rPr>
                <w:rFonts w:eastAsia="Arial Unicode MS"/>
                <w:lang w:eastAsia="ko-KR"/>
              </w:rPr>
              <w:t xml:space="preserve"> type attributes have been announced to other CSEs. This attribute maintains </w:t>
            </w:r>
            <w:r w:rsidRPr="006223DF">
              <w:rPr>
                <w:rFonts w:eastAsia="Arial Unicode MS"/>
              </w:rPr>
              <w:t xml:space="preserve">the list of </w:t>
            </w:r>
            <w:r w:rsidRPr="006223DF">
              <w:rPr>
                <w:rFonts w:eastAsia="Arial Unicode MS"/>
                <w:lang w:eastAsia="ko-KR"/>
              </w:rPr>
              <w:t>the announced Optional Attributes (</w:t>
            </w:r>
            <w:r w:rsidRPr="006223DF">
              <w:rPr>
                <w:rFonts w:eastAsia="Arial Unicode MS"/>
                <w:b/>
                <w:lang w:eastAsia="ko-KR"/>
              </w:rPr>
              <w:t>OA</w:t>
            </w:r>
            <w:r w:rsidRPr="006223DF">
              <w:rPr>
                <w:rFonts w:eastAsia="Arial Unicode MS"/>
                <w:lang w:eastAsia="ko-KR"/>
              </w:rPr>
              <w:t xml:space="preserve"> type attributes) in the original resource. Updates to this attribute will trigger new attribute announcement if a new attribute is added or de-announcement if the existing attribute is removed.</w:t>
            </w:r>
          </w:p>
        </w:tc>
      </w:tr>
      <w:tr w:rsidR="006223DF" w:rsidRPr="006223DF" w14:paraId="2E5642C5" w14:textId="77777777" w:rsidTr="00244D34">
        <w:trPr>
          <w:jc w:val="center"/>
        </w:trPr>
        <w:tc>
          <w:tcPr>
            <w:tcW w:w="2176" w:type="dxa"/>
            <w:shd w:val="clear" w:color="auto" w:fill="auto"/>
          </w:tcPr>
          <w:p w14:paraId="2DB9C731" w14:textId="77777777" w:rsidR="006223DF" w:rsidRPr="006223DF" w:rsidRDefault="006223DF" w:rsidP="00244D34">
            <w:pPr>
              <w:pStyle w:val="TAL"/>
              <w:keepNext w:val="0"/>
              <w:keepLines w:val="0"/>
              <w:rPr>
                <w:rFonts w:eastAsia="Arial Unicode MS"/>
                <w:i/>
                <w:lang w:eastAsia="ko-KR"/>
              </w:rPr>
            </w:pPr>
            <w:r w:rsidRPr="006223DF">
              <w:rPr>
                <w:rFonts w:eastAsia="Arial Unicode MS"/>
                <w:i/>
                <w:lang w:eastAsia="ko-KR"/>
              </w:rPr>
              <w:t>announceType</w:t>
            </w:r>
          </w:p>
        </w:tc>
        <w:tc>
          <w:tcPr>
            <w:tcW w:w="7559" w:type="dxa"/>
            <w:shd w:val="clear" w:color="auto" w:fill="auto"/>
          </w:tcPr>
          <w:p w14:paraId="4B1B79A4" w14:textId="6AF03DC0" w:rsidR="006223DF" w:rsidRPr="006223DF" w:rsidRDefault="006223DF" w:rsidP="00244D34">
            <w:pPr>
              <w:pStyle w:val="TAL"/>
              <w:keepNext w:val="0"/>
              <w:keepLines w:val="0"/>
              <w:rPr>
                <w:rFonts w:eastAsia="Arial Unicode MS"/>
                <w:lang w:eastAsia="ko-KR"/>
              </w:rPr>
            </w:pPr>
            <w:r w:rsidRPr="006223DF">
              <w:rPr>
                <w:rFonts w:eastAsia="Arial Unicode MS"/>
                <w:lang w:eastAsia="ko-KR"/>
              </w:rPr>
              <w:t>This attribute indicate</w:t>
            </w:r>
            <w:r w:rsidR="00F3165B">
              <w:rPr>
                <w:rFonts w:eastAsia="Arial Unicode MS"/>
                <w:lang w:eastAsia="ko-KR"/>
              </w:rPr>
              <w:t>s</w:t>
            </w:r>
            <w:r w:rsidRPr="006223DF">
              <w:rPr>
                <w:rFonts w:eastAsia="Arial Unicode MS"/>
                <w:lang w:eastAsia="ko-KR"/>
              </w:rPr>
              <w:t xml:space="preserve"> the type of resource announcement. Possible values are as follows: </w:t>
            </w:r>
          </w:p>
          <w:p w14:paraId="7816766B" w14:textId="77777777" w:rsidR="006223DF" w:rsidRPr="006223DF" w:rsidRDefault="006223DF" w:rsidP="006223DF">
            <w:pPr>
              <w:pStyle w:val="TAL"/>
              <w:keepNext w:val="0"/>
              <w:keepLines w:val="0"/>
              <w:numPr>
                <w:ilvl w:val="0"/>
                <w:numId w:val="38"/>
              </w:numPr>
              <w:rPr>
                <w:rFonts w:eastAsia="Arial Unicode MS"/>
                <w:lang w:eastAsia="ko-KR"/>
              </w:rPr>
            </w:pPr>
            <w:r w:rsidRPr="006223DF">
              <w:rPr>
                <w:rFonts w:eastAsia="Arial Unicode MS"/>
                <w:lang w:eastAsia="ko-KR"/>
              </w:rPr>
              <w:t>Announcement: This is the original announcement type</w:t>
            </w:r>
          </w:p>
          <w:p w14:paraId="10C9F204" w14:textId="77777777" w:rsidR="006223DF" w:rsidRPr="006223DF" w:rsidRDefault="006223DF" w:rsidP="006223DF">
            <w:pPr>
              <w:pStyle w:val="TAL"/>
              <w:keepNext w:val="0"/>
              <w:keepLines w:val="0"/>
              <w:numPr>
                <w:ilvl w:val="0"/>
                <w:numId w:val="38"/>
              </w:numPr>
              <w:rPr>
                <w:rFonts w:eastAsia="Arial Unicode MS"/>
                <w:lang w:eastAsia="ko-KR"/>
              </w:rPr>
            </w:pPr>
            <w:r w:rsidRPr="00022732">
              <w:rPr>
                <w:rFonts w:eastAsia="Arial Unicode MS"/>
                <w:lang w:eastAsia="ko-KR"/>
              </w:rPr>
              <w:t>Offload</w:t>
            </w:r>
            <w:r w:rsidRPr="006223DF">
              <w:rPr>
                <w:rFonts w:eastAsia="Arial Unicode MS"/>
                <w:lang w:eastAsia="ko-KR"/>
              </w:rPr>
              <w:t>: This is an announcement type for resource offloading</w:t>
            </w:r>
          </w:p>
        </w:tc>
      </w:tr>
      <w:tr w:rsidR="006223DF" w:rsidRPr="006223DF" w14:paraId="67545DE4" w14:textId="77777777" w:rsidTr="00244D34">
        <w:trPr>
          <w:jc w:val="center"/>
        </w:trPr>
        <w:tc>
          <w:tcPr>
            <w:tcW w:w="2176" w:type="dxa"/>
            <w:shd w:val="clear" w:color="auto" w:fill="auto"/>
          </w:tcPr>
          <w:p w14:paraId="3E4C45B3" w14:textId="77777777" w:rsidR="006223DF" w:rsidRPr="006223DF" w:rsidRDefault="006223DF" w:rsidP="00244D34">
            <w:pPr>
              <w:pStyle w:val="TAL"/>
              <w:keepNext w:val="0"/>
              <w:keepLines w:val="0"/>
              <w:rPr>
                <w:rFonts w:eastAsia="Arial Unicode MS"/>
                <w:i/>
                <w:lang w:eastAsia="ko-KR"/>
              </w:rPr>
            </w:pPr>
            <w:r w:rsidRPr="006223DF">
              <w:rPr>
                <w:rFonts w:eastAsia="Arial Unicode MS"/>
                <w:i/>
                <w:lang w:eastAsia="ko-KR"/>
              </w:rPr>
              <w:t>synchMode</w:t>
            </w:r>
          </w:p>
        </w:tc>
        <w:tc>
          <w:tcPr>
            <w:tcW w:w="7559" w:type="dxa"/>
            <w:shd w:val="clear" w:color="auto" w:fill="auto"/>
          </w:tcPr>
          <w:p w14:paraId="0F1ABE78" w14:textId="1D7DDD7F" w:rsidR="006223DF" w:rsidRPr="006223DF" w:rsidRDefault="006223DF" w:rsidP="00244D34">
            <w:pPr>
              <w:pStyle w:val="TAL"/>
              <w:keepNext w:val="0"/>
              <w:keepLines w:val="0"/>
              <w:rPr>
                <w:rFonts w:eastAsia="Arial Unicode MS"/>
                <w:lang w:eastAsia="ko-KR"/>
              </w:rPr>
            </w:pPr>
            <w:r w:rsidRPr="006223DF">
              <w:rPr>
                <w:rFonts w:eastAsia="Arial Unicode MS"/>
                <w:lang w:eastAsia="ko-KR"/>
              </w:rPr>
              <w:t>This attribute provide</w:t>
            </w:r>
            <w:r w:rsidR="00F3165B">
              <w:rPr>
                <w:rFonts w:eastAsia="Arial Unicode MS"/>
                <w:lang w:eastAsia="ko-KR"/>
              </w:rPr>
              <w:t>s</w:t>
            </w:r>
            <w:r w:rsidRPr="006223DF">
              <w:rPr>
                <w:rFonts w:eastAsia="Arial Unicode MS"/>
                <w:lang w:eastAsia="ko-KR"/>
              </w:rPr>
              <w:t xml:space="preserve"> information about synchronization mechanisms between the original resource and the announced resource. </w:t>
            </w:r>
            <w:r w:rsidRPr="00022732">
              <w:rPr>
                <w:rFonts w:eastAsia="Arial Unicode MS"/>
                <w:lang w:eastAsia="ko-KR"/>
              </w:rPr>
              <w:t>This attribute shall only be presented when the announceType attributed is indicated as ‘</w:t>
            </w:r>
            <w:r w:rsidRPr="00022732">
              <w:rPr>
                <w:rFonts w:eastAsia="Arial Unicode MS"/>
                <w:i/>
                <w:lang w:eastAsia="ko-KR"/>
              </w:rPr>
              <w:t>Offload’</w:t>
            </w:r>
            <w:r w:rsidRPr="00022732">
              <w:rPr>
                <w:rFonts w:eastAsia="Arial Unicode MS"/>
                <w:lang w:eastAsia="ko-KR"/>
              </w:rPr>
              <w:t>.</w:t>
            </w:r>
            <w:r w:rsidRPr="006223DF">
              <w:rPr>
                <w:rFonts w:eastAsia="Arial Unicode MS"/>
                <w:lang w:eastAsia="ko-KR"/>
              </w:rPr>
              <w:t xml:space="preserve"> </w:t>
            </w:r>
          </w:p>
          <w:p w14:paraId="1009BE4A" w14:textId="77777777" w:rsidR="006223DF" w:rsidRPr="00887EEF" w:rsidRDefault="006223DF" w:rsidP="006223DF">
            <w:pPr>
              <w:pStyle w:val="TAL"/>
              <w:keepNext w:val="0"/>
              <w:keepLines w:val="0"/>
              <w:numPr>
                <w:ilvl w:val="0"/>
                <w:numId w:val="38"/>
              </w:numPr>
              <w:rPr>
                <w:rFonts w:eastAsia="Arial Unicode MS"/>
                <w:lang w:eastAsia="ko-KR"/>
              </w:rPr>
            </w:pPr>
            <w:r w:rsidRPr="00887EEF">
              <w:rPr>
                <w:rFonts w:eastAsia="Arial Unicode MS"/>
                <w:lang w:eastAsia="ko-KR"/>
              </w:rPr>
              <w:t>Periodic: Synchronization is performed periodically</w:t>
            </w:r>
          </w:p>
          <w:p w14:paraId="60D5D54D" w14:textId="77777777" w:rsidR="006223DF" w:rsidRPr="006223DF" w:rsidRDefault="006223DF" w:rsidP="006223DF">
            <w:pPr>
              <w:pStyle w:val="TAL"/>
              <w:keepNext w:val="0"/>
              <w:keepLines w:val="0"/>
              <w:numPr>
                <w:ilvl w:val="0"/>
                <w:numId w:val="38"/>
              </w:numPr>
              <w:rPr>
                <w:rFonts w:eastAsia="Arial Unicode MS"/>
                <w:lang w:eastAsia="ko-KR"/>
              </w:rPr>
            </w:pPr>
            <w:r w:rsidRPr="006223DF">
              <w:rPr>
                <w:rFonts w:eastAsia="Arial Unicode MS"/>
                <w:lang w:eastAsia="ko-KR"/>
              </w:rPr>
              <w:t>Update: Synchronization is performed whenever an update to announcedResource is performed</w:t>
            </w:r>
          </w:p>
          <w:p w14:paraId="0664E290" w14:textId="77777777" w:rsidR="006223DF" w:rsidRPr="006223DF" w:rsidRDefault="006223DF" w:rsidP="006223DF">
            <w:pPr>
              <w:pStyle w:val="TAL"/>
              <w:keepNext w:val="0"/>
              <w:keepLines w:val="0"/>
              <w:numPr>
                <w:ilvl w:val="0"/>
                <w:numId w:val="38"/>
              </w:numPr>
              <w:rPr>
                <w:rFonts w:eastAsia="Arial Unicode MS"/>
                <w:lang w:eastAsia="ko-KR"/>
              </w:rPr>
            </w:pPr>
            <w:r w:rsidRPr="006223DF">
              <w:rPr>
                <w:rFonts w:eastAsia="Arial Unicode MS"/>
                <w:lang w:eastAsia="ko-KR"/>
              </w:rPr>
              <w:t>Finish: Synchronization is performed when an announcement is finished</w:t>
            </w:r>
          </w:p>
        </w:tc>
      </w:tr>
      <w:tr w:rsidR="006223DF" w:rsidRPr="006223DF" w14:paraId="0AD13DE2" w14:textId="77777777" w:rsidTr="00244D34">
        <w:trPr>
          <w:jc w:val="center"/>
        </w:trPr>
        <w:tc>
          <w:tcPr>
            <w:tcW w:w="2176" w:type="dxa"/>
            <w:tcBorders>
              <w:bottom w:val="single" w:sz="4" w:space="0" w:color="000000"/>
            </w:tcBorders>
            <w:shd w:val="clear" w:color="auto" w:fill="auto"/>
          </w:tcPr>
          <w:p w14:paraId="2AA2DAC8" w14:textId="77777777" w:rsidR="006223DF" w:rsidRPr="006223DF" w:rsidRDefault="006223DF" w:rsidP="00244D34">
            <w:pPr>
              <w:pStyle w:val="TAL"/>
              <w:keepNext w:val="0"/>
              <w:keepLines w:val="0"/>
              <w:rPr>
                <w:rFonts w:eastAsia="Arial Unicode MS"/>
                <w:i/>
                <w:lang w:eastAsia="ko-KR"/>
              </w:rPr>
            </w:pPr>
            <w:r w:rsidRPr="006223DF">
              <w:rPr>
                <w:rFonts w:eastAsia="Arial Unicode MS"/>
                <w:i/>
                <w:lang w:eastAsia="ko-KR"/>
              </w:rPr>
              <w:t>postanncAccessMode</w:t>
            </w:r>
          </w:p>
        </w:tc>
        <w:tc>
          <w:tcPr>
            <w:tcW w:w="7559" w:type="dxa"/>
            <w:tcBorders>
              <w:bottom w:val="single" w:sz="4" w:space="0" w:color="000000"/>
            </w:tcBorders>
            <w:shd w:val="clear" w:color="auto" w:fill="auto"/>
          </w:tcPr>
          <w:p w14:paraId="44AFF429" w14:textId="00A71699" w:rsidR="006223DF" w:rsidRPr="006223DF" w:rsidRDefault="006223DF" w:rsidP="00244D34">
            <w:pPr>
              <w:pStyle w:val="TAL"/>
              <w:keepNext w:val="0"/>
              <w:keepLines w:val="0"/>
              <w:rPr>
                <w:rFonts w:eastAsia="Arial Unicode MS"/>
                <w:lang w:eastAsia="ko-KR"/>
              </w:rPr>
            </w:pPr>
            <w:r w:rsidRPr="006223DF">
              <w:rPr>
                <w:rFonts w:eastAsia="Arial Unicode MS"/>
                <w:lang w:eastAsia="ko-KR"/>
              </w:rPr>
              <w:t>This attribute provide</w:t>
            </w:r>
            <w:r w:rsidR="00F3165B">
              <w:rPr>
                <w:rFonts w:eastAsia="Arial Unicode MS"/>
                <w:lang w:eastAsia="ko-KR"/>
              </w:rPr>
              <w:t>s</w:t>
            </w:r>
            <w:r w:rsidRPr="006223DF">
              <w:rPr>
                <w:rFonts w:eastAsia="Arial Unicode MS"/>
                <w:lang w:eastAsia="ko-KR"/>
              </w:rPr>
              <w:t xml:space="preserve"> information about access policy to the original resource. </w:t>
            </w:r>
            <w:r w:rsidRPr="00022732">
              <w:rPr>
                <w:rFonts w:eastAsia="Arial Unicode MS"/>
                <w:lang w:eastAsia="ko-KR"/>
              </w:rPr>
              <w:t>This attribute shall only be presented when the announceType attributed is indicated as ‘</w:t>
            </w:r>
            <w:r w:rsidRPr="00022732">
              <w:rPr>
                <w:rFonts w:eastAsia="Arial Unicode MS"/>
                <w:i/>
                <w:lang w:eastAsia="ko-KR"/>
              </w:rPr>
              <w:t>Offload’</w:t>
            </w:r>
            <w:r w:rsidRPr="00022732">
              <w:rPr>
                <w:rFonts w:eastAsia="Arial Unicode MS"/>
                <w:lang w:eastAsia="ko-KR"/>
              </w:rPr>
              <w:t>.</w:t>
            </w:r>
          </w:p>
          <w:p w14:paraId="2D36AA01" w14:textId="07621C52" w:rsidR="006223DF" w:rsidRPr="00022732" w:rsidRDefault="006223DF" w:rsidP="006223DF">
            <w:pPr>
              <w:pStyle w:val="TAL"/>
              <w:keepNext w:val="0"/>
              <w:keepLines w:val="0"/>
              <w:numPr>
                <w:ilvl w:val="0"/>
                <w:numId w:val="38"/>
              </w:numPr>
              <w:rPr>
                <w:rFonts w:eastAsia="Arial Unicode MS"/>
                <w:lang w:eastAsia="ko-KR"/>
              </w:rPr>
            </w:pPr>
            <w:r w:rsidRPr="00887EEF">
              <w:rPr>
                <w:rFonts w:eastAsia="Arial Unicode MS"/>
                <w:lang w:eastAsia="ko-KR"/>
              </w:rPr>
              <w:t>Block: As all the resources are copied and o</w:t>
            </w:r>
            <w:r w:rsidR="00561697">
              <w:rPr>
                <w:rFonts w:eastAsia="Arial Unicode MS"/>
                <w:lang w:eastAsia="ko-KR"/>
              </w:rPr>
              <w:t>p</w:t>
            </w:r>
            <w:r w:rsidRPr="00887EEF">
              <w:rPr>
                <w:rFonts w:eastAsia="Arial Unicode MS"/>
                <w:lang w:eastAsia="ko-KR"/>
              </w:rPr>
              <w:t xml:space="preserve">erated at the announced resource, all the operations to the original resource are blocked </w:t>
            </w:r>
            <w:r w:rsidRPr="006223DF">
              <w:rPr>
                <w:rFonts w:eastAsia="Arial Unicode MS"/>
                <w:lang w:eastAsia="ko-KR"/>
              </w:rPr>
              <w:t xml:space="preserve">until the announcement is finished. </w:t>
            </w:r>
            <w:r w:rsidRPr="00022732">
              <w:rPr>
                <w:rFonts w:eastAsia="Arial Unicode MS"/>
                <w:lang w:eastAsia="ko-KR"/>
              </w:rPr>
              <w:t>All the requests to the original resource are forwarded to the offloaded resource.</w:t>
            </w:r>
          </w:p>
          <w:p w14:paraId="2524AB6D" w14:textId="77777777" w:rsidR="006223DF" w:rsidRPr="00887EEF" w:rsidRDefault="006223DF" w:rsidP="006223DF">
            <w:pPr>
              <w:pStyle w:val="TAL"/>
              <w:keepNext w:val="0"/>
              <w:keepLines w:val="0"/>
              <w:numPr>
                <w:ilvl w:val="0"/>
                <w:numId w:val="38"/>
              </w:numPr>
              <w:rPr>
                <w:rFonts w:eastAsia="Arial Unicode MS"/>
                <w:lang w:eastAsia="ko-KR"/>
              </w:rPr>
            </w:pPr>
            <w:r w:rsidRPr="006223DF">
              <w:rPr>
                <w:rFonts w:eastAsia="Arial Unicode MS"/>
                <w:lang w:eastAsia="ko-KR"/>
              </w:rPr>
              <w:t xml:space="preserve">Readable: Only the RETRIEVE operation is allowed to the </w:t>
            </w:r>
            <w:r w:rsidRPr="00887EEF">
              <w:rPr>
                <w:rFonts w:eastAsia="Arial Unicode MS"/>
                <w:lang w:eastAsia="ko-KR"/>
              </w:rPr>
              <w:t xml:space="preserve">original resource. </w:t>
            </w:r>
          </w:p>
        </w:tc>
      </w:tr>
    </w:tbl>
    <w:p w14:paraId="183FACF1" w14:textId="77777777" w:rsidR="006223DF" w:rsidRPr="008318E2" w:rsidRDefault="006223DF" w:rsidP="006223DF">
      <w:pPr>
        <w:rPr>
          <w:i/>
          <w:color w:val="FF0000"/>
          <w:lang w:eastAsia="zh-CN"/>
        </w:rPr>
      </w:pPr>
      <w:r w:rsidRPr="00022732">
        <w:rPr>
          <w:i/>
          <w:color w:val="FF0000"/>
        </w:rPr>
        <w:t xml:space="preserve">Editor’s Note: Consideration of </w:t>
      </w:r>
      <w:r w:rsidRPr="00022732">
        <w:rPr>
          <w:i/>
          <w:color w:val="FF0000"/>
          <w:lang w:eastAsia="zh-CN"/>
        </w:rPr>
        <w:t>Access Control Policy is TBD</w:t>
      </w:r>
    </w:p>
    <w:p w14:paraId="46A95E53" w14:textId="77777777" w:rsidR="005C75B5" w:rsidRPr="005C75B5" w:rsidRDefault="005C75B5" w:rsidP="005C75B5">
      <w:pPr>
        <w:rPr>
          <w:lang w:eastAsia="zh-CN"/>
        </w:rPr>
      </w:pPr>
    </w:p>
    <w:p w14:paraId="72F218E3" w14:textId="6A79C69E" w:rsidR="001F0363" w:rsidRPr="00594E97" w:rsidRDefault="004330E9" w:rsidP="001F0363">
      <w:pPr>
        <w:pStyle w:val="Heading2"/>
        <w:numPr>
          <w:ilvl w:val="1"/>
          <w:numId w:val="10"/>
        </w:numPr>
        <w:rPr>
          <w:lang w:eastAsia="zh-CN"/>
        </w:rPr>
      </w:pPr>
      <w:bookmarkStart w:id="218" w:name="_Toc532318959"/>
      <w:r>
        <w:rPr>
          <w:lang w:eastAsia="zh-CN"/>
        </w:rPr>
        <w:t>Solution X</w:t>
      </w:r>
      <w:bookmarkEnd w:id="218"/>
    </w:p>
    <w:p w14:paraId="47E1F645" w14:textId="77777777" w:rsidR="001F0363" w:rsidRPr="005C75B5" w:rsidRDefault="001F0363" w:rsidP="001F0363">
      <w:pPr>
        <w:rPr>
          <w:color w:val="FF0000"/>
          <w:lang w:eastAsia="zh-CN"/>
        </w:rPr>
      </w:pPr>
    </w:p>
    <w:p w14:paraId="42B18C0F" w14:textId="48FF1609" w:rsidR="001F0363" w:rsidRDefault="001F0363" w:rsidP="001F0363">
      <w:pPr>
        <w:pStyle w:val="Heading1"/>
        <w:numPr>
          <w:ilvl w:val="0"/>
          <w:numId w:val="10"/>
        </w:numPr>
        <w:rPr>
          <w:lang w:eastAsia="zh-CN"/>
        </w:rPr>
      </w:pPr>
      <w:bookmarkStart w:id="219" w:name="_Toc532318960"/>
      <w:r>
        <w:rPr>
          <w:lang w:eastAsia="zh-CN"/>
        </w:rPr>
        <w:t>Conclusions</w:t>
      </w:r>
      <w:bookmarkEnd w:id="219"/>
    </w:p>
    <w:p w14:paraId="1318A230" w14:textId="5CC591DC" w:rsidR="001F0363" w:rsidRPr="00594E97" w:rsidRDefault="001F0363" w:rsidP="001F0363">
      <w:pPr>
        <w:rPr>
          <w:rFonts w:eastAsia="SimSun"/>
          <w:i/>
          <w:color w:val="FF0000"/>
          <w:lang w:eastAsia="zh-CN"/>
        </w:rPr>
      </w:pPr>
      <w:r w:rsidRPr="00DD7C63">
        <w:rPr>
          <w:i/>
          <w:color w:val="FF0000"/>
        </w:rPr>
        <w:t xml:space="preserve">Editor’s Note: </w:t>
      </w:r>
      <w:r w:rsidRPr="00DD7C63">
        <w:rPr>
          <w:i/>
          <w:color w:val="FF0000"/>
          <w:lang w:eastAsia="zh-CN"/>
        </w:rPr>
        <w:t>T</w:t>
      </w:r>
      <w:r>
        <w:rPr>
          <w:i/>
          <w:color w:val="FF0000"/>
          <w:lang w:eastAsia="zh-CN"/>
        </w:rPr>
        <w:t xml:space="preserve">his </w:t>
      </w:r>
      <w:r w:rsidR="00D87B07" w:rsidRPr="007362EA">
        <w:rPr>
          <w:i/>
          <w:color w:val="FF0000"/>
        </w:rPr>
        <w:t>section</w:t>
      </w:r>
      <w:r>
        <w:rPr>
          <w:i/>
          <w:color w:val="FF0000"/>
          <w:lang w:eastAsia="zh-CN"/>
        </w:rPr>
        <w:t xml:space="preserve"> provides a summary of the conclusions drawn during the study</w:t>
      </w:r>
      <w:r w:rsidR="00594E97">
        <w:rPr>
          <w:i/>
          <w:color w:val="FF0000"/>
          <w:lang w:eastAsia="zh-CN"/>
        </w:rPr>
        <w:t>.</w:t>
      </w:r>
    </w:p>
    <w:p w14:paraId="38686DCA" w14:textId="77777777" w:rsidR="007362EA" w:rsidRPr="007362EA" w:rsidRDefault="007362EA" w:rsidP="007362EA">
      <w:pPr>
        <w:rPr>
          <w:lang w:eastAsia="zh-CN"/>
        </w:rPr>
      </w:pPr>
    </w:p>
    <w:p w14:paraId="3C9D1CAA" w14:textId="77777777" w:rsidR="00F124B0" w:rsidRPr="007362EA" w:rsidRDefault="00F124B0" w:rsidP="002C3B37">
      <w:pPr>
        <w:pStyle w:val="Heading1"/>
      </w:pPr>
      <w:bookmarkStart w:id="220" w:name="_Toc300919395"/>
      <w:bookmarkStart w:id="221" w:name="_Toc487405042"/>
      <w:bookmarkStart w:id="222" w:name="_Toc532318961"/>
      <w:bookmarkStart w:id="223" w:name="_Toc300919400"/>
      <w:bookmarkStart w:id="224" w:name="_Toc488238981"/>
      <w:bookmarkStart w:id="225" w:name="_Toc488240330"/>
      <w:bookmarkStart w:id="226" w:name="_Toc489446030"/>
      <w:bookmarkStart w:id="227" w:name="_Toc489446319"/>
      <w:bookmarkEnd w:id="121"/>
      <w:bookmarkEnd w:id="122"/>
      <w:bookmarkEnd w:id="123"/>
      <w:bookmarkEnd w:id="124"/>
      <w:r w:rsidRPr="007362EA">
        <w:t>Annexes</w:t>
      </w:r>
      <w:bookmarkEnd w:id="220"/>
      <w:bookmarkEnd w:id="221"/>
      <w:bookmarkEnd w:id="222"/>
    </w:p>
    <w:p w14:paraId="726174CE" w14:textId="77777777" w:rsidR="00F124B0" w:rsidRPr="007362EA" w:rsidRDefault="00F124B0" w:rsidP="00F124B0">
      <w:pPr>
        <w:keepNext/>
        <w:rPr>
          <w:rStyle w:val="Guidance"/>
          <w:rFonts w:ascii="Arial" w:hAnsi="Arial" w:cs="Arial"/>
          <w:sz w:val="18"/>
          <w:szCs w:val="18"/>
        </w:rPr>
      </w:pPr>
      <w:r w:rsidRPr="007362EA">
        <w:rPr>
          <w:rStyle w:val="Guidance"/>
          <w:rFonts w:ascii="Arial" w:hAnsi="Arial" w:cs="Arial"/>
          <w:sz w:val="18"/>
          <w:szCs w:val="18"/>
        </w:rPr>
        <w:t xml:space="preserve">Each annex </w:t>
      </w:r>
      <w:r w:rsidRPr="007362EA">
        <w:rPr>
          <w:rStyle w:val="Guidance"/>
          <w:rFonts w:ascii="Arial" w:hAnsi="Arial" w:cs="Arial"/>
          <w:b/>
          <w:sz w:val="18"/>
          <w:szCs w:val="18"/>
        </w:rPr>
        <w:t>shall</w:t>
      </w:r>
      <w:r w:rsidRPr="007362EA">
        <w:rPr>
          <w:rStyle w:val="Guidance"/>
          <w:rFonts w:ascii="Arial" w:hAnsi="Arial" w:cs="Arial"/>
          <w:sz w:val="18"/>
          <w:szCs w:val="18"/>
        </w:rPr>
        <w:t xml:space="preserve"> start on a new page (insert a page break between annexes A and B, annexes B and C, etc.).</w:t>
      </w:r>
    </w:p>
    <w:p w14:paraId="1FCAF4E1" w14:textId="77777777" w:rsidR="00F124B0" w:rsidRPr="007362EA" w:rsidRDefault="00F124B0" w:rsidP="00F124B0">
      <w:pPr>
        <w:keepNext/>
        <w:rPr>
          <w:rStyle w:val="Guidance"/>
          <w:rFonts w:ascii="Arial" w:hAnsi="Arial" w:cs="Arial"/>
          <w:sz w:val="18"/>
          <w:szCs w:val="18"/>
        </w:rPr>
      </w:pPr>
      <w:r w:rsidRPr="007362EA">
        <w:rPr>
          <w:rStyle w:val="Guidance"/>
          <w:rFonts w:ascii="Arial" w:hAnsi="Arial" w:cs="Arial"/>
          <w:sz w:val="18"/>
          <w:szCs w:val="18"/>
        </w:rPr>
        <w:t xml:space="preserve">Use the </w:t>
      </w:r>
      <w:r w:rsidRPr="007362EA">
        <w:rPr>
          <w:rStyle w:val="Guidance"/>
          <w:rFonts w:ascii="Arial" w:hAnsi="Arial" w:cs="Arial"/>
          <w:b/>
          <w:sz w:val="18"/>
          <w:szCs w:val="18"/>
        </w:rPr>
        <w:t>Heading 9</w:t>
      </w:r>
      <w:r w:rsidRPr="007362EA">
        <w:rPr>
          <w:rStyle w:val="Guidance"/>
          <w:rFonts w:ascii="Arial" w:hAnsi="Arial" w:cs="Arial"/>
          <w:sz w:val="18"/>
          <w:szCs w:val="18"/>
        </w:rPr>
        <w:t xml:space="preserve"> style for the title and the Normal style for the text.</w:t>
      </w:r>
    </w:p>
    <w:p w14:paraId="482120E6" w14:textId="77777777" w:rsidR="00F124B0" w:rsidRPr="007362EA" w:rsidRDefault="00F124B0" w:rsidP="00F124B0">
      <w:pPr>
        <w:pBdr>
          <w:top w:val="single" w:sz="12" w:space="1" w:color="auto"/>
        </w:pBdr>
        <w:rPr>
          <w:rFonts w:ascii="Arial" w:hAnsi="Arial" w:cs="Arial"/>
          <w:sz w:val="36"/>
          <w:szCs w:val="36"/>
        </w:rPr>
      </w:pPr>
      <w:r w:rsidRPr="007362EA">
        <w:rPr>
          <w:rFonts w:ascii="Arial" w:hAnsi="Arial" w:cs="Arial"/>
          <w:sz w:val="36"/>
          <w:szCs w:val="36"/>
        </w:rPr>
        <w:t>Annex &lt;A&gt;:</w:t>
      </w:r>
      <w:r w:rsidRPr="007362EA">
        <w:rPr>
          <w:rFonts w:ascii="Arial" w:hAnsi="Arial" w:cs="Arial"/>
          <w:sz w:val="36"/>
          <w:szCs w:val="36"/>
        </w:rPr>
        <w:br/>
        <w:t xml:space="preserve">Title of annex </w:t>
      </w:r>
      <w:r w:rsidRPr="007362EA">
        <w:rPr>
          <w:rFonts w:ascii="Arial" w:hAnsi="Arial" w:cs="Arial"/>
          <w:i/>
          <w:color w:val="0000FF"/>
          <w:sz w:val="36"/>
          <w:szCs w:val="36"/>
        </w:rPr>
        <w:t>(style H9)</w:t>
      </w:r>
    </w:p>
    <w:p w14:paraId="39F7E422" w14:textId="77777777" w:rsidR="00F124B0" w:rsidRPr="007362EA" w:rsidRDefault="00F124B0" w:rsidP="00F124B0">
      <w:r w:rsidRPr="007362EA">
        <w:t>&lt;Text&gt;</w:t>
      </w:r>
    </w:p>
    <w:p w14:paraId="75F7B840" w14:textId="77777777" w:rsidR="00F124B0" w:rsidRPr="007362EA" w:rsidRDefault="00F124B0" w:rsidP="00F124B0">
      <w:pPr>
        <w:rPr>
          <w:rStyle w:val="Guidance"/>
          <w:rFonts w:ascii="Arial" w:hAnsi="Arial" w:cs="Arial"/>
          <w:sz w:val="18"/>
          <w:szCs w:val="18"/>
        </w:rPr>
      </w:pPr>
      <w:r w:rsidRPr="007362EA">
        <w:rPr>
          <w:rStyle w:val="Guidance"/>
          <w:rFonts w:ascii="Arial" w:hAnsi="Arial" w:cs="Arial"/>
          <w:sz w:val="18"/>
          <w:szCs w:val="18"/>
        </w:rPr>
        <w:t>&lt;PAGE BREAK&gt;</w:t>
      </w:r>
    </w:p>
    <w:p w14:paraId="4091AC4A" w14:textId="77777777" w:rsidR="00B73D1E" w:rsidRPr="007362EA" w:rsidRDefault="00B73D1E" w:rsidP="0028517B">
      <w:pPr>
        <w:pStyle w:val="Heading1"/>
      </w:pPr>
      <w:r w:rsidRPr="007362EA">
        <w:br w:type="page"/>
      </w:r>
    </w:p>
    <w:p w14:paraId="2691668B" w14:textId="4D869F14" w:rsidR="00BB6418" w:rsidRPr="007362EA" w:rsidRDefault="00BB6418" w:rsidP="0028517B">
      <w:pPr>
        <w:pStyle w:val="Heading1"/>
      </w:pPr>
      <w:bookmarkStart w:id="228" w:name="_Toc532318962"/>
      <w:r w:rsidRPr="007362EA">
        <w:t>History</w:t>
      </w:r>
      <w:bookmarkEnd w:id="223"/>
      <w:bookmarkEnd w:id="224"/>
      <w:bookmarkEnd w:id="225"/>
      <w:bookmarkEnd w:id="226"/>
      <w:bookmarkEnd w:id="227"/>
      <w:bookmarkEnd w:id="228"/>
    </w:p>
    <w:tbl>
      <w:tblPr>
        <w:tblW w:w="0" w:type="auto"/>
        <w:jc w:val="center"/>
        <w:tblLayout w:type="fixed"/>
        <w:tblCellMar>
          <w:left w:w="28" w:type="dxa"/>
          <w:right w:w="28" w:type="dxa"/>
        </w:tblCellMar>
        <w:tblLook w:val="04A0" w:firstRow="1" w:lastRow="0" w:firstColumn="1" w:lastColumn="0" w:noHBand="0" w:noVBand="1"/>
      </w:tblPr>
      <w:tblGrid>
        <w:gridCol w:w="1247"/>
        <w:gridCol w:w="1588"/>
        <w:gridCol w:w="6804"/>
      </w:tblGrid>
      <w:tr w:rsidR="00E05319" w:rsidRPr="007362EA" w14:paraId="6523E947" w14:textId="77777777" w:rsidTr="00FE1E2C">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2E7BF99E" w14:textId="77777777" w:rsidR="00E05319" w:rsidRPr="007362EA" w:rsidRDefault="00356C28">
            <w:pPr>
              <w:keepNext/>
              <w:spacing w:before="60" w:after="60"/>
              <w:jc w:val="center"/>
              <w:rPr>
                <w:b/>
                <w:sz w:val="24"/>
              </w:rPr>
            </w:pPr>
            <w:r w:rsidRPr="007362EA">
              <w:rPr>
                <w:b/>
                <w:sz w:val="24"/>
              </w:rPr>
              <w:t>Publication</w:t>
            </w:r>
            <w:r w:rsidR="00E05319" w:rsidRPr="007362EA">
              <w:rPr>
                <w:b/>
                <w:sz w:val="24"/>
              </w:rPr>
              <w:t xml:space="preserve"> history</w:t>
            </w:r>
          </w:p>
        </w:tc>
      </w:tr>
      <w:tr w:rsidR="00E05319" w:rsidRPr="007362EA" w14:paraId="7E5CEF24" w14:textId="77777777" w:rsidTr="00FE1E2C">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2DB9428E" w14:textId="77777777" w:rsidR="00E05319" w:rsidRPr="007362EA" w:rsidRDefault="00161159">
            <w:pPr>
              <w:pStyle w:val="FP"/>
              <w:keepNext/>
              <w:spacing w:before="80" w:after="80"/>
              <w:ind w:left="57"/>
            </w:pPr>
            <w:r w:rsidRPr="007362EA">
              <w:t>V.1.1.1</w:t>
            </w:r>
          </w:p>
        </w:tc>
        <w:tc>
          <w:tcPr>
            <w:tcW w:w="1588" w:type="dxa"/>
            <w:tcBorders>
              <w:top w:val="single" w:sz="6" w:space="0" w:color="auto"/>
              <w:left w:val="single" w:sz="6" w:space="0" w:color="auto"/>
              <w:bottom w:val="single" w:sz="6" w:space="0" w:color="auto"/>
              <w:right w:val="single" w:sz="6" w:space="0" w:color="auto"/>
            </w:tcBorders>
            <w:hideMark/>
          </w:tcPr>
          <w:p w14:paraId="373AFB6E" w14:textId="77777777" w:rsidR="00E05319" w:rsidRPr="007362EA" w:rsidRDefault="00161159">
            <w:pPr>
              <w:pStyle w:val="FP"/>
              <w:keepNext/>
              <w:spacing w:before="80" w:after="80"/>
              <w:ind w:left="57"/>
            </w:pPr>
            <w:r w:rsidRPr="007362EA">
              <w:t>&lt;dd Mmm yyyy</w:t>
            </w:r>
            <w:r w:rsidR="00E05319" w:rsidRPr="007362EA">
              <w:t>&gt;</w:t>
            </w:r>
          </w:p>
        </w:tc>
        <w:tc>
          <w:tcPr>
            <w:tcW w:w="6804" w:type="dxa"/>
            <w:tcBorders>
              <w:top w:val="single" w:sz="6" w:space="0" w:color="auto"/>
              <w:left w:val="nil"/>
              <w:bottom w:val="single" w:sz="6" w:space="0" w:color="auto"/>
              <w:right w:val="single" w:sz="6" w:space="0" w:color="auto"/>
            </w:tcBorders>
            <w:hideMark/>
          </w:tcPr>
          <w:p w14:paraId="6CCC8D7D" w14:textId="77777777" w:rsidR="00E05319" w:rsidRPr="007362EA" w:rsidRDefault="00E05319">
            <w:pPr>
              <w:pStyle w:val="FP"/>
              <w:keepNext/>
              <w:tabs>
                <w:tab w:val="left" w:pos="3118"/>
              </w:tabs>
              <w:spacing w:before="80" w:after="80"/>
              <w:ind w:left="57"/>
            </w:pPr>
            <w:r w:rsidRPr="007362EA">
              <w:t>&lt;Milestone&gt;</w:t>
            </w:r>
          </w:p>
        </w:tc>
      </w:tr>
      <w:tr w:rsidR="00E05319" w:rsidRPr="007362EA" w14:paraId="5BC4CE3B" w14:textId="77777777" w:rsidTr="00FE1E2C">
        <w:trPr>
          <w:cantSplit/>
          <w:jc w:val="center"/>
        </w:trPr>
        <w:tc>
          <w:tcPr>
            <w:tcW w:w="1247" w:type="dxa"/>
            <w:tcBorders>
              <w:top w:val="single" w:sz="6" w:space="0" w:color="auto"/>
              <w:left w:val="single" w:sz="6" w:space="0" w:color="auto"/>
              <w:bottom w:val="single" w:sz="6" w:space="0" w:color="auto"/>
              <w:right w:val="single" w:sz="6" w:space="0" w:color="auto"/>
            </w:tcBorders>
          </w:tcPr>
          <w:p w14:paraId="4E4F264C" w14:textId="77777777" w:rsidR="00E05319" w:rsidRPr="007362EA" w:rsidRDefault="00E05319">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4D7D12F1" w14:textId="77777777" w:rsidR="00E05319" w:rsidRPr="007362EA" w:rsidRDefault="00E05319">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14:paraId="524C7F84" w14:textId="77777777" w:rsidR="00E05319" w:rsidRPr="007362EA" w:rsidRDefault="00E05319">
            <w:pPr>
              <w:pStyle w:val="FP"/>
              <w:keepNext/>
              <w:tabs>
                <w:tab w:val="left" w:pos="3118"/>
              </w:tabs>
              <w:spacing w:before="80" w:after="80"/>
              <w:ind w:left="57"/>
            </w:pPr>
          </w:p>
        </w:tc>
      </w:tr>
      <w:tr w:rsidR="00E05319" w:rsidRPr="007362EA" w14:paraId="0130A5ED" w14:textId="77777777" w:rsidTr="00FE1E2C">
        <w:trPr>
          <w:cantSplit/>
          <w:jc w:val="center"/>
        </w:trPr>
        <w:tc>
          <w:tcPr>
            <w:tcW w:w="1247" w:type="dxa"/>
            <w:tcBorders>
              <w:top w:val="single" w:sz="6" w:space="0" w:color="auto"/>
              <w:left w:val="single" w:sz="6" w:space="0" w:color="auto"/>
              <w:bottom w:val="single" w:sz="6" w:space="0" w:color="auto"/>
              <w:right w:val="single" w:sz="6" w:space="0" w:color="auto"/>
            </w:tcBorders>
          </w:tcPr>
          <w:p w14:paraId="2828A120" w14:textId="77777777" w:rsidR="00E05319" w:rsidRPr="007362EA" w:rsidRDefault="00E05319">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9BA0D7C" w14:textId="77777777" w:rsidR="00E05319" w:rsidRPr="007362EA" w:rsidRDefault="00E05319">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14:paraId="31A4251D" w14:textId="77777777" w:rsidR="00E05319" w:rsidRPr="007362EA" w:rsidRDefault="00E05319">
            <w:pPr>
              <w:pStyle w:val="FP"/>
              <w:keepNext/>
              <w:tabs>
                <w:tab w:val="left" w:pos="3261"/>
                <w:tab w:val="left" w:pos="4395"/>
              </w:tabs>
              <w:spacing w:before="80" w:after="80"/>
              <w:ind w:left="57"/>
            </w:pPr>
          </w:p>
        </w:tc>
      </w:tr>
      <w:tr w:rsidR="00E05319" w:rsidRPr="007362EA" w14:paraId="29D9B6D5" w14:textId="77777777" w:rsidTr="00FE1E2C">
        <w:trPr>
          <w:cantSplit/>
          <w:jc w:val="center"/>
        </w:trPr>
        <w:tc>
          <w:tcPr>
            <w:tcW w:w="1247" w:type="dxa"/>
            <w:tcBorders>
              <w:top w:val="single" w:sz="6" w:space="0" w:color="auto"/>
              <w:left w:val="single" w:sz="6" w:space="0" w:color="auto"/>
              <w:bottom w:val="single" w:sz="6" w:space="0" w:color="auto"/>
              <w:right w:val="single" w:sz="6" w:space="0" w:color="auto"/>
            </w:tcBorders>
          </w:tcPr>
          <w:p w14:paraId="425A2726" w14:textId="77777777" w:rsidR="00E05319" w:rsidRPr="007362EA" w:rsidRDefault="00E05319">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179CC389" w14:textId="77777777" w:rsidR="00E05319" w:rsidRPr="007362EA" w:rsidRDefault="00E05319">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74061ED5" w14:textId="77777777" w:rsidR="00E05319" w:rsidRPr="007362EA" w:rsidRDefault="00E05319">
            <w:pPr>
              <w:pStyle w:val="FP"/>
              <w:tabs>
                <w:tab w:val="left" w:pos="3261"/>
                <w:tab w:val="left" w:pos="4395"/>
              </w:tabs>
              <w:spacing w:before="80" w:after="80"/>
              <w:ind w:left="57"/>
            </w:pPr>
          </w:p>
        </w:tc>
      </w:tr>
      <w:tr w:rsidR="00E05319" w:rsidRPr="007362EA" w14:paraId="2BE7A605" w14:textId="77777777" w:rsidTr="00FE1E2C">
        <w:trPr>
          <w:cantSplit/>
          <w:jc w:val="center"/>
        </w:trPr>
        <w:tc>
          <w:tcPr>
            <w:tcW w:w="1247" w:type="dxa"/>
            <w:tcBorders>
              <w:top w:val="single" w:sz="6" w:space="0" w:color="auto"/>
              <w:left w:val="single" w:sz="6" w:space="0" w:color="auto"/>
              <w:bottom w:val="single" w:sz="6" w:space="0" w:color="auto"/>
              <w:right w:val="single" w:sz="6" w:space="0" w:color="auto"/>
            </w:tcBorders>
          </w:tcPr>
          <w:p w14:paraId="2047E11F" w14:textId="77777777" w:rsidR="00E05319" w:rsidRPr="007362EA" w:rsidRDefault="00E05319">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09430A4" w14:textId="77777777" w:rsidR="00E05319" w:rsidRPr="007362EA" w:rsidRDefault="00E05319">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501AB6E7" w14:textId="77777777" w:rsidR="00E05319" w:rsidRPr="007362EA" w:rsidRDefault="00E05319">
            <w:pPr>
              <w:pStyle w:val="FP"/>
              <w:tabs>
                <w:tab w:val="left" w:pos="3261"/>
                <w:tab w:val="left" w:pos="4395"/>
              </w:tabs>
              <w:spacing w:before="80" w:after="80"/>
              <w:ind w:left="57"/>
            </w:pPr>
          </w:p>
        </w:tc>
      </w:tr>
    </w:tbl>
    <w:p w14:paraId="70D8D48C" w14:textId="77777777" w:rsidR="00356C28" w:rsidRPr="007362EA" w:rsidRDefault="00356C28" w:rsidP="00356C28"/>
    <w:tbl>
      <w:tblPr>
        <w:tblW w:w="9639" w:type="dxa"/>
        <w:jc w:val="center"/>
        <w:tblLayout w:type="fixed"/>
        <w:tblCellMar>
          <w:left w:w="28" w:type="dxa"/>
          <w:right w:w="28" w:type="dxa"/>
        </w:tblCellMar>
        <w:tblLook w:val="04A0" w:firstRow="1" w:lastRow="0" w:firstColumn="1" w:lastColumn="0" w:noHBand="0" w:noVBand="1"/>
      </w:tblPr>
      <w:tblGrid>
        <w:gridCol w:w="1247"/>
        <w:gridCol w:w="1588"/>
        <w:gridCol w:w="6804"/>
      </w:tblGrid>
      <w:tr w:rsidR="00356C28" w:rsidRPr="007362EA" w14:paraId="05DBFE0D" w14:textId="77777777" w:rsidTr="00C842B8">
        <w:trPr>
          <w:cantSplit/>
          <w:tblHeader/>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595DFDBC" w14:textId="77777777" w:rsidR="00356C28" w:rsidRPr="007362EA" w:rsidRDefault="00356C28" w:rsidP="00712F2B">
            <w:pPr>
              <w:keepNext/>
              <w:spacing w:before="60" w:after="60"/>
              <w:jc w:val="center"/>
              <w:rPr>
                <w:b/>
                <w:sz w:val="24"/>
              </w:rPr>
            </w:pPr>
            <w:r w:rsidRPr="007362EA">
              <w:rPr>
                <w:b/>
                <w:sz w:val="24"/>
              </w:rPr>
              <w:t xml:space="preserve">Draft history </w:t>
            </w:r>
            <w:r w:rsidRPr="007362EA">
              <w:t>(to be removed on publication)</w:t>
            </w:r>
          </w:p>
        </w:tc>
      </w:tr>
      <w:tr w:rsidR="00A669E9" w:rsidRPr="007362EA" w14:paraId="4B0109B4" w14:textId="77777777" w:rsidTr="00A669E9">
        <w:trPr>
          <w:cantSplit/>
          <w:trHeight w:val="384"/>
          <w:jc w:val="center"/>
        </w:trPr>
        <w:tc>
          <w:tcPr>
            <w:tcW w:w="1247" w:type="dxa"/>
            <w:tcBorders>
              <w:top w:val="single" w:sz="6" w:space="0" w:color="auto"/>
              <w:left w:val="single" w:sz="6" w:space="0" w:color="auto"/>
              <w:bottom w:val="single" w:sz="6" w:space="0" w:color="auto"/>
              <w:right w:val="single" w:sz="6" w:space="0" w:color="auto"/>
            </w:tcBorders>
            <w:hideMark/>
          </w:tcPr>
          <w:p w14:paraId="63ADE9A6" w14:textId="493ADED1" w:rsidR="00A669E9" w:rsidRPr="007362EA" w:rsidRDefault="00A669E9" w:rsidP="00653662">
            <w:pPr>
              <w:pStyle w:val="FP"/>
              <w:keepNext/>
              <w:spacing w:before="80" w:after="80"/>
              <w:ind w:left="57"/>
              <w:rPr>
                <w:lang w:eastAsia="ja-JP"/>
              </w:rPr>
            </w:pPr>
            <w:r w:rsidRPr="007362EA">
              <w:t>V0.0.1</w:t>
            </w:r>
          </w:p>
        </w:tc>
        <w:tc>
          <w:tcPr>
            <w:tcW w:w="1588" w:type="dxa"/>
            <w:tcBorders>
              <w:top w:val="single" w:sz="6" w:space="0" w:color="auto"/>
              <w:left w:val="single" w:sz="6" w:space="0" w:color="auto"/>
              <w:bottom w:val="single" w:sz="6" w:space="0" w:color="auto"/>
              <w:right w:val="single" w:sz="6" w:space="0" w:color="auto"/>
            </w:tcBorders>
            <w:hideMark/>
          </w:tcPr>
          <w:p w14:paraId="21E97699" w14:textId="59790C01" w:rsidR="00A669E9" w:rsidRPr="007362EA" w:rsidRDefault="00A669E9" w:rsidP="002D5DBB">
            <w:pPr>
              <w:pStyle w:val="FP"/>
              <w:keepNext/>
              <w:spacing w:before="80" w:after="80"/>
              <w:ind w:left="57"/>
              <w:rPr>
                <w:lang w:eastAsia="ja-JP"/>
              </w:rPr>
            </w:pPr>
            <w:r w:rsidRPr="007362EA">
              <w:t>2018-</w:t>
            </w:r>
            <w:r w:rsidR="00F359F2" w:rsidRPr="007362EA">
              <w:t>03</w:t>
            </w:r>
            <w:r w:rsidRPr="007362EA">
              <w:t>-</w:t>
            </w:r>
            <w:r w:rsidR="004C6E6E">
              <w:t>1</w:t>
            </w:r>
            <w:r w:rsidR="008633FC">
              <w:t>5</w:t>
            </w:r>
          </w:p>
        </w:tc>
        <w:tc>
          <w:tcPr>
            <w:tcW w:w="6804" w:type="dxa"/>
            <w:tcBorders>
              <w:top w:val="single" w:sz="6" w:space="0" w:color="auto"/>
              <w:left w:val="nil"/>
              <w:bottom w:val="single" w:sz="6" w:space="0" w:color="auto"/>
              <w:right w:val="single" w:sz="6" w:space="0" w:color="auto"/>
            </w:tcBorders>
            <w:hideMark/>
          </w:tcPr>
          <w:p w14:paraId="147797A3" w14:textId="46DB2846" w:rsidR="00A669E9" w:rsidRPr="007362EA" w:rsidRDefault="00A669E9" w:rsidP="00712F2B">
            <w:pPr>
              <w:pStyle w:val="FP"/>
              <w:keepNext/>
              <w:tabs>
                <w:tab w:val="left" w:pos="3118"/>
              </w:tabs>
              <w:spacing w:before="80" w:after="80"/>
              <w:ind w:left="57"/>
              <w:rPr>
                <w:lang w:eastAsia="ja-JP"/>
              </w:rPr>
            </w:pPr>
            <w:r w:rsidRPr="007362EA">
              <w:t>Skeleton of the TR.</w:t>
            </w:r>
          </w:p>
        </w:tc>
      </w:tr>
      <w:tr w:rsidR="007526FB" w:rsidRPr="007362EA" w14:paraId="25DC50BB" w14:textId="77777777" w:rsidTr="007526FB">
        <w:trPr>
          <w:cantSplit/>
          <w:trHeight w:val="384"/>
          <w:jc w:val="center"/>
        </w:trPr>
        <w:tc>
          <w:tcPr>
            <w:tcW w:w="1247" w:type="dxa"/>
            <w:tcBorders>
              <w:top w:val="single" w:sz="6" w:space="0" w:color="auto"/>
              <w:left w:val="single" w:sz="6" w:space="0" w:color="auto"/>
              <w:bottom w:val="single" w:sz="6" w:space="0" w:color="auto"/>
              <w:right w:val="single" w:sz="6" w:space="0" w:color="auto"/>
            </w:tcBorders>
            <w:hideMark/>
          </w:tcPr>
          <w:p w14:paraId="11B434CE" w14:textId="11E745F8" w:rsidR="007526FB" w:rsidRPr="007362EA" w:rsidRDefault="007526FB" w:rsidP="00556232">
            <w:pPr>
              <w:pStyle w:val="FP"/>
              <w:keepNext/>
              <w:spacing w:before="80" w:after="80"/>
              <w:ind w:left="57"/>
            </w:pPr>
            <w:r w:rsidRPr="007362EA">
              <w:t>V0.</w:t>
            </w:r>
            <w:r>
              <w:t>1</w:t>
            </w:r>
            <w:r w:rsidRPr="007362EA">
              <w:t>.</w:t>
            </w:r>
            <w:r>
              <w:t>0</w:t>
            </w:r>
          </w:p>
        </w:tc>
        <w:tc>
          <w:tcPr>
            <w:tcW w:w="1588" w:type="dxa"/>
            <w:tcBorders>
              <w:top w:val="single" w:sz="6" w:space="0" w:color="auto"/>
              <w:left w:val="single" w:sz="6" w:space="0" w:color="auto"/>
              <w:bottom w:val="single" w:sz="6" w:space="0" w:color="auto"/>
              <w:right w:val="single" w:sz="6" w:space="0" w:color="auto"/>
            </w:tcBorders>
            <w:hideMark/>
          </w:tcPr>
          <w:p w14:paraId="495A8FA3" w14:textId="070C530F" w:rsidR="007526FB" w:rsidRPr="007362EA" w:rsidRDefault="007526FB" w:rsidP="00556232">
            <w:pPr>
              <w:pStyle w:val="FP"/>
              <w:keepNext/>
              <w:spacing w:before="80" w:after="80"/>
              <w:ind w:left="57"/>
            </w:pPr>
            <w:r w:rsidRPr="007362EA">
              <w:t>2018-03-</w:t>
            </w:r>
            <w:r>
              <w:t>23</w:t>
            </w:r>
          </w:p>
        </w:tc>
        <w:tc>
          <w:tcPr>
            <w:tcW w:w="6804" w:type="dxa"/>
            <w:tcBorders>
              <w:top w:val="single" w:sz="6" w:space="0" w:color="auto"/>
              <w:left w:val="nil"/>
              <w:bottom w:val="single" w:sz="6" w:space="0" w:color="auto"/>
              <w:right w:val="single" w:sz="6" w:space="0" w:color="auto"/>
            </w:tcBorders>
            <w:hideMark/>
          </w:tcPr>
          <w:p w14:paraId="5713748F" w14:textId="4D860A7D" w:rsidR="007526FB" w:rsidRPr="00711EAC" w:rsidRDefault="007526FB" w:rsidP="007526FB">
            <w:pPr>
              <w:pStyle w:val="FP"/>
              <w:tabs>
                <w:tab w:val="left" w:pos="3261"/>
                <w:tab w:val="left" w:pos="4395"/>
              </w:tabs>
              <w:spacing w:before="80" w:after="80"/>
            </w:pPr>
            <w:r w:rsidRPr="00711EAC">
              <w:t>Merges of agreed the following contributions at REQ#3</w:t>
            </w:r>
            <w:r>
              <w:t>4,</w:t>
            </w:r>
            <w:r w:rsidRPr="00711EAC">
              <w:t xml:space="preserve"> ARC#3</w:t>
            </w:r>
            <w:r>
              <w:t>4 and SEC#34</w:t>
            </w:r>
            <w:r w:rsidRPr="00711EAC">
              <w:t>.</w:t>
            </w:r>
          </w:p>
          <w:p w14:paraId="32454106" w14:textId="33E83B32" w:rsidR="007526FB" w:rsidRPr="002C4CD4" w:rsidRDefault="007526FB" w:rsidP="007526FB">
            <w:pPr>
              <w:pStyle w:val="FP"/>
              <w:keepNext/>
              <w:tabs>
                <w:tab w:val="left" w:pos="3118"/>
              </w:tabs>
              <w:spacing w:before="80" w:after="80"/>
              <w:ind w:left="57"/>
              <w:rPr>
                <w:rFonts w:eastAsiaTheme="minorEastAsia"/>
                <w:lang w:eastAsia="ja-JP"/>
              </w:rPr>
            </w:pPr>
            <w:r w:rsidRPr="00BA50FA">
              <w:t>1.</w:t>
            </w:r>
            <w:r>
              <w:t xml:space="preserve"> </w:t>
            </w:r>
            <w:r w:rsidRPr="00BA50FA">
              <w:t>REQ-2018-0</w:t>
            </w:r>
            <w:r>
              <w:t>025</w:t>
            </w:r>
            <w:r w:rsidRPr="00BA50FA">
              <w:t>R0</w:t>
            </w:r>
            <w:r>
              <w:t>1 Introduction to NIST.</w:t>
            </w:r>
          </w:p>
        </w:tc>
      </w:tr>
      <w:tr w:rsidR="00A3130E" w:rsidRPr="007362EA" w14:paraId="55449C69" w14:textId="77777777" w:rsidTr="00A3130E">
        <w:trPr>
          <w:cantSplit/>
          <w:trHeight w:val="384"/>
          <w:jc w:val="center"/>
        </w:trPr>
        <w:tc>
          <w:tcPr>
            <w:tcW w:w="1247" w:type="dxa"/>
            <w:tcBorders>
              <w:top w:val="single" w:sz="6" w:space="0" w:color="auto"/>
              <w:left w:val="single" w:sz="6" w:space="0" w:color="auto"/>
              <w:bottom w:val="single" w:sz="6" w:space="0" w:color="auto"/>
              <w:right w:val="single" w:sz="6" w:space="0" w:color="auto"/>
            </w:tcBorders>
            <w:hideMark/>
          </w:tcPr>
          <w:p w14:paraId="1A56A240" w14:textId="350740D1" w:rsidR="00A3130E" w:rsidRPr="007362EA" w:rsidRDefault="00A3130E" w:rsidP="00BF6D0A">
            <w:pPr>
              <w:pStyle w:val="FP"/>
              <w:keepNext/>
              <w:spacing w:before="80" w:after="80"/>
              <w:ind w:left="57"/>
            </w:pPr>
            <w:r w:rsidRPr="007362EA">
              <w:t>V0.</w:t>
            </w:r>
            <w:r>
              <w:rPr>
                <w:rFonts w:eastAsiaTheme="minorEastAsia" w:hint="eastAsia"/>
                <w:lang w:eastAsia="ja-JP"/>
              </w:rPr>
              <w:t>2</w:t>
            </w:r>
            <w:r w:rsidRPr="007362EA">
              <w:t>.</w:t>
            </w:r>
            <w:r>
              <w:t>0</w:t>
            </w:r>
          </w:p>
        </w:tc>
        <w:tc>
          <w:tcPr>
            <w:tcW w:w="1588" w:type="dxa"/>
            <w:tcBorders>
              <w:top w:val="single" w:sz="6" w:space="0" w:color="auto"/>
              <w:left w:val="single" w:sz="6" w:space="0" w:color="auto"/>
              <w:bottom w:val="single" w:sz="6" w:space="0" w:color="auto"/>
              <w:right w:val="single" w:sz="6" w:space="0" w:color="auto"/>
            </w:tcBorders>
            <w:hideMark/>
          </w:tcPr>
          <w:p w14:paraId="089B39DC" w14:textId="6588BB4F" w:rsidR="00A3130E" w:rsidRPr="002C4CD4" w:rsidRDefault="00A3130E" w:rsidP="00BF6D0A">
            <w:pPr>
              <w:pStyle w:val="FP"/>
              <w:keepNext/>
              <w:spacing w:before="80" w:after="80"/>
              <w:ind w:left="57"/>
              <w:rPr>
                <w:rFonts w:eastAsiaTheme="minorEastAsia"/>
                <w:lang w:eastAsia="ja-JP"/>
              </w:rPr>
            </w:pPr>
            <w:r>
              <w:t>2018-0</w:t>
            </w:r>
            <w:r>
              <w:rPr>
                <w:rFonts w:eastAsiaTheme="minorEastAsia" w:hint="eastAsia"/>
                <w:lang w:eastAsia="ja-JP"/>
              </w:rPr>
              <w:t>6</w:t>
            </w:r>
            <w:r w:rsidRPr="007362EA">
              <w:t>-</w:t>
            </w:r>
            <w:r>
              <w:rPr>
                <w:rFonts w:eastAsiaTheme="minorEastAsia" w:hint="eastAsia"/>
                <w:lang w:eastAsia="ja-JP"/>
              </w:rPr>
              <w:t>1</w:t>
            </w:r>
            <w:r w:rsidR="00051288">
              <w:rPr>
                <w:rFonts w:eastAsiaTheme="minorEastAsia"/>
                <w:lang w:eastAsia="ja-JP"/>
              </w:rPr>
              <w:t>0</w:t>
            </w:r>
          </w:p>
        </w:tc>
        <w:tc>
          <w:tcPr>
            <w:tcW w:w="6804" w:type="dxa"/>
            <w:tcBorders>
              <w:top w:val="single" w:sz="6" w:space="0" w:color="auto"/>
              <w:left w:val="nil"/>
              <w:bottom w:val="single" w:sz="6" w:space="0" w:color="auto"/>
              <w:right w:val="single" w:sz="6" w:space="0" w:color="auto"/>
            </w:tcBorders>
            <w:hideMark/>
          </w:tcPr>
          <w:p w14:paraId="460760C6" w14:textId="65FA9105" w:rsidR="00A3130E" w:rsidRPr="00711EAC" w:rsidRDefault="00A3130E" w:rsidP="00BF6D0A">
            <w:pPr>
              <w:pStyle w:val="FP"/>
              <w:tabs>
                <w:tab w:val="left" w:pos="3261"/>
                <w:tab w:val="left" w:pos="4395"/>
              </w:tabs>
              <w:spacing w:before="80" w:after="80"/>
            </w:pPr>
            <w:r w:rsidRPr="00711EAC">
              <w:t>Merges of agreed the following contributions at REQ#3</w:t>
            </w:r>
            <w:r>
              <w:rPr>
                <w:rFonts w:eastAsiaTheme="minorEastAsia" w:hint="eastAsia"/>
                <w:lang w:eastAsia="ja-JP"/>
              </w:rPr>
              <w:t>5</w:t>
            </w:r>
            <w:r>
              <w:t>,</w:t>
            </w:r>
            <w:r w:rsidRPr="00711EAC">
              <w:t xml:space="preserve"> ARC#3</w:t>
            </w:r>
            <w:r>
              <w:rPr>
                <w:rFonts w:eastAsiaTheme="minorEastAsia" w:hint="eastAsia"/>
                <w:lang w:eastAsia="ja-JP"/>
              </w:rPr>
              <w:t>5</w:t>
            </w:r>
            <w:r>
              <w:t xml:space="preserve"> and SEC#3</w:t>
            </w:r>
            <w:r>
              <w:rPr>
                <w:rFonts w:eastAsiaTheme="minorEastAsia" w:hint="eastAsia"/>
                <w:lang w:eastAsia="ja-JP"/>
              </w:rPr>
              <w:t>5</w:t>
            </w:r>
            <w:r w:rsidRPr="00711EAC">
              <w:t>.</w:t>
            </w:r>
          </w:p>
          <w:p w14:paraId="0B9D9504" w14:textId="77777777" w:rsidR="00A3130E" w:rsidRDefault="00A3130E" w:rsidP="00A3130E">
            <w:pPr>
              <w:pStyle w:val="FP"/>
              <w:tabs>
                <w:tab w:val="left" w:pos="3261"/>
                <w:tab w:val="left" w:pos="4395"/>
              </w:tabs>
              <w:spacing w:before="80" w:after="80"/>
              <w:rPr>
                <w:rFonts w:eastAsiaTheme="minorEastAsia"/>
                <w:lang w:eastAsia="ja-JP"/>
              </w:rPr>
            </w:pPr>
            <w:r w:rsidRPr="00BA50FA">
              <w:t>1.</w:t>
            </w:r>
            <w:r>
              <w:t xml:space="preserve"> ARC-2018-0105 Introduction to OpenFog.</w:t>
            </w:r>
          </w:p>
          <w:p w14:paraId="24185A15" w14:textId="2E1D2D73" w:rsidR="00A3130E" w:rsidRPr="007526FB" w:rsidRDefault="00A3130E" w:rsidP="00A3130E">
            <w:pPr>
              <w:pStyle w:val="FP"/>
              <w:tabs>
                <w:tab w:val="left" w:pos="3261"/>
                <w:tab w:val="left" w:pos="4395"/>
              </w:tabs>
              <w:spacing w:before="80" w:after="80"/>
            </w:pPr>
            <w:r>
              <w:rPr>
                <w:rFonts w:eastAsiaTheme="minorEastAsia" w:hint="eastAsia"/>
                <w:lang w:eastAsia="ja-JP"/>
              </w:rPr>
              <w:t xml:space="preserve">2. </w:t>
            </w:r>
            <w:r>
              <w:t>ARC-2018-0099R01 ETSI ISG MEC Architecture and APIs for TR-0052.</w:t>
            </w:r>
          </w:p>
        </w:tc>
      </w:tr>
      <w:tr w:rsidR="005600CA" w:rsidRPr="007362EA" w14:paraId="7C511B62" w14:textId="77777777" w:rsidTr="005600CA">
        <w:trPr>
          <w:cantSplit/>
          <w:trHeight w:val="384"/>
          <w:jc w:val="center"/>
        </w:trPr>
        <w:tc>
          <w:tcPr>
            <w:tcW w:w="1247" w:type="dxa"/>
            <w:tcBorders>
              <w:top w:val="single" w:sz="6" w:space="0" w:color="auto"/>
              <w:left w:val="single" w:sz="6" w:space="0" w:color="auto"/>
              <w:bottom w:val="single" w:sz="6" w:space="0" w:color="auto"/>
              <w:right w:val="single" w:sz="6" w:space="0" w:color="auto"/>
            </w:tcBorders>
            <w:hideMark/>
          </w:tcPr>
          <w:p w14:paraId="112A5C98" w14:textId="3266EFDC" w:rsidR="005600CA" w:rsidRPr="007362EA" w:rsidRDefault="005600CA" w:rsidP="005600CA">
            <w:pPr>
              <w:pStyle w:val="FP"/>
              <w:keepNext/>
              <w:spacing w:before="80" w:after="80"/>
              <w:ind w:left="57"/>
            </w:pPr>
            <w:r w:rsidRPr="007362EA">
              <w:t>V0.</w:t>
            </w:r>
            <w:r>
              <w:t>3</w:t>
            </w:r>
            <w:r w:rsidRPr="007362EA">
              <w:t>.</w:t>
            </w:r>
            <w:r>
              <w:t>0</w:t>
            </w:r>
          </w:p>
        </w:tc>
        <w:tc>
          <w:tcPr>
            <w:tcW w:w="1588" w:type="dxa"/>
            <w:tcBorders>
              <w:top w:val="single" w:sz="6" w:space="0" w:color="auto"/>
              <w:left w:val="single" w:sz="6" w:space="0" w:color="auto"/>
              <w:bottom w:val="single" w:sz="6" w:space="0" w:color="auto"/>
              <w:right w:val="single" w:sz="6" w:space="0" w:color="auto"/>
            </w:tcBorders>
            <w:hideMark/>
          </w:tcPr>
          <w:p w14:paraId="212EE6C6" w14:textId="3E86E655" w:rsidR="005600CA" w:rsidRPr="005600CA" w:rsidRDefault="005600CA" w:rsidP="005600CA">
            <w:pPr>
              <w:pStyle w:val="FP"/>
              <w:keepNext/>
              <w:spacing w:before="80" w:after="80"/>
              <w:ind w:left="57"/>
            </w:pPr>
            <w:r>
              <w:t>2018-08</w:t>
            </w:r>
            <w:r w:rsidRPr="007362EA">
              <w:t>-</w:t>
            </w:r>
            <w:r>
              <w:t>09</w:t>
            </w:r>
          </w:p>
        </w:tc>
        <w:tc>
          <w:tcPr>
            <w:tcW w:w="6804" w:type="dxa"/>
            <w:tcBorders>
              <w:top w:val="single" w:sz="6" w:space="0" w:color="auto"/>
              <w:left w:val="nil"/>
              <w:bottom w:val="single" w:sz="6" w:space="0" w:color="auto"/>
              <w:right w:val="single" w:sz="6" w:space="0" w:color="auto"/>
            </w:tcBorders>
            <w:hideMark/>
          </w:tcPr>
          <w:p w14:paraId="1F57EC35" w14:textId="0E0195D4" w:rsidR="005600CA" w:rsidRPr="00711EAC" w:rsidRDefault="005600CA" w:rsidP="005600CA">
            <w:pPr>
              <w:pStyle w:val="FP"/>
              <w:tabs>
                <w:tab w:val="left" w:pos="3261"/>
                <w:tab w:val="left" w:pos="4395"/>
              </w:tabs>
              <w:spacing w:before="80" w:after="80"/>
            </w:pPr>
            <w:r w:rsidRPr="00711EAC">
              <w:t>Merges of agreed the following contributions at REQ#3</w:t>
            </w:r>
            <w:r>
              <w:t>6 and</w:t>
            </w:r>
            <w:r w:rsidRPr="00711EAC">
              <w:t xml:space="preserve"> ARC#3</w:t>
            </w:r>
            <w:r>
              <w:t>6</w:t>
            </w:r>
            <w:r w:rsidR="00317B6E">
              <w:t xml:space="preserve">, </w:t>
            </w:r>
            <w:bookmarkStart w:id="229" w:name="_Hlk521581778"/>
            <w:r w:rsidR="00317B6E" w:rsidRPr="00711EAC">
              <w:t>and editorial updates</w:t>
            </w:r>
            <w:r w:rsidRPr="00711EAC">
              <w:t>.</w:t>
            </w:r>
            <w:bookmarkEnd w:id="229"/>
          </w:p>
          <w:p w14:paraId="20551D48" w14:textId="618765FA" w:rsidR="005600CA" w:rsidRPr="007526FB" w:rsidRDefault="005600CA" w:rsidP="005600CA">
            <w:pPr>
              <w:pStyle w:val="FP"/>
              <w:tabs>
                <w:tab w:val="left" w:pos="3261"/>
                <w:tab w:val="left" w:pos="4395"/>
              </w:tabs>
              <w:spacing w:before="80" w:after="80"/>
            </w:pPr>
            <w:r>
              <w:rPr>
                <w:rFonts w:ascii="MS Mincho" w:eastAsia="MS Mincho" w:hAnsi="MS Mincho" w:cs="MS Mincho" w:hint="eastAsia"/>
                <w:lang w:eastAsia="ja-JP"/>
              </w:rPr>
              <w:t>・</w:t>
            </w:r>
            <w:r w:rsidRPr="005600CA">
              <w:t>ARC-2018-0203R02 TR-0052 Edge Fog nomenclature</w:t>
            </w:r>
            <w:r>
              <w:t>.</w:t>
            </w:r>
          </w:p>
        </w:tc>
      </w:tr>
      <w:tr w:rsidR="009149C6" w:rsidRPr="007362EA" w14:paraId="55D8BD79" w14:textId="77777777" w:rsidTr="009149C6">
        <w:trPr>
          <w:cantSplit/>
          <w:trHeight w:val="384"/>
          <w:jc w:val="center"/>
        </w:trPr>
        <w:tc>
          <w:tcPr>
            <w:tcW w:w="1247" w:type="dxa"/>
            <w:tcBorders>
              <w:top w:val="single" w:sz="6" w:space="0" w:color="auto"/>
              <w:left w:val="single" w:sz="6" w:space="0" w:color="auto"/>
              <w:bottom w:val="single" w:sz="6" w:space="0" w:color="auto"/>
              <w:right w:val="single" w:sz="6" w:space="0" w:color="auto"/>
            </w:tcBorders>
            <w:hideMark/>
          </w:tcPr>
          <w:p w14:paraId="4BB900D6" w14:textId="28F9316E" w:rsidR="009149C6" w:rsidRPr="007362EA" w:rsidRDefault="009149C6" w:rsidP="00F23742">
            <w:pPr>
              <w:pStyle w:val="FP"/>
              <w:keepNext/>
              <w:spacing w:before="80" w:after="80"/>
              <w:ind w:left="57"/>
            </w:pPr>
            <w:r w:rsidRPr="007362EA">
              <w:t>V0.</w:t>
            </w:r>
            <w:r>
              <w:t>4</w:t>
            </w:r>
            <w:r w:rsidRPr="007362EA">
              <w:t>.</w:t>
            </w:r>
            <w:r>
              <w:t>0</w:t>
            </w:r>
          </w:p>
        </w:tc>
        <w:tc>
          <w:tcPr>
            <w:tcW w:w="1588" w:type="dxa"/>
            <w:tcBorders>
              <w:top w:val="single" w:sz="6" w:space="0" w:color="auto"/>
              <w:left w:val="single" w:sz="6" w:space="0" w:color="auto"/>
              <w:bottom w:val="single" w:sz="6" w:space="0" w:color="auto"/>
              <w:right w:val="single" w:sz="6" w:space="0" w:color="auto"/>
            </w:tcBorders>
            <w:hideMark/>
          </w:tcPr>
          <w:p w14:paraId="1361DFBF" w14:textId="26B6FE12" w:rsidR="009149C6" w:rsidRPr="005600CA" w:rsidRDefault="009149C6" w:rsidP="00F23742">
            <w:pPr>
              <w:pStyle w:val="FP"/>
              <w:keepNext/>
              <w:spacing w:before="80" w:after="80"/>
              <w:ind w:left="57"/>
            </w:pPr>
            <w:r>
              <w:t>2018-</w:t>
            </w:r>
            <w:r w:rsidR="00F23742">
              <w:t>10</w:t>
            </w:r>
            <w:r w:rsidRPr="007362EA">
              <w:t>-</w:t>
            </w:r>
            <w:r w:rsidR="00F23742">
              <w:t>02</w:t>
            </w:r>
          </w:p>
        </w:tc>
        <w:tc>
          <w:tcPr>
            <w:tcW w:w="6804" w:type="dxa"/>
            <w:tcBorders>
              <w:top w:val="single" w:sz="6" w:space="0" w:color="auto"/>
              <w:left w:val="nil"/>
              <w:bottom w:val="single" w:sz="6" w:space="0" w:color="auto"/>
              <w:right w:val="single" w:sz="6" w:space="0" w:color="auto"/>
            </w:tcBorders>
            <w:hideMark/>
          </w:tcPr>
          <w:p w14:paraId="391E60B8" w14:textId="5980AA99" w:rsidR="000B1DFC" w:rsidRDefault="009149C6" w:rsidP="000B1DFC">
            <w:pPr>
              <w:pStyle w:val="FP"/>
              <w:tabs>
                <w:tab w:val="left" w:pos="3261"/>
                <w:tab w:val="left" w:pos="4395"/>
              </w:tabs>
              <w:spacing w:before="80" w:after="80"/>
            </w:pPr>
            <w:r w:rsidRPr="00711EAC">
              <w:t>Merges of agreed the following contributions at ARC#3</w:t>
            </w:r>
            <w:r>
              <w:t xml:space="preserve">6.3 </w:t>
            </w:r>
            <w:r w:rsidRPr="00711EAC">
              <w:t xml:space="preserve">and </w:t>
            </w:r>
            <w:r>
              <w:t>ARC#37</w:t>
            </w:r>
            <w:r w:rsidR="00E34591">
              <w:t xml:space="preserve">, </w:t>
            </w:r>
            <w:r w:rsidR="00E34591" w:rsidRPr="00711EAC">
              <w:t xml:space="preserve">and editorial </w:t>
            </w:r>
            <w:r w:rsidR="00E34591" w:rsidRPr="00B916D0">
              <w:t>corrections</w:t>
            </w:r>
            <w:r w:rsidR="00E34591" w:rsidRPr="00711EAC">
              <w:t>.</w:t>
            </w:r>
          </w:p>
          <w:p w14:paraId="381DA080" w14:textId="4FBF1185" w:rsidR="000B1DFC" w:rsidRPr="00B916D0" w:rsidRDefault="000B1DFC" w:rsidP="00B916D0">
            <w:pPr>
              <w:pStyle w:val="FP"/>
              <w:tabs>
                <w:tab w:val="left" w:pos="3261"/>
                <w:tab w:val="left" w:pos="4395"/>
              </w:tabs>
              <w:spacing w:before="80" w:after="80"/>
            </w:pPr>
            <w:r w:rsidRPr="000B1DFC">
              <w:t>1.ARC-2018-0196R02-Data delivery optimization scenario using radio information for Edge/Fog Computing.</w:t>
            </w:r>
          </w:p>
          <w:p w14:paraId="76592B22" w14:textId="710071E5" w:rsidR="009149C6" w:rsidRPr="00B916D0" w:rsidRDefault="009149C6" w:rsidP="00B916D0">
            <w:pPr>
              <w:rPr>
                <w:rFonts w:eastAsia="BatangChe"/>
                <w:lang w:eastAsia="ja-JP"/>
              </w:rPr>
            </w:pPr>
            <w:r>
              <w:rPr>
                <w:rFonts w:eastAsia="BatangChe"/>
                <w:lang w:eastAsia="ja-JP"/>
              </w:rPr>
              <w:t xml:space="preserve">2. </w:t>
            </w:r>
            <w:r w:rsidRPr="009149C6">
              <w:rPr>
                <w:rFonts w:eastAsia="BatangChe"/>
                <w:lang w:eastAsia="ja-JP"/>
              </w:rPr>
              <w:t>ARC-2018-0253R02-Data transfer optimizatio</w:t>
            </w:r>
            <w:r w:rsidRPr="009149C6">
              <w:rPr>
                <w:lang w:eastAsia="ja-JP"/>
              </w:rPr>
              <w:t>n scenario</w:t>
            </w:r>
            <w:r w:rsidRPr="009149C6">
              <w:rPr>
                <w:rFonts w:eastAsia="BatangChe" w:hint="eastAsia"/>
                <w:lang w:eastAsia="ja-JP"/>
              </w:rPr>
              <w:t xml:space="preserve"> </w:t>
            </w:r>
            <w:r w:rsidRPr="009149C6">
              <w:rPr>
                <w:rFonts w:eastAsia="BatangChe"/>
                <w:lang w:eastAsia="ja-JP"/>
              </w:rPr>
              <w:t>using location</w:t>
            </w:r>
            <w:r w:rsidRPr="009149C6">
              <w:rPr>
                <w:rFonts w:eastAsia="BatangChe" w:hint="eastAsia"/>
                <w:lang w:eastAsia="ja-JP"/>
              </w:rPr>
              <w:t>/</w:t>
            </w:r>
            <w:r w:rsidRPr="009149C6">
              <w:rPr>
                <w:rFonts w:eastAsia="BatangChe"/>
                <w:lang w:eastAsia="ja-JP"/>
              </w:rPr>
              <w:t>QoS information for Edge/Fog computing</w:t>
            </w:r>
          </w:p>
        </w:tc>
      </w:tr>
      <w:tr w:rsidR="0014028D" w:rsidRPr="007362EA" w14:paraId="5B5FF2EC" w14:textId="77777777" w:rsidTr="0014028D">
        <w:trPr>
          <w:cantSplit/>
          <w:trHeight w:val="384"/>
          <w:jc w:val="center"/>
        </w:trPr>
        <w:tc>
          <w:tcPr>
            <w:tcW w:w="1247" w:type="dxa"/>
            <w:tcBorders>
              <w:top w:val="single" w:sz="6" w:space="0" w:color="auto"/>
              <w:left w:val="single" w:sz="6" w:space="0" w:color="auto"/>
              <w:bottom w:val="single" w:sz="6" w:space="0" w:color="auto"/>
              <w:right w:val="single" w:sz="6" w:space="0" w:color="auto"/>
            </w:tcBorders>
            <w:hideMark/>
          </w:tcPr>
          <w:p w14:paraId="593AE005" w14:textId="0A73A9E0" w:rsidR="0014028D" w:rsidRPr="007362EA" w:rsidRDefault="0014028D" w:rsidP="005B23C6">
            <w:pPr>
              <w:pStyle w:val="FP"/>
              <w:keepNext/>
              <w:spacing w:before="80" w:after="80"/>
              <w:ind w:left="57"/>
            </w:pPr>
            <w:r w:rsidRPr="007362EA">
              <w:t>V0.</w:t>
            </w:r>
            <w:r w:rsidRPr="00022732">
              <w:t>5</w:t>
            </w:r>
            <w:r w:rsidRPr="007362EA">
              <w:t>.</w:t>
            </w:r>
            <w:r>
              <w:t>0</w:t>
            </w:r>
          </w:p>
        </w:tc>
        <w:tc>
          <w:tcPr>
            <w:tcW w:w="1588" w:type="dxa"/>
            <w:tcBorders>
              <w:top w:val="single" w:sz="6" w:space="0" w:color="auto"/>
              <w:left w:val="single" w:sz="6" w:space="0" w:color="auto"/>
              <w:bottom w:val="single" w:sz="6" w:space="0" w:color="auto"/>
              <w:right w:val="single" w:sz="6" w:space="0" w:color="auto"/>
            </w:tcBorders>
            <w:hideMark/>
          </w:tcPr>
          <w:p w14:paraId="42B11036" w14:textId="63C60E93" w:rsidR="0014028D" w:rsidRPr="005600CA" w:rsidRDefault="0014028D" w:rsidP="005B23C6">
            <w:pPr>
              <w:pStyle w:val="FP"/>
              <w:keepNext/>
              <w:spacing w:before="80" w:after="80"/>
              <w:ind w:left="57"/>
            </w:pPr>
            <w:r>
              <w:t>201</w:t>
            </w:r>
            <w:r w:rsidR="00C55B16" w:rsidRPr="00022732">
              <w:t>9</w:t>
            </w:r>
            <w:r>
              <w:t>-</w:t>
            </w:r>
            <w:r w:rsidR="00C55B16">
              <w:t>01</w:t>
            </w:r>
            <w:r w:rsidRPr="007362EA">
              <w:t>-</w:t>
            </w:r>
            <w:r w:rsidR="00C55B16">
              <w:t>04</w:t>
            </w:r>
          </w:p>
        </w:tc>
        <w:tc>
          <w:tcPr>
            <w:tcW w:w="6804" w:type="dxa"/>
            <w:tcBorders>
              <w:top w:val="single" w:sz="6" w:space="0" w:color="auto"/>
              <w:left w:val="nil"/>
              <w:bottom w:val="single" w:sz="6" w:space="0" w:color="auto"/>
              <w:right w:val="single" w:sz="6" w:space="0" w:color="auto"/>
            </w:tcBorders>
            <w:hideMark/>
          </w:tcPr>
          <w:p w14:paraId="1DC7ACC7" w14:textId="165791A7" w:rsidR="0014028D" w:rsidRDefault="0014028D" w:rsidP="005B23C6">
            <w:pPr>
              <w:pStyle w:val="FP"/>
              <w:tabs>
                <w:tab w:val="left" w:pos="3261"/>
                <w:tab w:val="left" w:pos="4395"/>
              </w:tabs>
              <w:spacing w:before="80" w:after="80"/>
            </w:pPr>
            <w:r w:rsidRPr="00711EAC">
              <w:t>Merges of agreed the following contributions at ARC#3</w:t>
            </w:r>
            <w:r>
              <w:t xml:space="preserve">8 </w:t>
            </w:r>
            <w:r w:rsidRPr="00711EAC">
              <w:t xml:space="preserve">and editorial </w:t>
            </w:r>
            <w:r w:rsidRPr="00B916D0">
              <w:t>corrections</w:t>
            </w:r>
            <w:r w:rsidRPr="00711EAC">
              <w:t>.</w:t>
            </w:r>
          </w:p>
          <w:p w14:paraId="103C1ADF" w14:textId="6BD0988C" w:rsidR="0014028D" w:rsidRPr="00B916D0" w:rsidRDefault="0014028D" w:rsidP="005B23C6">
            <w:pPr>
              <w:pStyle w:val="FP"/>
              <w:tabs>
                <w:tab w:val="left" w:pos="3261"/>
                <w:tab w:val="left" w:pos="4395"/>
              </w:tabs>
              <w:spacing w:before="80" w:after="80"/>
            </w:pPr>
            <w:r w:rsidRPr="000B1DFC">
              <w:t>1.</w:t>
            </w:r>
            <w:r w:rsidRPr="0014028D">
              <w:t>ARC-2018-0330R01</w:t>
            </w:r>
            <w:r>
              <w:t xml:space="preserve"> </w:t>
            </w:r>
            <w:r w:rsidRPr="0014028D">
              <w:t>Enhancement</w:t>
            </w:r>
            <w:r>
              <w:t xml:space="preserve"> </w:t>
            </w:r>
            <w:r w:rsidRPr="0014028D">
              <w:t>of</w:t>
            </w:r>
            <w:r>
              <w:t xml:space="preserve"> </w:t>
            </w:r>
            <w:r w:rsidRPr="0014028D">
              <w:t>Announcement</w:t>
            </w:r>
            <w:r>
              <w:t xml:space="preserve"> </w:t>
            </w:r>
            <w:r w:rsidRPr="0014028D">
              <w:t>for</w:t>
            </w:r>
            <w:r>
              <w:t xml:space="preserve"> </w:t>
            </w:r>
            <w:r w:rsidRPr="0014028D">
              <w:t>Edg</w:t>
            </w:r>
            <w:r>
              <w:t xml:space="preserve">e and </w:t>
            </w:r>
            <w:r w:rsidRPr="0014028D">
              <w:t>Fog</w:t>
            </w:r>
            <w:r w:rsidRPr="000B1DFC">
              <w:t>.</w:t>
            </w:r>
          </w:p>
          <w:p w14:paraId="22C45739" w14:textId="77777777" w:rsidR="0014028D" w:rsidRDefault="0014028D" w:rsidP="0014028D">
            <w:pPr>
              <w:pStyle w:val="FP"/>
              <w:tabs>
                <w:tab w:val="left" w:pos="3261"/>
                <w:tab w:val="left" w:pos="4395"/>
              </w:tabs>
              <w:spacing w:before="80" w:after="80"/>
            </w:pPr>
            <w:r w:rsidRPr="0014028D">
              <w:t>2. ARC-2018-0345R01-TR-0052_section_addition</w:t>
            </w:r>
            <w:r>
              <w:t>.</w:t>
            </w:r>
          </w:p>
          <w:p w14:paraId="6CDFA8E9" w14:textId="353073BF" w:rsidR="0014028D" w:rsidRPr="0014028D" w:rsidRDefault="0014028D" w:rsidP="0014028D">
            <w:pPr>
              <w:pStyle w:val="FP"/>
              <w:tabs>
                <w:tab w:val="left" w:pos="3261"/>
                <w:tab w:val="left" w:pos="4395"/>
              </w:tabs>
              <w:spacing w:before="80" w:after="80"/>
            </w:pPr>
            <w:r>
              <w:t xml:space="preserve">3. </w:t>
            </w:r>
            <w:r w:rsidRPr="0014028D">
              <w:t>ARC-2018-0346R02-TR-0052_service_awareness_KI</w:t>
            </w:r>
            <w:r>
              <w:t>.</w:t>
            </w:r>
          </w:p>
        </w:tc>
      </w:tr>
    </w:tbl>
    <w:p w14:paraId="113E1AF6" w14:textId="77777777" w:rsidR="00E05319" w:rsidRPr="0014028D" w:rsidRDefault="00E05319" w:rsidP="00E05319"/>
    <w:sectPr w:rsidR="00E05319" w:rsidRPr="0014028D" w:rsidSect="00B916D0">
      <w:footerReference w:type="default" r:id="rId46"/>
      <w:footnotePr>
        <w:numRestart w:val="eachSect"/>
      </w:footnotePr>
      <w:pgSz w:w="11907" w:h="16840"/>
      <w:pgMar w:top="1418" w:right="1134" w:bottom="1134" w:left="1134" w:header="851" w:footer="340" w:gutter="0"/>
      <w:lnNumType w:countBy="1" w:restart="continuou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F3B2F9" w14:textId="77777777" w:rsidR="00C6399A" w:rsidRDefault="00C6399A">
      <w:r>
        <w:separator/>
      </w:r>
    </w:p>
  </w:endnote>
  <w:endnote w:type="continuationSeparator" w:id="0">
    <w:p w14:paraId="14B68E2E" w14:textId="77777777" w:rsidR="00C6399A" w:rsidRDefault="00C63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Che">
    <w:charset w:val="81"/>
    <w:family w:val="modern"/>
    <w:pitch w:val="fixed"/>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001" w:usb1="5000204B" w:usb2="00000000" w:usb3="00000000" w:csb0="0000009F" w:csb1="00000000"/>
  </w:font>
  <w:font w:name="Century">
    <w:panose1 w:val="02040604050505020304"/>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708B6" w14:textId="1CDD89AC" w:rsidR="00561697" w:rsidRDefault="00561697" w:rsidP="00F42E6D">
    <w:pPr>
      <w:pStyle w:val="Footer"/>
      <w:tabs>
        <w:tab w:val="center" w:pos="4678"/>
        <w:tab w:val="right" w:pos="9214"/>
      </w:tabs>
      <w:jc w:val="both"/>
    </w:pPr>
    <w:r>
      <w:rPr>
        <w:rFonts w:cs="Arial" w:hint="eastAsia"/>
        <w:lang w:eastAsia="zh-CN"/>
      </w:rPr>
      <w:tab/>
    </w:r>
    <w:r>
      <w:rPr>
        <w:rFonts w:cs="Arial"/>
      </w:rPr>
      <w:t>©</w:t>
    </w:r>
    <w:r>
      <w:t xml:space="preserve"> </w:t>
    </w:r>
    <w:r>
      <w:rPr>
        <w:rFonts w:hint="eastAsia"/>
        <w:lang w:eastAsia="zh-CN"/>
      </w:rPr>
      <w:t>o</w:t>
    </w:r>
    <w:r>
      <w:t>neM2M Partners</w:t>
    </w:r>
    <w:r w:rsidRPr="00E278AD">
      <w:t xml:space="preserve"> Type 1 (ARIB, ATIS, CCSA, ETSI, TIA,</w:t>
    </w:r>
    <w:r w:rsidRPr="00DD3220">
      <w:t xml:space="preserve"> TSDSI</w:t>
    </w:r>
    <w:r w:rsidRPr="00DD3220">
      <w:rPr>
        <w:rFonts w:hint="eastAsia"/>
      </w:rPr>
      <w:t>,</w:t>
    </w:r>
    <w:r w:rsidRPr="00E278AD">
      <w:t xml:space="preserve"> TTA, TTC)</w:t>
    </w:r>
    <w:r>
      <w:tab/>
      <w:t xml:space="preserve">Page </w:t>
    </w:r>
    <w:r>
      <w:fldChar w:fldCharType="begin"/>
    </w:r>
    <w:r>
      <w:instrText xml:space="preserve"> PAGE   \* MERGEFORMAT </w:instrText>
    </w:r>
    <w:r>
      <w:fldChar w:fldCharType="separate"/>
    </w:r>
    <w:r>
      <w:t>35</w:t>
    </w:r>
    <w:r>
      <w:fldChar w:fldCharType="end"/>
    </w:r>
    <w:r>
      <w:t xml:space="preserve"> of </w:t>
    </w:r>
    <w:r w:rsidR="00C6399A">
      <w:fldChar w:fldCharType="begin"/>
    </w:r>
    <w:r w:rsidR="00C6399A">
      <w:instrText xml:space="preserve"> NUMPAGES   \* MERGEFORMAT </w:instrText>
    </w:r>
    <w:r w:rsidR="00C6399A">
      <w:fldChar w:fldCharType="separate"/>
    </w:r>
    <w:r>
      <w:t>37</w:t>
    </w:r>
    <w:r w:rsidR="00C6399A">
      <w:fldChar w:fldCharType="end"/>
    </w:r>
  </w:p>
  <w:p w14:paraId="4115F4C6" w14:textId="77777777" w:rsidR="00561697" w:rsidRPr="00424964" w:rsidRDefault="00561697" w:rsidP="00F42E6D">
    <w:pPr>
      <w:pStyle w:val="Footer"/>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p w14:paraId="6BB381AA" w14:textId="77777777" w:rsidR="00561697" w:rsidRPr="00F42E6D" w:rsidRDefault="00561697" w:rsidP="00F42E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9CE3E1" w14:textId="77777777" w:rsidR="00C6399A" w:rsidRDefault="00C6399A">
      <w:r>
        <w:separator/>
      </w:r>
    </w:p>
  </w:footnote>
  <w:footnote w:type="continuationSeparator" w:id="0">
    <w:p w14:paraId="769BB280" w14:textId="77777777" w:rsidR="00C6399A" w:rsidRDefault="00C639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54C6ADF"/>
    <w:multiLevelType w:val="hybridMultilevel"/>
    <w:tmpl w:val="55923300"/>
    <w:lvl w:ilvl="0" w:tplc="E6ACFFE0">
      <w:start w:val="1"/>
      <w:numFmt w:val="bullet"/>
      <w:lvlText w:val="•"/>
      <w:lvlJc w:val="left"/>
      <w:pPr>
        <w:tabs>
          <w:tab w:val="num" w:pos="720"/>
        </w:tabs>
        <w:ind w:left="720" w:hanging="360"/>
      </w:pPr>
      <w:rPr>
        <w:rFonts w:ascii="Arial" w:hAnsi="Arial" w:cs="Times New Roman" w:hint="default"/>
      </w:rPr>
    </w:lvl>
    <w:lvl w:ilvl="1" w:tplc="BD308DF2">
      <w:numFmt w:val="bullet"/>
      <w:lvlText w:val="–"/>
      <w:lvlJc w:val="left"/>
      <w:pPr>
        <w:tabs>
          <w:tab w:val="num" w:pos="1440"/>
        </w:tabs>
        <w:ind w:left="1440" w:hanging="360"/>
      </w:pPr>
      <w:rPr>
        <w:rFonts w:ascii="Arial" w:hAnsi="Arial" w:cs="Times New Roman" w:hint="default"/>
      </w:rPr>
    </w:lvl>
    <w:lvl w:ilvl="2" w:tplc="20B06D30">
      <w:start w:val="1"/>
      <w:numFmt w:val="bullet"/>
      <w:lvlText w:val="•"/>
      <w:lvlJc w:val="left"/>
      <w:pPr>
        <w:tabs>
          <w:tab w:val="num" w:pos="2160"/>
        </w:tabs>
        <w:ind w:left="2160" w:hanging="360"/>
      </w:pPr>
      <w:rPr>
        <w:rFonts w:ascii="Arial" w:hAnsi="Arial" w:cs="Times New Roman" w:hint="default"/>
      </w:rPr>
    </w:lvl>
    <w:lvl w:ilvl="3" w:tplc="3828B7A6">
      <w:start w:val="1"/>
      <w:numFmt w:val="bullet"/>
      <w:lvlText w:val="•"/>
      <w:lvlJc w:val="left"/>
      <w:pPr>
        <w:tabs>
          <w:tab w:val="num" w:pos="2880"/>
        </w:tabs>
        <w:ind w:left="2880" w:hanging="360"/>
      </w:pPr>
      <w:rPr>
        <w:rFonts w:ascii="Arial" w:hAnsi="Arial" w:cs="Times New Roman" w:hint="default"/>
      </w:rPr>
    </w:lvl>
    <w:lvl w:ilvl="4" w:tplc="D72C5954">
      <w:start w:val="1"/>
      <w:numFmt w:val="bullet"/>
      <w:lvlText w:val="•"/>
      <w:lvlJc w:val="left"/>
      <w:pPr>
        <w:tabs>
          <w:tab w:val="num" w:pos="3600"/>
        </w:tabs>
        <w:ind w:left="3600" w:hanging="360"/>
      </w:pPr>
      <w:rPr>
        <w:rFonts w:ascii="Arial" w:hAnsi="Arial" w:cs="Times New Roman" w:hint="default"/>
      </w:rPr>
    </w:lvl>
    <w:lvl w:ilvl="5" w:tplc="873CAE52">
      <w:start w:val="1"/>
      <w:numFmt w:val="bullet"/>
      <w:lvlText w:val="•"/>
      <w:lvlJc w:val="left"/>
      <w:pPr>
        <w:tabs>
          <w:tab w:val="num" w:pos="4320"/>
        </w:tabs>
        <w:ind w:left="4320" w:hanging="360"/>
      </w:pPr>
      <w:rPr>
        <w:rFonts w:ascii="Arial" w:hAnsi="Arial" w:cs="Times New Roman" w:hint="default"/>
      </w:rPr>
    </w:lvl>
    <w:lvl w:ilvl="6" w:tplc="09263DC2">
      <w:start w:val="1"/>
      <w:numFmt w:val="bullet"/>
      <w:lvlText w:val="•"/>
      <w:lvlJc w:val="left"/>
      <w:pPr>
        <w:tabs>
          <w:tab w:val="num" w:pos="5040"/>
        </w:tabs>
        <w:ind w:left="5040" w:hanging="360"/>
      </w:pPr>
      <w:rPr>
        <w:rFonts w:ascii="Arial" w:hAnsi="Arial" w:cs="Times New Roman" w:hint="default"/>
      </w:rPr>
    </w:lvl>
    <w:lvl w:ilvl="7" w:tplc="C240A37E">
      <w:start w:val="1"/>
      <w:numFmt w:val="bullet"/>
      <w:lvlText w:val="•"/>
      <w:lvlJc w:val="left"/>
      <w:pPr>
        <w:tabs>
          <w:tab w:val="num" w:pos="5760"/>
        </w:tabs>
        <w:ind w:left="5760" w:hanging="360"/>
      </w:pPr>
      <w:rPr>
        <w:rFonts w:ascii="Arial" w:hAnsi="Arial" w:cs="Times New Roman" w:hint="default"/>
      </w:rPr>
    </w:lvl>
    <w:lvl w:ilvl="8" w:tplc="BB3A1C1C">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0CF96E18"/>
    <w:multiLevelType w:val="multilevel"/>
    <w:tmpl w:val="28C43DFC"/>
    <w:lvl w:ilvl="0">
      <w:start w:val="1"/>
      <w:numFmt w:val="decimal"/>
      <w:isLgl/>
      <w:lvlText w:val="%1"/>
      <w:lvlJc w:val="left"/>
      <w:pPr>
        <w:tabs>
          <w:tab w:val="num" w:pos="1140"/>
        </w:tabs>
        <w:ind w:left="1140" w:hanging="1140"/>
      </w:pPr>
      <w:rPr>
        <w:lang w:val="en-GB"/>
      </w:r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5" w15:restartNumberingAfterBreak="0">
    <w:nsid w:val="0DEC519E"/>
    <w:multiLevelType w:val="hybridMultilevel"/>
    <w:tmpl w:val="D99CDDCE"/>
    <w:lvl w:ilvl="0" w:tplc="41B2B9DC">
      <w:start w:val="9"/>
      <w:numFmt w:val="bullet"/>
      <w:lvlText w:val="-"/>
      <w:lvlJc w:val="left"/>
      <w:pPr>
        <w:ind w:left="420" w:hanging="420"/>
      </w:pPr>
      <w:rPr>
        <w:rFonts w:ascii="Times New Roman" w:eastAsia="Malgun Gothic"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CD232F"/>
    <w:multiLevelType w:val="hybridMultilevel"/>
    <w:tmpl w:val="FF3A07E6"/>
    <w:lvl w:ilvl="0" w:tplc="BEC660AC">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44071DC"/>
    <w:multiLevelType w:val="hybridMultilevel"/>
    <w:tmpl w:val="94F0648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6BC393E"/>
    <w:multiLevelType w:val="multilevel"/>
    <w:tmpl w:val="28C43DFC"/>
    <w:lvl w:ilvl="0">
      <w:start w:val="1"/>
      <w:numFmt w:val="decimal"/>
      <w:isLgl/>
      <w:lvlText w:val="%1"/>
      <w:lvlJc w:val="left"/>
      <w:pPr>
        <w:tabs>
          <w:tab w:val="num" w:pos="1140"/>
        </w:tabs>
        <w:ind w:left="1140" w:hanging="1140"/>
      </w:pPr>
      <w:rPr>
        <w:lang w:val="en-GB"/>
      </w:r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10" w15:restartNumberingAfterBreak="0">
    <w:nsid w:val="27E772C9"/>
    <w:multiLevelType w:val="hybridMultilevel"/>
    <w:tmpl w:val="373C5316"/>
    <w:lvl w:ilvl="0" w:tplc="E10AFC5A">
      <w:start w:val="1"/>
      <w:numFmt w:val="decimal"/>
      <w:lvlText w:val="%1."/>
      <w:lvlJc w:val="left"/>
      <w:pPr>
        <w:ind w:left="704" w:hanging="420"/>
      </w:pPr>
      <w:rPr>
        <w:rFonts w:ascii="Times New Roman" w:eastAsia="BatangChe" w:hAnsi="Times New Roman" w:cs="Times New Roman"/>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15:restartNumberingAfterBreak="0">
    <w:nsid w:val="29F978E9"/>
    <w:multiLevelType w:val="hybridMultilevel"/>
    <w:tmpl w:val="669A7826"/>
    <w:lvl w:ilvl="0" w:tplc="9704FDD4">
      <w:start w:val="1"/>
      <w:numFmt w:val="bullet"/>
      <w:pStyle w:val="B1"/>
      <w:lvlText w:val=""/>
      <w:lvlJc w:val="left"/>
      <w:pPr>
        <w:tabs>
          <w:tab w:val="num" w:pos="453"/>
        </w:tabs>
        <w:ind w:left="453" w:hanging="453"/>
      </w:pPr>
      <w:rPr>
        <w:rFonts w:ascii="Symbol" w:hAnsi="Symbol" w:hint="default"/>
        <w:color w:val="auto"/>
      </w:rPr>
    </w:lvl>
    <w:lvl w:ilvl="1" w:tplc="04090003">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2" w15:restartNumberingAfterBreak="0">
    <w:nsid w:val="2C3D5B70"/>
    <w:multiLevelType w:val="multilevel"/>
    <w:tmpl w:val="28C43DFC"/>
    <w:lvl w:ilvl="0">
      <w:start w:val="1"/>
      <w:numFmt w:val="decimal"/>
      <w:isLgl/>
      <w:lvlText w:val="%1"/>
      <w:lvlJc w:val="left"/>
      <w:pPr>
        <w:tabs>
          <w:tab w:val="num" w:pos="1140"/>
        </w:tabs>
        <w:ind w:left="1140" w:hanging="1140"/>
      </w:pPr>
      <w:rPr>
        <w:lang w:val="en-GB"/>
      </w:r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13" w15:restartNumberingAfterBreak="0">
    <w:nsid w:val="2E687F18"/>
    <w:multiLevelType w:val="hybridMultilevel"/>
    <w:tmpl w:val="22C8B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8B4149"/>
    <w:multiLevelType w:val="multilevel"/>
    <w:tmpl w:val="28C43DFC"/>
    <w:lvl w:ilvl="0">
      <w:start w:val="1"/>
      <w:numFmt w:val="decimal"/>
      <w:isLgl/>
      <w:lvlText w:val="%1"/>
      <w:lvlJc w:val="left"/>
      <w:pPr>
        <w:tabs>
          <w:tab w:val="num" w:pos="1140"/>
        </w:tabs>
        <w:ind w:left="1140" w:hanging="1140"/>
      </w:pPr>
      <w:rPr>
        <w:lang w:val="en-GB"/>
      </w:r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15" w15:restartNumberingAfterBreak="0">
    <w:nsid w:val="342C34C7"/>
    <w:multiLevelType w:val="multilevel"/>
    <w:tmpl w:val="28C43DFC"/>
    <w:lvl w:ilvl="0">
      <w:start w:val="1"/>
      <w:numFmt w:val="decimal"/>
      <w:isLgl/>
      <w:lvlText w:val="%1"/>
      <w:lvlJc w:val="left"/>
      <w:pPr>
        <w:tabs>
          <w:tab w:val="num" w:pos="1140"/>
        </w:tabs>
        <w:ind w:left="1140" w:hanging="1140"/>
      </w:pPr>
      <w:rPr>
        <w:lang w:val="en-GB"/>
      </w:r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16" w15:restartNumberingAfterBreak="0">
    <w:nsid w:val="35C80964"/>
    <w:multiLevelType w:val="hybridMultilevel"/>
    <w:tmpl w:val="69C4EACC"/>
    <w:lvl w:ilvl="0" w:tplc="010A1748">
      <w:start w:val="1"/>
      <w:numFmt w:val="decimal"/>
      <w:pStyle w:val="BN"/>
      <w:lvlText w:val="%1)"/>
      <w:lvlJc w:val="left"/>
      <w:pPr>
        <w:tabs>
          <w:tab w:val="num" w:pos="453"/>
        </w:tabs>
        <w:ind w:left="453" w:hanging="453"/>
      </w:pPr>
      <w:rPr>
        <w:rFonts w:hint="default"/>
      </w:rPr>
    </w:lvl>
    <w:lvl w:ilvl="1" w:tplc="04090019">
      <w:start w:val="1"/>
      <w:numFmt w:val="lowerLetter"/>
      <w:lvlText w:val="%2."/>
      <w:lvlJc w:val="left"/>
      <w:pPr>
        <w:tabs>
          <w:tab w:val="num" w:pos="1156"/>
        </w:tabs>
        <w:ind w:left="1156" w:hanging="360"/>
      </w:pPr>
    </w:lvl>
    <w:lvl w:ilvl="2" w:tplc="0409001B">
      <w:start w:val="1"/>
      <w:numFmt w:val="lowerRoman"/>
      <w:lvlText w:val="%3."/>
      <w:lvlJc w:val="right"/>
      <w:pPr>
        <w:tabs>
          <w:tab w:val="num" w:pos="1876"/>
        </w:tabs>
        <w:ind w:left="1876" w:hanging="180"/>
      </w:pPr>
    </w:lvl>
    <w:lvl w:ilvl="3" w:tplc="0409000F" w:tentative="1">
      <w:start w:val="1"/>
      <w:numFmt w:val="decimal"/>
      <w:lvlText w:val="%4."/>
      <w:lvlJc w:val="left"/>
      <w:pPr>
        <w:tabs>
          <w:tab w:val="num" w:pos="2596"/>
        </w:tabs>
        <w:ind w:left="2596" w:hanging="360"/>
      </w:pPr>
    </w:lvl>
    <w:lvl w:ilvl="4" w:tplc="04090019" w:tentative="1">
      <w:start w:val="1"/>
      <w:numFmt w:val="lowerLetter"/>
      <w:lvlText w:val="%5."/>
      <w:lvlJc w:val="left"/>
      <w:pPr>
        <w:tabs>
          <w:tab w:val="num" w:pos="3316"/>
        </w:tabs>
        <w:ind w:left="3316" w:hanging="360"/>
      </w:pPr>
    </w:lvl>
    <w:lvl w:ilvl="5" w:tplc="0409001B" w:tentative="1">
      <w:start w:val="1"/>
      <w:numFmt w:val="lowerRoman"/>
      <w:lvlText w:val="%6."/>
      <w:lvlJc w:val="right"/>
      <w:pPr>
        <w:tabs>
          <w:tab w:val="num" w:pos="4036"/>
        </w:tabs>
        <w:ind w:left="4036" w:hanging="180"/>
      </w:pPr>
    </w:lvl>
    <w:lvl w:ilvl="6" w:tplc="0409000F" w:tentative="1">
      <w:start w:val="1"/>
      <w:numFmt w:val="decimal"/>
      <w:lvlText w:val="%7."/>
      <w:lvlJc w:val="left"/>
      <w:pPr>
        <w:tabs>
          <w:tab w:val="num" w:pos="4756"/>
        </w:tabs>
        <w:ind w:left="4756" w:hanging="360"/>
      </w:pPr>
    </w:lvl>
    <w:lvl w:ilvl="7" w:tplc="04090019" w:tentative="1">
      <w:start w:val="1"/>
      <w:numFmt w:val="lowerLetter"/>
      <w:lvlText w:val="%8."/>
      <w:lvlJc w:val="left"/>
      <w:pPr>
        <w:tabs>
          <w:tab w:val="num" w:pos="5476"/>
        </w:tabs>
        <w:ind w:left="5476" w:hanging="360"/>
      </w:pPr>
    </w:lvl>
    <w:lvl w:ilvl="8" w:tplc="0409001B" w:tentative="1">
      <w:start w:val="1"/>
      <w:numFmt w:val="lowerRoman"/>
      <w:lvlText w:val="%9."/>
      <w:lvlJc w:val="right"/>
      <w:pPr>
        <w:tabs>
          <w:tab w:val="num" w:pos="6196"/>
        </w:tabs>
        <w:ind w:left="6196" w:hanging="180"/>
      </w:pPr>
    </w:lvl>
  </w:abstractNum>
  <w:abstractNum w:abstractNumId="17" w15:restartNumberingAfterBreak="0">
    <w:nsid w:val="37F27877"/>
    <w:multiLevelType w:val="hybridMultilevel"/>
    <w:tmpl w:val="78608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CC043A"/>
    <w:multiLevelType w:val="hybridMultilevel"/>
    <w:tmpl w:val="B6CC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BA51FD"/>
    <w:multiLevelType w:val="multilevel"/>
    <w:tmpl w:val="28C43DFC"/>
    <w:lvl w:ilvl="0">
      <w:start w:val="1"/>
      <w:numFmt w:val="decimal"/>
      <w:isLgl/>
      <w:lvlText w:val="%1"/>
      <w:lvlJc w:val="left"/>
      <w:pPr>
        <w:tabs>
          <w:tab w:val="num" w:pos="1140"/>
        </w:tabs>
        <w:ind w:left="1140" w:hanging="1140"/>
      </w:pPr>
      <w:rPr>
        <w:lang w:val="en-GB"/>
      </w:r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20" w15:restartNumberingAfterBreak="0">
    <w:nsid w:val="4CAE062E"/>
    <w:multiLevelType w:val="hybridMultilevel"/>
    <w:tmpl w:val="EB883F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0E2356E"/>
    <w:multiLevelType w:val="hybridMultilevel"/>
    <w:tmpl w:val="CDF00F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7D2AFA"/>
    <w:multiLevelType w:val="multilevel"/>
    <w:tmpl w:val="C5D8A8D0"/>
    <w:lvl w:ilvl="0">
      <w:start w:val="9"/>
      <w:numFmt w:val="bullet"/>
      <w:lvlText w:val="-"/>
      <w:lvlJc w:val="left"/>
      <w:pPr>
        <w:tabs>
          <w:tab w:val="num" w:pos="1140"/>
        </w:tabs>
        <w:ind w:left="1140" w:hanging="1140"/>
      </w:pPr>
      <w:rPr>
        <w:rFonts w:ascii="Times New Roman" w:eastAsia="Malgun Gothic" w:hAnsi="Times New Roman" w:cs="Times New Roman" w:hint="default"/>
        <w:lang w:val="en-GB"/>
      </w:r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24" w15:restartNumberingAfterBreak="0">
    <w:nsid w:val="5FA16F01"/>
    <w:multiLevelType w:val="hybridMultilevel"/>
    <w:tmpl w:val="D4869FFA"/>
    <w:lvl w:ilvl="0" w:tplc="41B2B9DC">
      <w:start w:val="9"/>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4B14C6"/>
    <w:multiLevelType w:val="hybridMultilevel"/>
    <w:tmpl w:val="6DAA9564"/>
    <w:lvl w:ilvl="0" w:tplc="8C68197E">
      <w:start w:val="1"/>
      <w:numFmt w:val="bullet"/>
      <w:lvlText w:val="–"/>
      <w:lvlJc w:val="left"/>
      <w:pPr>
        <w:tabs>
          <w:tab w:val="num" w:pos="720"/>
        </w:tabs>
        <w:ind w:left="720" w:hanging="360"/>
      </w:pPr>
      <w:rPr>
        <w:rFonts w:ascii="Arial" w:hAnsi="Arial" w:cs="Times New Roman" w:hint="default"/>
      </w:rPr>
    </w:lvl>
    <w:lvl w:ilvl="1" w:tplc="7974EA8A">
      <w:start w:val="1"/>
      <w:numFmt w:val="bullet"/>
      <w:lvlText w:val="–"/>
      <w:lvlJc w:val="left"/>
      <w:pPr>
        <w:tabs>
          <w:tab w:val="num" w:pos="1440"/>
        </w:tabs>
        <w:ind w:left="1440" w:hanging="360"/>
      </w:pPr>
      <w:rPr>
        <w:rFonts w:ascii="Arial" w:hAnsi="Arial" w:cs="Times New Roman" w:hint="default"/>
      </w:rPr>
    </w:lvl>
    <w:lvl w:ilvl="2" w:tplc="6756EDA2">
      <w:start w:val="1"/>
      <w:numFmt w:val="bullet"/>
      <w:lvlText w:val="–"/>
      <w:lvlJc w:val="left"/>
      <w:pPr>
        <w:tabs>
          <w:tab w:val="num" w:pos="2160"/>
        </w:tabs>
        <w:ind w:left="2160" w:hanging="360"/>
      </w:pPr>
      <w:rPr>
        <w:rFonts w:ascii="Arial" w:hAnsi="Arial" w:cs="Times New Roman" w:hint="default"/>
      </w:rPr>
    </w:lvl>
    <w:lvl w:ilvl="3" w:tplc="F978FDC8">
      <w:start w:val="1"/>
      <w:numFmt w:val="bullet"/>
      <w:lvlText w:val="–"/>
      <w:lvlJc w:val="left"/>
      <w:pPr>
        <w:tabs>
          <w:tab w:val="num" w:pos="2880"/>
        </w:tabs>
        <w:ind w:left="2880" w:hanging="360"/>
      </w:pPr>
      <w:rPr>
        <w:rFonts w:ascii="Arial" w:hAnsi="Arial" w:cs="Times New Roman" w:hint="default"/>
      </w:rPr>
    </w:lvl>
    <w:lvl w:ilvl="4" w:tplc="8EBE7FF0">
      <w:start w:val="1"/>
      <w:numFmt w:val="bullet"/>
      <w:lvlText w:val="–"/>
      <w:lvlJc w:val="left"/>
      <w:pPr>
        <w:tabs>
          <w:tab w:val="num" w:pos="3600"/>
        </w:tabs>
        <w:ind w:left="3600" w:hanging="360"/>
      </w:pPr>
      <w:rPr>
        <w:rFonts w:ascii="Arial" w:hAnsi="Arial" w:cs="Times New Roman" w:hint="default"/>
      </w:rPr>
    </w:lvl>
    <w:lvl w:ilvl="5" w:tplc="BA421A42">
      <w:start w:val="1"/>
      <w:numFmt w:val="bullet"/>
      <w:lvlText w:val="–"/>
      <w:lvlJc w:val="left"/>
      <w:pPr>
        <w:tabs>
          <w:tab w:val="num" w:pos="4320"/>
        </w:tabs>
        <w:ind w:left="4320" w:hanging="360"/>
      </w:pPr>
      <w:rPr>
        <w:rFonts w:ascii="Arial" w:hAnsi="Arial" w:cs="Times New Roman" w:hint="default"/>
      </w:rPr>
    </w:lvl>
    <w:lvl w:ilvl="6" w:tplc="CDF4BFC6">
      <w:start w:val="1"/>
      <w:numFmt w:val="bullet"/>
      <w:lvlText w:val="–"/>
      <w:lvlJc w:val="left"/>
      <w:pPr>
        <w:tabs>
          <w:tab w:val="num" w:pos="5040"/>
        </w:tabs>
        <w:ind w:left="5040" w:hanging="360"/>
      </w:pPr>
      <w:rPr>
        <w:rFonts w:ascii="Arial" w:hAnsi="Arial" w:cs="Times New Roman" w:hint="default"/>
      </w:rPr>
    </w:lvl>
    <w:lvl w:ilvl="7" w:tplc="92E86440">
      <w:start w:val="1"/>
      <w:numFmt w:val="bullet"/>
      <w:lvlText w:val="–"/>
      <w:lvlJc w:val="left"/>
      <w:pPr>
        <w:tabs>
          <w:tab w:val="num" w:pos="5760"/>
        </w:tabs>
        <w:ind w:left="5760" w:hanging="360"/>
      </w:pPr>
      <w:rPr>
        <w:rFonts w:ascii="Arial" w:hAnsi="Arial" w:cs="Times New Roman" w:hint="default"/>
      </w:rPr>
    </w:lvl>
    <w:lvl w:ilvl="8" w:tplc="89AC276E">
      <w:start w:val="1"/>
      <w:numFmt w:val="bullet"/>
      <w:lvlText w:val="–"/>
      <w:lvlJc w:val="left"/>
      <w:pPr>
        <w:tabs>
          <w:tab w:val="num" w:pos="6480"/>
        </w:tabs>
        <w:ind w:left="6480" w:hanging="360"/>
      </w:pPr>
      <w:rPr>
        <w:rFonts w:ascii="Arial" w:hAnsi="Arial" w:cs="Times New Roman" w:hint="default"/>
      </w:rPr>
    </w:lvl>
  </w:abstractNum>
  <w:abstractNum w:abstractNumId="26" w15:restartNumberingAfterBreak="0">
    <w:nsid w:val="67B55FB1"/>
    <w:multiLevelType w:val="hybridMultilevel"/>
    <w:tmpl w:val="9CE44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2D6A1B"/>
    <w:multiLevelType w:val="hybridMultilevel"/>
    <w:tmpl w:val="BF861244"/>
    <w:lvl w:ilvl="0" w:tplc="04090001">
      <w:start w:val="1"/>
      <w:numFmt w:val="bullet"/>
      <w:lvlText w:val=""/>
      <w:lvlJc w:val="left"/>
      <w:pPr>
        <w:ind w:left="1051" w:hanging="360"/>
      </w:pPr>
      <w:rPr>
        <w:rFonts w:ascii="Symbol" w:hAnsi="Symbol" w:hint="default"/>
      </w:rPr>
    </w:lvl>
    <w:lvl w:ilvl="1" w:tplc="04090003">
      <w:start w:val="1"/>
      <w:numFmt w:val="bullet"/>
      <w:lvlText w:val="o"/>
      <w:lvlJc w:val="left"/>
      <w:pPr>
        <w:ind w:left="1352" w:hanging="360"/>
      </w:pPr>
      <w:rPr>
        <w:rFonts w:ascii="Courier New" w:hAnsi="Courier New" w:cs="Courier New" w:hint="default"/>
      </w:rPr>
    </w:lvl>
    <w:lvl w:ilvl="2" w:tplc="04090005">
      <w:start w:val="1"/>
      <w:numFmt w:val="bullet"/>
      <w:lvlText w:val=""/>
      <w:lvlJc w:val="left"/>
      <w:pPr>
        <w:ind w:left="1777" w:hanging="360"/>
      </w:pPr>
      <w:rPr>
        <w:rFonts w:ascii="Wingdings" w:hAnsi="Wingdings" w:hint="default"/>
      </w:rPr>
    </w:lvl>
    <w:lvl w:ilvl="3" w:tplc="04090001">
      <w:start w:val="1"/>
      <w:numFmt w:val="bullet"/>
      <w:lvlText w:val=""/>
      <w:lvlJc w:val="left"/>
      <w:pPr>
        <w:ind w:left="3211" w:hanging="360"/>
      </w:pPr>
      <w:rPr>
        <w:rFonts w:ascii="Symbol" w:hAnsi="Symbol" w:hint="default"/>
      </w:rPr>
    </w:lvl>
    <w:lvl w:ilvl="4" w:tplc="04090003" w:tentative="1">
      <w:start w:val="1"/>
      <w:numFmt w:val="bullet"/>
      <w:lvlText w:val="o"/>
      <w:lvlJc w:val="left"/>
      <w:pPr>
        <w:ind w:left="3931" w:hanging="360"/>
      </w:pPr>
      <w:rPr>
        <w:rFonts w:ascii="Courier New" w:hAnsi="Courier New" w:cs="Courier New" w:hint="default"/>
      </w:rPr>
    </w:lvl>
    <w:lvl w:ilvl="5" w:tplc="04090005" w:tentative="1">
      <w:start w:val="1"/>
      <w:numFmt w:val="bullet"/>
      <w:lvlText w:val=""/>
      <w:lvlJc w:val="left"/>
      <w:pPr>
        <w:ind w:left="4651" w:hanging="360"/>
      </w:pPr>
      <w:rPr>
        <w:rFonts w:ascii="Wingdings" w:hAnsi="Wingdings" w:hint="default"/>
      </w:rPr>
    </w:lvl>
    <w:lvl w:ilvl="6" w:tplc="04090001" w:tentative="1">
      <w:start w:val="1"/>
      <w:numFmt w:val="bullet"/>
      <w:lvlText w:val=""/>
      <w:lvlJc w:val="left"/>
      <w:pPr>
        <w:ind w:left="5371" w:hanging="360"/>
      </w:pPr>
      <w:rPr>
        <w:rFonts w:ascii="Symbol" w:hAnsi="Symbol" w:hint="default"/>
      </w:rPr>
    </w:lvl>
    <w:lvl w:ilvl="7" w:tplc="04090003" w:tentative="1">
      <w:start w:val="1"/>
      <w:numFmt w:val="bullet"/>
      <w:lvlText w:val="o"/>
      <w:lvlJc w:val="left"/>
      <w:pPr>
        <w:ind w:left="6091" w:hanging="360"/>
      </w:pPr>
      <w:rPr>
        <w:rFonts w:ascii="Courier New" w:hAnsi="Courier New" w:cs="Courier New" w:hint="default"/>
      </w:rPr>
    </w:lvl>
    <w:lvl w:ilvl="8" w:tplc="04090005" w:tentative="1">
      <w:start w:val="1"/>
      <w:numFmt w:val="bullet"/>
      <w:lvlText w:val=""/>
      <w:lvlJc w:val="left"/>
      <w:pPr>
        <w:ind w:left="6811" w:hanging="360"/>
      </w:pPr>
      <w:rPr>
        <w:rFonts w:ascii="Wingdings" w:hAnsi="Wingdings" w:hint="default"/>
      </w:rPr>
    </w:lvl>
  </w:abstractNum>
  <w:abstractNum w:abstractNumId="28"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25603C"/>
    <w:multiLevelType w:val="multilevel"/>
    <w:tmpl w:val="28C43DFC"/>
    <w:lvl w:ilvl="0">
      <w:start w:val="1"/>
      <w:numFmt w:val="decimal"/>
      <w:isLgl/>
      <w:lvlText w:val="%1"/>
      <w:lvlJc w:val="left"/>
      <w:pPr>
        <w:tabs>
          <w:tab w:val="num" w:pos="1140"/>
        </w:tabs>
        <w:ind w:left="1140" w:hanging="1140"/>
      </w:pPr>
      <w:rPr>
        <w:lang w:val="en-GB"/>
      </w:r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30" w15:restartNumberingAfterBreak="0">
    <w:nsid w:val="745C38F2"/>
    <w:multiLevelType w:val="hybridMultilevel"/>
    <w:tmpl w:val="AC327070"/>
    <w:lvl w:ilvl="0" w:tplc="60AC452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156C54"/>
    <w:multiLevelType w:val="hybridMultilevel"/>
    <w:tmpl w:val="EAFC6A0C"/>
    <w:lvl w:ilvl="0" w:tplc="8564E26C">
      <w:start w:val="1"/>
      <w:numFmt w:val="bullet"/>
      <w:pStyle w:val="B2"/>
      <w:lvlText w:val="-"/>
      <w:lvlJc w:val="left"/>
      <w:pPr>
        <w:tabs>
          <w:tab w:val="num" w:pos="1030"/>
        </w:tabs>
        <w:ind w:left="1030" w:hanging="454"/>
      </w:pPr>
      <w:rPr>
        <w:rFonts w:hint="default"/>
      </w:rPr>
    </w:lvl>
    <w:lvl w:ilvl="1" w:tplc="04090003" w:tentative="1">
      <w:start w:val="1"/>
      <w:numFmt w:val="bullet"/>
      <w:lvlText w:val="o"/>
      <w:lvlJc w:val="left"/>
      <w:pPr>
        <w:tabs>
          <w:tab w:val="num" w:pos="1279"/>
        </w:tabs>
        <w:ind w:left="1279" w:hanging="360"/>
      </w:pPr>
      <w:rPr>
        <w:rFonts w:ascii="Courier New" w:hAnsi="Courier New" w:hint="default"/>
      </w:rPr>
    </w:lvl>
    <w:lvl w:ilvl="2" w:tplc="04090005" w:tentative="1">
      <w:start w:val="1"/>
      <w:numFmt w:val="bullet"/>
      <w:lvlText w:val=""/>
      <w:lvlJc w:val="left"/>
      <w:pPr>
        <w:tabs>
          <w:tab w:val="num" w:pos="1999"/>
        </w:tabs>
        <w:ind w:left="1999" w:hanging="360"/>
      </w:pPr>
      <w:rPr>
        <w:rFonts w:ascii="Wingdings" w:hAnsi="Wingdings" w:hint="default"/>
      </w:rPr>
    </w:lvl>
    <w:lvl w:ilvl="3" w:tplc="04090001" w:tentative="1">
      <w:start w:val="1"/>
      <w:numFmt w:val="bullet"/>
      <w:lvlText w:val=""/>
      <w:lvlJc w:val="left"/>
      <w:pPr>
        <w:tabs>
          <w:tab w:val="num" w:pos="2719"/>
        </w:tabs>
        <w:ind w:left="2719" w:hanging="360"/>
      </w:pPr>
      <w:rPr>
        <w:rFonts w:ascii="Symbol" w:hAnsi="Symbol" w:hint="default"/>
      </w:rPr>
    </w:lvl>
    <w:lvl w:ilvl="4" w:tplc="04090003" w:tentative="1">
      <w:start w:val="1"/>
      <w:numFmt w:val="bullet"/>
      <w:lvlText w:val="o"/>
      <w:lvlJc w:val="left"/>
      <w:pPr>
        <w:tabs>
          <w:tab w:val="num" w:pos="3439"/>
        </w:tabs>
        <w:ind w:left="3439" w:hanging="360"/>
      </w:pPr>
      <w:rPr>
        <w:rFonts w:ascii="Courier New" w:hAnsi="Courier New" w:hint="default"/>
      </w:rPr>
    </w:lvl>
    <w:lvl w:ilvl="5" w:tplc="04090005" w:tentative="1">
      <w:start w:val="1"/>
      <w:numFmt w:val="bullet"/>
      <w:lvlText w:val=""/>
      <w:lvlJc w:val="left"/>
      <w:pPr>
        <w:tabs>
          <w:tab w:val="num" w:pos="4159"/>
        </w:tabs>
        <w:ind w:left="4159" w:hanging="360"/>
      </w:pPr>
      <w:rPr>
        <w:rFonts w:ascii="Wingdings" w:hAnsi="Wingdings" w:hint="default"/>
      </w:rPr>
    </w:lvl>
    <w:lvl w:ilvl="6" w:tplc="04090001" w:tentative="1">
      <w:start w:val="1"/>
      <w:numFmt w:val="bullet"/>
      <w:lvlText w:val=""/>
      <w:lvlJc w:val="left"/>
      <w:pPr>
        <w:tabs>
          <w:tab w:val="num" w:pos="4879"/>
        </w:tabs>
        <w:ind w:left="4879" w:hanging="360"/>
      </w:pPr>
      <w:rPr>
        <w:rFonts w:ascii="Symbol" w:hAnsi="Symbol" w:hint="default"/>
      </w:rPr>
    </w:lvl>
    <w:lvl w:ilvl="7" w:tplc="04090003" w:tentative="1">
      <w:start w:val="1"/>
      <w:numFmt w:val="bullet"/>
      <w:lvlText w:val="o"/>
      <w:lvlJc w:val="left"/>
      <w:pPr>
        <w:tabs>
          <w:tab w:val="num" w:pos="5599"/>
        </w:tabs>
        <w:ind w:left="5599" w:hanging="360"/>
      </w:pPr>
      <w:rPr>
        <w:rFonts w:ascii="Courier New" w:hAnsi="Courier New" w:hint="default"/>
      </w:rPr>
    </w:lvl>
    <w:lvl w:ilvl="8" w:tplc="04090005" w:tentative="1">
      <w:start w:val="1"/>
      <w:numFmt w:val="bullet"/>
      <w:lvlText w:val=""/>
      <w:lvlJc w:val="left"/>
      <w:pPr>
        <w:tabs>
          <w:tab w:val="num" w:pos="6319"/>
        </w:tabs>
        <w:ind w:left="6319" w:hanging="360"/>
      </w:pPr>
      <w:rPr>
        <w:rFonts w:ascii="Wingdings" w:hAnsi="Wingdings" w:hint="default"/>
      </w:rPr>
    </w:lvl>
  </w:abstractNum>
  <w:abstractNum w:abstractNumId="32"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33" w15:restartNumberingAfterBreak="0">
    <w:nsid w:val="79576058"/>
    <w:multiLevelType w:val="multilevel"/>
    <w:tmpl w:val="28C43DFC"/>
    <w:lvl w:ilvl="0">
      <w:start w:val="1"/>
      <w:numFmt w:val="decimal"/>
      <w:isLgl/>
      <w:lvlText w:val="%1"/>
      <w:lvlJc w:val="left"/>
      <w:pPr>
        <w:tabs>
          <w:tab w:val="num" w:pos="1140"/>
        </w:tabs>
        <w:ind w:left="1140" w:hanging="1140"/>
      </w:pPr>
      <w:rPr>
        <w:lang w:val="en-GB"/>
      </w:r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34" w15:restartNumberingAfterBreak="0">
    <w:nsid w:val="7C504FBD"/>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num w:numId="1">
    <w:abstractNumId w:val="11"/>
  </w:num>
  <w:num w:numId="2">
    <w:abstractNumId w:val="31"/>
  </w:num>
  <w:num w:numId="3">
    <w:abstractNumId w:val="6"/>
  </w:num>
  <w:num w:numId="4">
    <w:abstractNumId w:val="21"/>
  </w:num>
  <w:num w:numId="5">
    <w:abstractNumId w:val="2"/>
  </w:num>
  <w:num w:numId="6">
    <w:abstractNumId w:val="1"/>
  </w:num>
  <w:num w:numId="7">
    <w:abstractNumId w:val="0"/>
  </w:num>
  <w:num w:numId="8">
    <w:abstractNumId w:val="28"/>
  </w:num>
  <w:num w:numId="9">
    <w:abstractNumId w:val="32"/>
  </w:num>
  <w:num w:numId="10">
    <w:abstractNumId w:val="9"/>
  </w:num>
  <w:num w:numId="11">
    <w:abstractNumId w:val="16"/>
  </w:num>
  <w:num w:numId="12">
    <w:abstractNumId w:val="34"/>
  </w:num>
  <w:num w:numId="13">
    <w:abstractNumId w:val="15"/>
  </w:num>
  <w:num w:numId="14">
    <w:abstractNumId w:val="12"/>
  </w:num>
  <w:num w:numId="15">
    <w:abstractNumId w:val="33"/>
  </w:num>
  <w:num w:numId="16">
    <w:abstractNumId w:val="4"/>
  </w:num>
  <w:num w:numId="17">
    <w:abstractNumId w:val="14"/>
  </w:num>
  <w:num w:numId="18">
    <w:abstractNumId w:val="19"/>
  </w:num>
  <w:num w:numId="19">
    <w:abstractNumId w:val="29"/>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4"/>
  </w:num>
  <w:num w:numId="22">
    <w:abstractNumId w:val="18"/>
  </w:num>
  <w:num w:numId="23">
    <w:abstractNumId w:val="26"/>
  </w:num>
  <w:num w:numId="24">
    <w:abstractNumId w:val="13"/>
  </w:num>
  <w:num w:numId="25">
    <w:abstractNumId w:val="17"/>
  </w:num>
  <w:num w:numId="26">
    <w:abstractNumId w:val="7"/>
  </w:num>
  <w:num w:numId="27">
    <w:abstractNumId w:val="3"/>
  </w:num>
  <w:num w:numId="28">
    <w:abstractNumId w:val="25"/>
  </w:num>
  <w:num w:numId="29">
    <w:abstractNumId w:val="34"/>
  </w:num>
  <w:num w:numId="30">
    <w:abstractNumId w:val="34"/>
  </w:num>
  <w:num w:numId="31">
    <w:abstractNumId w:val="34"/>
  </w:num>
  <w:num w:numId="32">
    <w:abstractNumId w:val="8"/>
  </w:num>
  <w:num w:numId="33">
    <w:abstractNumId w:val="10"/>
  </w:num>
  <w:num w:numId="34">
    <w:abstractNumId w:val="27"/>
  </w:num>
  <w:num w:numId="35">
    <w:abstractNumId w:val="30"/>
  </w:num>
  <w:num w:numId="36">
    <w:abstractNumId w:val="23"/>
  </w:num>
  <w:num w:numId="37">
    <w:abstractNumId w:val="5"/>
  </w:num>
  <w:num w:numId="38">
    <w:abstractNumId w:val="24"/>
  </w:num>
  <w:num w:numId="39">
    <w:abstractNumId w:val="20"/>
  </w:num>
  <w:num w:numId="40">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Header/>
  <w:bordersDoNotSurroundFooter/>
  <w:hideGrammaticalErrors/>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ja-JP" w:vendorID="64" w:dllVersion="6"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6"/>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418"/>
    <w:rsid w:val="000004EF"/>
    <w:rsid w:val="00000CDA"/>
    <w:rsid w:val="00000F02"/>
    <w:rsid w:val="0000384D"/>
    <w:rsid w:val="00004162"/>
    <w:rsid w:val="00006D6A"/>
    <w:rsid w:val="000128B3"/>
    <w:rsid w:val="00016D99"/>
    <w:rsid w:val="00022732"/>
    <w:rsid w:val="00023829"/>
    <w:rsid w:val="00030910"/>
    <w:rsid w:val="00032B70"/>
    <w:rsid w:val="00040277"/>
    <w:rsid w:val="00040DE3"/>
    <w:rsid w:val="00043493"/>
    <w:rsid w:val="00044037"/>
    <w:rsid w:val="000463D8"/>
    <w:rsid w:val="00051115"/>
    <w:rsid w:val="00051288"/>
    <w:rsid w:val="00053F77"/>
    <w:rsid w:val="00061F65"/>
    <w:rsid w:val="000622C9"/>
    <w:rsid w:val="0006230A"/>
    <w:rsid w:val="00065DCF"/>
    <w:rsid w:val="000661DA"/>
    <w:rsid w:val="00067207"/>
    <w:rsid w:val="00070785"/>
    <w:rsid w:val="00070988"/>
    <w:rsid w:val="00072C17"/>
    <w:rsid w:val="00075598"/>
    <w:rsid w:val="00077865"/>
    <w:rsid w:val="0008069F"/>
    <w:rsid w:val="00081B9C"/>
    <w:rsid w:val="000824C8"/>
    <w:rsid w:val="00082C1D"/>
    <w:rsid w:val="00083100"/>
    <w:rsid w:val="000839F0"/>
    <w:rsid w:val="00084C42"/>
    <w:rsid w:val="00087CD5"/>
    <w:rsid w:val="000909EA"/>
    <w:rsid w:val="000912E9"/>
    <w:rsid w:val="00092B8A"/>
    <w:rsid w:val="00093F49"/>
    <w:rsid w:val="00096075"/>
    <w:rsid w:val="000A1DFD"/>
    <w:rsid w:val="000A46CC"/>
    <w:rsid w:val="000A6EEF"/>
    <w:rsid w:val="000A7CAB"/>
    <w:rsid w:val="000B1DFC"/>
    <w:rsid w:val="000B20F6"/>
    <w:rsid w:val="000B2347"/>
    <w:rsid w:val="000B2E95"/>
    <w:rsid w:val="000B65AA"/>
    <w:rsid w:val="000B6C7E"/>
    <w:rsid w:val="000C1B97"/>
    <w:rsid w:val="000C438A"/>
    <w:rsid w:val="000C611C"/>
    <w:rsid w:val="000C635C"/>
    <w:rsid w:val="000D253E"/>
    <w:rsid w:val="000E0212"/>
    <w:rsid w:val="000E0F9E"/>
    <w:rsid w:val="000E12DB"/>
    <w:rsid w:val="000E13A8"/>
    <w:rsid w:val="000E26D9"/>
    <w:rsid w:val="000E39EB"/>
    <w:rsid w:val="000E3F04"/>
    <w:rsid w:val="000E5DC1"/>
    <w:rsid w:val="000E6B10"/>
    <w:rsid w:val="000F083B"/>
    <w:rsid w:val="000F2B63"/>
    <w:rsid w:val="000F47EB"/>
    <w:rsid w:val="000F686C"/>
    <w:rsid w:val="000F6CF7"/>
    <w:rsid w:val="00101471"/>
    <w:rsid w:val="00101BDC"/>
    <w:rsid w:val="0010402C"/>
    <w:rsid w:val="00107C6B"/>
    <w:rsid w:val="00117757"/>
    <w:rsid w:val="00120E2F"/>
    <w:rsid w:val="0012135B"/>
    <w:rsid w:val="00123489"/>
    <w:rsid w:val="001248DB"/>
    <w:rsid w:val="00124BCF"/>
    <w:rsid w:val="001307ED"/>
    <w:rsid w:val="00137495"/>
    <w:rsid w:val="0014028D"/>
    <w:rsid w:val="00140754"/>
    <w:rsid w:val="001408CF"/>
    <w:rsid w:val="001477FF"/>
    <w:rsid w:val="0014792C"/>
    <w:rsid w:val="001504F1"/>
    <w:rsid w:val="00151526"/>
    <w:rsid w:val="0015569E"/>
    <w:rsid w:val="001575E6"/>
    <w:rsid w:val="00161159"/>
    <w:rsid w:val="001613D5"/>
    <w:rsid w:val="00161D58"/>
    <w:rsid w:val="001670C2"/>
    <w:rsid w:val="0016776C"/>
    <w:rsid w:val="0017039B"/>
    <w:rsid w:val="00171647"/>
    <w:rsid w:val="00175DCA"/>
    <w:rsid w:val="00182E06"/>
    <w:rsid w:val="00185D56"/>
    <w:rsid w:val="00185FDF"/>
    <w:rsid w:val="00186A8D"/>
    <w:rsid w:val="00192477"/>
    <w:rsid w:val="0019445B"/>
    <w:rsid w:val="00197809"/>
    <w:rsid w:val="001A1FC5"/>
    <w:rsid w:val="001A5323"/>
    <w:rsid w:val="001A554A"/>
    <w:rsid w:val="001B158B"/>
    <w:rsid w:val="001B1B1D"/>
    <w:rsid w:val="001B1E3E"/>
    <w:rsid w:val="001C27DF"/>
    <w:rsid w:val="001C319D"/>
    <w:rsid w:val="001C5D2C"/>
    <w:rsid w:val="001C60A1"/>
    <w:rsid w:val="001C7B91"/>
    <w:rsid w:val="001D0CD8"/>
    <w:rsid w:val="001D4C24"/>
    <w:rsid w:val="001D605B"/>
    <w:rsid w:val="001D6BD8"/>
    <w:rsid w:val="001D7168"/>
    <w:rsid w:val="001E083A"/>
    <w:rsid w:val="001E29FB"/>
    <w:rsid w:val="001E37B6"/>
    <w:rsid w:val="001E5F05"/>
    <w:rsid w:val="001E70FD"/>
    <w:rsid w:val="001E7509"/>
    <w:rsid w:val="001F0363"/>
    <w:rsid w:val="001F28FC"/>
    <w:rsid w:val="001F3880"/>
    <w:rsid w:val="0020107C"/>
    <w:rsid w:val="00201B1D"/>
    <w:rsid w:val="00202323"/>
    <w:rsid w:val="00202F78"/>
    <w:rsid w:val="00203D2C"/>
    <w:rsid w:val="00203D9E"/>
    <w:rsid w:val="0020694F"/>
    <w:rsid w:val="00211500"/>
    <w:rsid w:val="0021414B"/>
    <w:rsid w:val="00216936"/>
    <w:rsid w:val="00217060"/>
    <w:rsid w:val="0022273B"/>
    <w:rsid w:val="00222E27"/>
    <w:rsid w:val="00227EB6"/>
    <w:rsid w:val="00232CE6"/>
    <w:rsid w:val="00232EE8"/>
    <w:rsid w:val="002346C9"/>
    <w:rsid w:val="00234FC9"/>
    <w:rsid w:val="00236D98"/>
    <w:rsid w:val="00240611"/>
    <w:rsid w:val="00240928"/>
    <w:rsid w:val="002412D4"/>
    <w:rsid w:val="00241847"/>
    <w:rsid w:val="00241B68"/>
    <w:rsid w:val="00244D34"/>
    <w:rsid w:val="00244FC6"/>
    <w:rsid w:val="0024547D"/>
    <w:rsid w:val="00250A42"/>
    <w:rsid w:val="00250D4A"/>
    <w:rsid w:val="002515F9"/>
    <w:rsid w:val="00252D0D"/>
    <w:rsid w:val="00255F25"/>
    <w:rsid w:val="00264888"/>
    <w:rsid w:val="002663E7"/>
    <w:rsid w:val="002669AD"/>
    <w:rsid w:val="0026790D"/>
    <w:rsid w:val="00271E98"/>
    <w:rsid w:val="00272AA8"/>
    <w:rsid w:val="0027394D"/>
    <w:rsid w:val="002804CA"/>
    <w:rsid w:val="00280619"/>
    <w:rsid w:val="0028086A"/>
    <w:rsid w:val="00281121"/>
    <w:rsid w:val="0028517B"/>
    <w:rsid w:val="0028518F"/>
    <w:rsid w:val="0028727D"/>
    <w:rsid w:val="00294373"/>
    <w:rsid w:val="0029647F"/>
    <w:rsid w:val="00297A14"/>
    <w:rsid w:val="002A3EB6"/>
    <w:rsid w:val="002B044B"/>
    <w:rsid w:val="002B0F2D"/>
    <w:rsid w:val="002B2A47"/>
    <w:rsid w:val="002B6513"/>
    <w:rsid w:val="002B7C69"/>
    <w:rsid w:val="002C0BC0"/>
    <w:rsid w:val="002C24DB"/>
    <w:rsid w:val="002C31BD"/>
    <w:rsid w:val="002C37BB"/>
    <w:rsid w:val="002C3B37"/>
    <w:rsid w:val="002C448A"/>
    <w:rsid w:val="002C4CD4"/>
    <w:rsid w:val="002D5DBB"/>
    <w:rsid w:val="002E0200"/>
    <w:rsid w:val="002E33A5"/>
    <w:rsid w:val="002E4359"/>
    <w:rsid w:val="002F0064"/>
    <w:rsid w:val="002F554E"/>
    <w:rsid w:val="002F5883"/>
    <w:rsid w:val="003023F2"/>
    <w:rsid w:val="00302C8C"/>
    <w:rsid w:val="0030787D"/>
    <w:rsid w:val="0031056A"/>
    <w:rsid w:val="00312F0B"/>
    <w:rsid w:val="00313E80"/>
    <w:rsid w:val="003167CA"/>
    <w:rsid w:val="00316FDE"/>
    <w:rsid w:val="003172A9"/>
    <w:rsid w:val="00317B6E"/>
    <w:rsid w:val="00325EA3"/>
    <w:rsid w:val="0032710E"/>
    <w:rsid w:val="0032752E"/>
    <w:rsid w:val="00330487"/>
    <w:rsid w:val="003333FC"/>
    <w:rsid w:val="00334DE3"/>
    <w:rsid w:val="00336435"/>
    <w:rsid w:val="0034140D"/>
    <w:rsid w:val="0034200F"/>
    <w:rsid w:val="0034423D"/>
    <w:rsid w:val="003456E8"/>
    <w:rsid w:val="00345C75"/>
    <w:rsid w:val="003506AF"/>
    <w:rsid w:val="00350E8C"/>
    <w:rsid w:val="00351637"/>
    <w:rsid w:val="00355231"/>
    <w:rsid w:val="00356A17"/>
    <w:rsid w:val="00356C28"/>
    <w:rsid w:val="003571F6"/>
    <w:rsid w:val="00361A70"/>
    <w:rsid w:val="00362D55"/>
    <w:rsid w:val="0036531A"/>
    <w:rsid w:val="003668EB"/>
    <w:rsid w:val="00367DFC"/>
    <w:rsid w:val="0037176F"/>
    <w:rsid w:val="0037187A"/>
    <w:rsid w:val="00375C4A"/>
    <w:rsid w:val="00381483"/>
    <w:rsid w:val="00382F05"/>
    <w:rsid w:val="00383C76"/>
    <w:rsid w:val="00384499"/>
    <w:rsid w:val="00387EE9"/>
    <w:rsid w:val="003926BA"/>
    <w:rsid w:val="00393F2F"/>
    <w:rsid w:val="00394CCC"/>
    <w:rsid w:val="003962E4"/>
    <w:rsid w:val="003A0D6D"/>
    <w:rsid w:val="003A1A8D"/>
    <w:rsid w:val="003A580E"/>
    <w:rsid w:val="003B5027"/>
    <w:rsid w:val="003B5C2C"/>
    <w:rsid w:val="003C00E6"/>
    <w:rsid w:val="003C41A2"/>
    <w:rsid w:val="003C6777"/>
    <w:rsid w:val="003C7DD2"/>
    <w:rsid w:val="003D0B07"/>
    <w:rsid w:val="003D0B6A"/>
    <w:rsid w:val="003D27F9"/>
    <w:rsid w:val="003D3A3C"/>
    <w:rsid w:val="003D54D5"/>
    <w:rsid w:val="003D6202"/>
    <w:rsid w:val="003D63E8"/>
    <w:rsid w:val="003E1EC1"/>
    <w:rsid w:val="003E4365"/>
    <w:rsid w:val="003E4A18"/>
    <w:rsid w:val="003E54A5"/>
    <w:rsid w:val="003E63BF"/>
    <w:rsid w:val="003E65D9"/>
    <w:rsid w:val="003E7ACC"/>
    <w:rsid w:val="003F6974"/>
    <w:rsid w:val="00400EA6"/>
    <w:rsid w:val="0040202C"/>
    <w:rsid w:val="00403675"/>
    <w:rsid w:val="00405464"/>
    <w:rsid w:val="00405C92"/>
    <w:rsid w:val="0040776A"/>
    <w:rsid w:val="00420A24"/>
    <w:rsid w:val="004222F1"/>
    <w:rsid w:val="00422DBB"/>
    <w:rsid w:val="00423438"/>
    <w:rsid w:val="00424964"/>
    <w:rsid w:val="00425011"/>
    <w:rsid w:val="00425A45"/>
    <w:rsid w:val="004273AB"/>
    <w:rsid w:val="004330E9"/>
    <w:rsid w:val="004338C0"/>
    <w:rsid w:val="00436775"/>
    <w:rsid w:val="00436F65"/>
    <w:rsid w:val="00443F7B"/>
    <w:rsid w:val="00444C9B"/>
    <w:rsid w:val="00447475"/>
    <w:rsid w:val="004520BD"/>
    <w:rsid w:val="00455DE2"/>
    <w:rsid w:val="00455DEF"/>
    <w:rsid w:val="004572A4"/>
    <w:rsid w:val="004576A5"/>
    <w:rsid w:val="00461369"/>
    <w:rsid w:val="00463A24"/>
    <w:rsid w:val="0046449A"/>
    <w:rsid w:val="0046579C"/>
    <w:rsid w:val="00467CE9"/>
    <w:rsid w:val="004770A0"/>
    <w:rsid w:val="00481791"/>
    <w:rsid w:val="00481DEF"/>
    <w:rsid w:val="00482061"/>
    <w:rsid w:val="00483BED"/>
    <w:rsid w:val="00483D3B"/>
    <w:rsid w:val="00490C8A"/>
    <w:rsid w:val="00494F3F"/>
    <w:rsid w:val="00496200"/>
    <w:rsid w:val="00496A03"/>
    <w:rsid w:val="004A1E38"/>
    <w:rsid w:val="004A2671"/>
    <w:rsid w:val="004A5231"/>
    <w:rsid w:val="004B1AC6"/>
    <w:rsid w:val="004B1F8F"/>
    <w:rsid w:val="004B21DC"/>
    <w:rsid w:val="004B2C68"/>
    <w:rsid w:val="004B65CB"/>
    <w:rsid w:val="004C69FA"/>
    <w:rsid w:val="004C6A0A"/>
    <w:rsid w:val="004C6E6E"/>
    <w:rsid w:val="004D01A9"/>
    <w:rsid w:val="004D2EF5"/>
    <w:rsid w:val="004D3ABB"/>
    <w:rsid w:val="004D4771"/>
    <w:rsid w:val="004D49F7"/>
    <w:rsid w:val="004D779C"/>
    <w:rsid w:val="004E260B"/>
    <w:rsid w:val="004E296B"/>
    <w:rsid w:val="004E29A9"/>
    <w:rsid w:val="004F04C5"/>
    <w:rsid w:val="004F6D8B"/>
    <w:rsid w:val="005006E9"/>
    <w:rsid w:val="0050273D"/>
    <w:rsid w:val="005059DF"/>
    <w:rsid w:val="005129AD"/>
    <w:rsid w:val="00513AE8"/>
    <w:rsid w:val="00515CD5"/>
    <w:rsid w:val="00520BC7"/>
    <w:rsid w:val="005228FE"/>
    <w:rsid w:val="0052366A"/>
    <w:rsid w:val="00524323"/>
    <w:rsid w:val="00524B4F"/>
    <w:rsid w:val="00526B49"/>
    <w:rsid w:val="00526F56"/>
    <w:rsid w:val="00527205"/>
    <w:rsid w:val="0052737D"/>
    <w:rsid w:val="00532739"/>
    <w:rsid w:val="0054515F"/>
    <w:rsid w:val="005453D4"/>
    <w:rsid w:val="00547945"/>
    <w:rsid w:val="00547C42"/>
    <w:rsid w:val="005510EE"/>
    <w:rsid w:val="005511D7"/>
    <w:rsid w:val="00551241"/>
    <w:rsid w:val="00551553"/>
    <w:rsid w:val="0055255F"/>
    <w:rsid w:val="0055319E"/>
    <w:rsid w:val="0055459D"/>
    <w:rsid w:val="00556232"/>
    <w:rsid w:val="005600CA"/>
    <w:rsid w:val="00561697"/>
    <w:rsid w:val="005616FA"/>
    <w:rsid w:val="00564CDC"/>
    <w:rsid w:val="00564D7A"/>
    <w:rsid w:val="00564DE9"/>
    <w:rsid w:val="0056624A"/>
    <w:rsid w:val="005700BD"/>
    <w:rsid w:val="005702F8"/>
    <w:rsid w:val="005726D2"/>
    <w:rsid w:val="00575369"/>
    <w:rsid w:val="00575BFA"/>
    <w:rsid w:val="00577259"/>
    <w:rsid w:val="00583A70"/>
    <w:rsid w:val="0059128C"/>
    <w:rsid w:val="005928B8"/>
    <w:rsid w:val="0059474F"/>
    <w:rsid w:val="00594E97"/>
    <w:rsid w:val="00596098"/>
    <w:rsid w:val="00596C81"/>
    <w:rsid w:val="005A3CFF"/>
    <w:rsid w:val="005A3F9C"/>
    <w:rsid w:val="005A70E4"/>
    <w:rsid w:val="005B23C6"/>
    <w:rsid w:val="005B339C"/>
    <w:rsid w:val="005B339F"/>
    <w:rsid w:val="005B71B3"/>
    <w:rsid w:val="005C0DF9"/>
    <w:rsid w:val="005C2C61"/>
    <w:rsid w:val="005C49F8"/>
    <w:rsid w:val="005C5B85"/>
    <w:rsid w:val="005C7520"/>
    <w:rsid w:val="005C75B5"/>
    <w:rsid w:val="005D1186"/>
    <w:rsid w:val="005D20AE"/>
    <w:rsid w:val="005D322F"/>
    <w:rsid w:val="005D45CC"/>
    <w:rsid w:val="005D68C7"/>
    <w:rsid w:val="005D7CC9"/>
    <w:rsid w:val="005D7E95"/>
    <w:rsid w:val="005E1047"/>
    <w:rsid w:val="005E1E79"/>
    <w:rsid w:val="005E2DB8"/>
    <w:rsid w:val="005E35C5"/>
    <w:rsid w:val="005E6ECD"/>
    <w:rsid w:val="005E77DD"/>
    <w:rsid w:val="005F00A9"/>
    <w:rsid w:val="005F2414"/>
    <w:rsid w:val="005F6523"/>
    <w:rsid w:val="00607A2A"/>
    <w:rsid w:val="00610CD5"/>
    <w:rsid w:val="006114A1"/>
    <w:rsid w:val="0062015B"/>
    <w:rsid w:val="006223DF"/>
    <w:rsid w:val="00623AA1"/>
    <w:rsid w:val="00625C00"/>
    <w:rsid w:val="00630829"/>
    <w:rsid w:val="00632ADA"/>
    <w:rsid w:val="0063336F"/>
    <w:rsid w:val="00633BBC"/>
    <w:rsid w:val="00634107"/>
    <w:rsid w:val="00634BA6"/>
    <w:rsid w:val="0063670D"/>
    <w:rsid w:val="0063793A"/>
    <w:rsid w:val="00637CEC"/>
    <w:rsid w:val="00637E2B"/>
    <w:rsid w:val="00640591"/>
    <w:rsid w:val="00640B62"/>
    <w:rsid w:val="00641AA3"/>
    <w:rsid w:val="00643A24"/>
    <w:rsid w:val="006449BB"/>
    <w:rsid w:val="00644BF4"/>
    <w:rsid w:val="00646F4D"/>
    <w:rsid w:val="00652C82"/>
    <w:rsid w:val="00653662"/>
    <w:rsid w:val="00653A3B"/>
    <w:rsid w:val="00655243"/>
    <w:rsid w:val="006567D9"/>
    <w:rsid w:val="0065740C"/>
    <w:rsid w:val="006608D9"/>
    <w:rsid w:val="006630EF"/>
    <w:rsid w:val="00667148"/>
    <w:rsid w:val="00667198"/>
    <w:rsid w:val="00667EEB"/>
    <w:rsid w:val="006704A4"/>
    <w:rsid w:val="00670A0A"/>
    <w:rsid w:val="00672201"/>
    <w:rsid w:val="00683EBC"/>
    <w:rsid w:val="006840D1"/>
    <w:rsid w:val="00684D00"/>
    <w:rsid w:val="006852D1"/>
    <w:rsid w:val="006855E0"/>
    <w:rsid w:val="00691280"/>
    <w:rsid w:val="00694160"/>
    <w:rsid w:val="006948FB"/>
    <w:rsid w:val="00695426"/>
    <w:rsid w:val="00697F45"/>
    <w:rsid w:val="006A28AE"/>
    <w:rsid w:val="006A4A4C"/>
    <w:rsid w:val="006A69A1"/>
    <w:rsid w:val="006A7E3B"/>
    <w:rsid w:val="006B22AF"/>
    <w:rsid w:val="006B381D"/>
    <w:rsid w:val="006B566D"/>
    <w:rsid w:val="006C0FEC"/>
    <w:rsid w:val="006C2B33"/>
    <w:rsid w:val="006C4986"/>
    <w:rsid w:val="006C4E15"/>
    <w:rsid w:val="006C7EF9"/>
    <w:rsid w:val="006D260A"/>
    <w:rsid w:val="006D4719"/>
    <w:rsid w:val="006D480C"/>
    <w:rsid w:val="006D5164"/>
    <w:rsid w:val="006D5513"/>
    <w:rsid w:val="006D5556"/>
    <w:rsid w:val="006D5E20"/>
    <w:rsid w:val="006D61B4"/>
    <w:rsid w:val="006E5268"/>
    <w:rsid w:val="006E62F3"/>
    <w:rsid w:val="006F02FD"/>
    <w:rsid w:val="006F5711"/>
    <w:rsid w:val="006F586B"/>
    <w:rsid w:val="006F6E6F"/>
    <w:rsid w:val="00701F1D"/>
    <w:rsid w:val="00703E81"/>
    <w:rsid w:val="00705136"/>
    <w:rsid w:val="007052D1"/>
    <w:rsid w:val="0071040A"/>
    <w:rsid w:val="00710A07"/>
    <w:rsid w:val="00710D7A"/>
    <w:rsid w:val="00711EAC"/>
    <w:rsid w:val="00712F2B"/>
    <w:rsid w:val="007138AF"/>
    <w:rsid w:val="00715655"/>
    <w:rsid w:val="00717DDD"/>
    <w:rsid w:val="0072574E"/>
    <w:rsid w:val="00725F7D"/>
    <w:rsid w:val="007263D5"/>
    <w:rsid w:val="00726EC9"/>
    <w:rsid w:val="0072740E"/>
    <w:rsid w:val="007303EC"/>
    <w:rsid w:val="00730854"/>
    <w:rsid w:val="00733431"/>
    <w:rsid w:val="00735998"/>
    <w:rsid w:val="007362EA"/>
    <w:rsid w:val="00736F39"/>
    <w:rsid w:val="007371C0"/>
    <w:rsid w:val="00740095"/>
    <w:rsid w:val="00743F24"/>
    <w:rsid w:val="00744432"/>
    <w:rsid w:val="00745214"/>
    <w:rsid w:val="00745924"/>
    <w:rsid w:val="007462C1"/>
    <w:rsid w:val="00750F11"/>
    <w:rsid w:val="00751BB9"/>
    <w:rsid w:val="007526FB"/>
    <w:rsid w:val="00755B41"/>
    <w:rsid w:val="00762C35"/>
    <w:rsid w:val="007631EF"/>
    <w:rsid w:val="00771935"/>
    <w:rsid w:val="00771A49"/>
    <w:rsid w:val="0077583C"/>
    <w:rsid w:val="00781483"/>
    <w:rsid w:val="00784A6F"/>
    <w:rsid w:val="00785259"/>
    <w:rsid w:val="0078677D"/>
    <w:rsid w:val="00786B83"/>
    <w:rsid w:val="00787554"/>
    <w:rsid w:val="0079015D"/>
    <w:rsid w:val="007942A1"/>
    <w:rsid w:val="0079695D"/>
    <w:rsid w:val="00796DF7"/>
    <w:rsid w:val="007A50C6"/>
    <w:rsid w:val="007B55FC"/>
    <w:rsid w:val="007B7941"/>
    <w:rsid w:val="007B7991"/>
    <w:rsid w:val="007C01E6"/>
    <w:rsid w:val="007C2456"/>
    <w:rsid w:val="007C2C07"/>
    <w:rsid w:val="007C3950"/>
    <w:rsid w:val="007C645A"/>
    <w:rsid w:val="007C719B"/>
    <w:rsid w:val="007D6422"/>
    <w:rsid w:val="007D6665"/>
    <w:rsid w:val="007E3366"/>
    <w:rsid w:val="007E341A"/>
    <w:rsid w:val="007E501E"/>
    <w:rsid w:val="007E50A3"/>
    <w:rsid w:val="007E55B0"/>
    <w:rsid w:val="007F2321"/>
    <w:rsid w:val="007F65BC"/>
    <w:rsid w:val="00802A06"/>
    <w:rsid w:val="00804609"/>
    <w:rsid w:val="00805F05"/>
    <w:rsid w:val="00807A5A"/>
    <w:rsid w:val="008144C5"/>
    <w:rsid w:val="008158EA"/>
    <w:rsid w:val="00820974"/>
    <w:rsid w:val="00822F02"/>
    <w:rsid w:val="008257E7"/>
    <w:rsid w:val="00826A75"/>
    <w:rsid w:val="00826C1C"/>
    <w:rsid w:val="00826C5C"/>
    <w:rsid w:val="008318E2"/>
    <w:rsid w:val="00837FCC"/>
    <w:rsid w:val="008400C5"/>
    <w:rsid w:val="00842E7D"/>
    <w:rsid w:val="008451CC"/>
    <w:rsid w:val="00846FA7"/>
    <w:rsid w:val="00854229"/>
    <w:rsid w:val="008569C2"/>
    <w:rsid w:val="00861897"/>
    <w:rsid w:val="00861D1E"/>
    <w:rsid w:val="008633FC"/>
    <w:rsid w:val="00866A3B"/>
    <w:rsid w:val="00867699"/>
    <w:rsid w:val="00867EBE"/>
    <w:rsid w:val="00872AA1"/>
    <w:rsid w:val="008731B3"/>
    <w:rsid w:val="00873B8C"/>
    <w:rsid w:val="0088121C"/>
    <w:rsid w:val="008827E5"/>
    <w:rsid w:val="00882CDE"/>
    <w:rsid w:val="00882FD1"/>
    <w:rsid w:val="008849A4"/>
    <w:rsid w:val="0088575B"/>
    <w:rsid w:val="00887EEF"/>
    <w:rsid w:val="008901AD"/>
    <w:rsid w:val="008949EB"/>
    <w:rsid w:val="00895D8E"/>
    <w:rsid w:val="008962A5"/>
    <w:rsid w:val="00897343"/>
    <w:rsid w:val="008A000C"/>
    <w:rsid w:val="008A017A"/>
    <w:rsid w:val="008A0427"/>
    <w:rsid w:val="008A082C"/>
    <w:rsid w:val="008A60F9"/>
    <w:rsid w:val="008A7F52"/>
    <w:rsid w:val="008B0A08"/>
    <w:rsid w:val="008B0A2C"/>
    <w:rsid w:val="008B1580"/>
    <w:rsid w:val="008C2CEC"/>
    <w:rsid w:val="008C3E3D"/>
    <w:rsid w:val="008C46BE"/>
    <w:rsid w:val="008C5A65"/>
    <w:rsid w:val="008C5FD5"/>
    <w:rsid w:val="008C63FE"/>
    <w:rsid w:val="008C703C"/>
    <w:rsid w:val="008D01CE"/>
    <w:rsid w:val="008D0205"/>
    <w:rsid w:val="008D2F74"/>
    <w:rsid w:val="008D6AE7"/>
    <w:rsid w:val="008D72D4"/>
    <w:rsid w:val="008E3FB7"/>
    <w:rsid w:val="008E459B"/>
    <w:rsid w:val="008E4B16"/>
    <w:rsid w:val="008E7E17"/>
    <w:rsid w:val="008F08F6"/>
    <w:rsid w:val="008F2220"/>
    <w:rsid w:val="008F29AE"/>
    <w:rsid w:val="008F39E3"/>
    <w:rsid w:val="008F3E6A"/>
    <w:rsid w:val="008F42AD"/>
    <w:rsid w:val="008F42D6"/>
    <w:rsid w:val="008F4BD6"/>
    <w:rsid w:val="008F63AD"/>
    <w:rsid w:val="00903BA3"/>
    <w:rsid w:val="00905251"/>
    <w:rsid w:val="0091271A"/>
    <w:rsid w:val="009149C6"/>
    <w:rsid w:val="0092058E"/>
    <w:rsid w:val="00921CAE"/>
    <w:rsid w:val="00927A2B"/>
    <w:rsid w:val="00931485"/>
    <w:rsid w:val="009316AF"/>
    <w:rsid w:val="00941033"/>
    <w:rsid w:val="009426F2"/>
    <w:rsid w:val="00942BCF"/>
    <w:rsid w:val="00945179"/>
    <w:rsid w:val="00946607"/>
    <w:rsid w:val="009478C6"/>
    <w:rsid w:val="0095036B"/>
    <w:rsid w:val="00952AFA"/>
    <w:rsid w:val="00957926"/>
    <w:rsid w:val="009604CA"/>
    <w:rsid w:val="00965CF9"/>
    <w:rsid w:val="00967810"/>
    <w:rsid w:val="0096791E"/>
    <w:rsid w:val="009715A0"/>
    <w:rsid w:val="00974D2C"/>
    <w:rsid w:val="0097586D"/>
    <w:rsid w:val="009761A2"/>
    <w:rsid w:val="00983C9D"/>
    <w:rsid w:val="00986D54"/>
    <w:rsid w:val="00987CAF"/>
    <w:rsid w:val="00995BDD"/>
    <w:rsid w:val="009A108D"/>
    <w:rsid w:val="009A1137"/>
    <w:rsid w:val="009A18F9"/>
    <w:rsid w:val="009A2C4C"/>
    <w:rsid w:val="009A42E9"/>
    <w:rsid w:val="009A60A2"/>
    <w:rsid w:val="009A735C"/>
    <w:rsid w:val="009A7652"/>
    <w:rsid w:val="009B3543"/>
    <w:rsid w:val="009B3937"/>
    <w:rsid w:val="009B4DDF"/>
    <w:rsid w:val="009C11B4"/>
    <w:rsid w:val="009C57C1"/>
    <w:rsid w:val="009D4531"/>
    <w:rsid w:val="009D576A"/>
    <w:rsid w:val="009D66FE"/>
    <w:rsid w:val="009D6C7C"/>
    <w:rsid w:val="009E582C"/>
    <w:rsid w:val="009F019F"/>
    <w:rsid w:val="009F2583"/>
    <w:rsid w:val="009F2CD4"/>
    <w:rsid w:val="009F702B"/>
    <w:rsid w:val="009F7A3E"/>
    <w:rsid w:val="00A011D6"/>
    <w:rsid w:val="00A054A0"/>
    <w:rsid w:val="00A14BA3"/>
    <w:rsid w:val="00A200F0"/>
    <w:rsid w:val="00A20DE9"/>
    <w:rsid w:val="00A21230"/>
    <w:rsid w:val="00A228C6"/>
    <w:rsid w:val="00A22E75"/>
    <w:rsid w:val="00A24FCA"/>
    <w:rsid w:val="00A2776D"/>
    <w:rsid w:val="00A3130E"/>
    <w:rsid w:val="00A31B21"/>
    <w:rsid w:val="00A32E99"/>
    <w:rsid w:val="00A35D3D"/>
    <w:rsid w:val="00A3757D"/>
    <w:rsid w:val="00A377A6"/>
    <w:rsid w:val="00A4049A"/>
    <w:rsid w:val="00A4135B"/>
    <w:rsid w:val="00A4238F"/>
    <w:rsid w:val="00A4309D"/>
    <w:rsid w:val="00A51FA1"/>
    <w:rsid w:val="00A52CBD"/>
    <w:rsid w:val="00A61342"/>
    <w:rsid w:val="00A62004"/>
    <w:rsid w:val="00A6262E"/>
    <w:rsid w:val="00A62BBE"/>
    <w:rsid w:val="00A65F4B"/>
    <w:rsid w:val="00A669E9"/>
    <w:rsid w:val="00A66BFE"/>
    <w:rsid w:val="00A66FAB"/>
    <w:rsid w:val="00A70D27"/>
    <w:rsid w:val="00A7331C"/>
    <w:rsid w:val="00A847A0"/>
    <w:rsid w:val="00A84ACD"/>
    <w:rsid w:val="00A8662F"/>
    <w:rsid w:val="00A86AE8"/>
    <w:rsid w:val="00A86B5F"/>
    <w:rsid w:val="00A86E23"/>
    <w:rsid w:val="00A91C11"/>
    <w:rsid w:val="00A9204A"/>
    <w:rsid w:val="00A92A29"/>
    <w:rsid w:val="00A9424F"/>
    <w:rsid w:val="00AA19FF"/>
    <w:rsid w:val="00AA2CCB"/>
    <w:rsid w:val="00AA5F18"/>
    <w:rsid w:val="00AB3D84"/>
    <w:rsid w:val="00AB3F0F"/>
    <w:rsid w:val="00AB4949"/>
    <w:rsid w:val="00AB496E"/>
    <w:rsid w:val="00AB5156"/>
    <w:rsid w:val="00AC2794"/>
    <w:rsid w:val="00AC7AE9"/>
    <w:rsid w:val="00AE2D24"/>
    <w:rsid w:val="00AE3AEE"/>
    <w:rsid w:val="00AF0ED6"/>
    <w:rsid w:val="00AF1DE2"/>
    <w:rsid w:val="00AF303F"/>
    <w:rsid w:val="00AF4194"/>
    <w:rsid w:val="00AF6D09"/>
    <w:rsid w:val="00B02E6D"/>
    <w:rsid w:val="00B10814"/>
    <w:rsid w:val="00B125A4"/>
    <w:rsid w:val="00B12CCF"/>
    <w:rsid w:val="00B1314D"/>
    <w:rsid w:val="00B13389"/>
    <w:rsid w:val="00B137E7"/>
    <w:rsid w:val="00B13B8F"/>
    <w:rsid w:val="00B146D1"/>
    <w:rsid w:val="00B15B87"/>
    <w:rsid w:val="00B2124E"/>
    <w:rsid w:val="00B213D1"/>
    <w:rsid w:val="00B267B9"/>
    <w:rsid w:val="00B27D69"/>
    <w:rsid w:val="00B33357"/>
    <w:rsid w:val="00B40C26"/>
    <w:rsid w:val="00B4503A"/>
    <w:rsid w:val="00B4660B"/>
    <w:rsid w:val="00B554CB"/>
    <w:rsid w:val="00B61AC1"/>
    <w:rsid w:val="00B6392B"/>
    <w:rsid w:val="00B6424A"/>
    <w:rsid w:val="00B65FD6"/>
    <w:rsid w:val="00B66575"/>
    <w:rsid w:val="00B721FC"/>
    <w:rsid w:val="00B73D1E"/>
    <w:rsid w:val="00B73DE0"/>
    <w:rsid w:val="00B77D76"/>
    <w:rsid w:val="00B81B00"/>
    <w:rsid w:val="00B844FB"/>
    <w:rsid w:val="00B84F92"/>
    <w:rsid w:val="00B86456"/>
    <w:rsid w:val="00B916D0"/>
    <w:rsid w:val="00B91775"/>
    <w:rsid w:val="00B941A3"/>
    <w:rsid w:val="00B9577B"/>
    <w:rsid w:val="00B95D14"/>
    <w:rsid w:val="00B9798A"/>
    <w:rsid w:val="00B97EFE"/>
    <w:rsid w:val="00BA2290"/>
    <w:rsid w:val="00BA2ECF"/>
    <w:rsid w:val="00BA50FA"/>
    <w:rsid w:val="00BA664C"/>
    <w:rsid w:val="00BA6835"/>
    <w:rsid w:val="00BB0440"/>
    <w:rsid w:val="00BB219A"/>
    <w:rsid w:val="00BB227A"/>
    <w:rsid w:val="00BB3EE0"/>
    <w:rsid w:val="00BB4716"/>
    <w:rsid w:val="00BB4B09"/>
    <w:rsid w:val="00BB6418"/>
    <w:rsid w:val="00BB6A3E"/>
    <w:rsid w:val="00BC02D7"/>
    <w:rsid w:val="00BC0A87"/>
    <w:rsid w:val="00BC1BE4"/>
    <w:rsid w:val="00BC255A"/>
    <w:rsid w:val="00BC3134"/>
    <w:rsid w:val="00BC33F7"/>
    <w:rsid w:val="00BC5A5F"/>
    <w:rsid w:val="00BD1939"/>
    <w:rsid w:val="00BD2C8E"/>
    <w:rsid w:val="00BE12DA"/>
    <w:rsid w:val="00BE1693"/>
    <w:rsid w:val="00BE2439"/>
    <w:rsid w:val="00BE37B4"/>
    <w:rsid w:val="00BE6605"/>
    <w:rsid w:val="00BE7263"/>
    <w:rsid w:val="00BF0584"/>
    <w:rsid w:val="00BF65A9"/>
    <w:rsid w:val="00BF6D0A"/>
    <w:rsid w:val="00BF6FE3"/>
    <w:rsid w:val="00C006CB"/>
    <w:rsid w:val="00C01CDF"/>
    <w:rsid w:val="00C04BCB"/>
    <w:rsid w:val="00C05743"/>
    <w:rsid w:val="00C05E06"/>
    <w:rsid w:val="00C078A0"/>
    <w:rsid w:val="00C104C4"/>
    <w:rsid w:val="00C1132A"/>
    <w:rsid w:val="00C136F2"/>
    <w:rsid w:val="00C14894"/>
    <w:rsid w:val="00C211A7"/>
    <w:rsid w:val="00C22CB2"/>
    <w:rsid w:val="00C2513E"/>
    <w:rsid w:val="00C25189"/>
    <w:rsid w:val="00C25BC9"/>
    <w:rsid w:val="00C27C6C"/>
    <w:rsid w:val="00C320B8"/>
    <w:rsid w:val="00C328DA"/>
    <w:rsid w:val="00C32A0F"/>
    <w:rsid w:val="00C338AA"/>
    <w:rsid w:val="00C3456F"/>
    <w:rsid w:val="00C36020"/>
    <w:rsid w:val="00C364FF"/>
    <w:rsid w:val="00C40550"/>
    <w:rsid w:val="00C42E7F"/>
    <w:rsid w:val="00C42E8E"/>
    <w:rsid w:val="00C45993"/>
    <w:rsid w:val="00C4622B"/>
    <w:rsid w:val="00C47131"/>
    <w:rsid w:val="00C50B8E"/>
    <w:rsid w:val="00C52768"/>
    <w:rsid w:val="00C53BEA"/>
    <w:rsid w:val="00C55B16"/>
    <w:rsid w:val="00C60164"/>
    <w:rsid w:val="00C606D9"/>
    <w:rsid w:val="00C61351"/>
    <w:rsid w:val="00C61636"/>
    <w:rsid w:val="00C61D65"/>
    <w:rsid w:val="00C62AE6"/>
    <w:rsid w:val="00C6399A"/>
    <w:rsid w:val="00C64C7D"/>
    <w:rsid w:val="00C6651C"/>
    <w:rsid w:val="00C66896"/>
    <w:rsid w:val="00C66FEA"/>
    <w:rsid w:val="00C73021"/>
    <w:rsid w:val="00C74696"/>
    <w:rsid w:val="00C749F7"/>
    <w:rsid w:val="00C7647E"/>
    <w:rsid w:val="00C77163"/>
    <w:rsid w:val="00C7754F"/>
    <w:rsid w:val="00C842B8"/>
    <w:rsid w:val="00C869CB"/>
    <w:rsid w:val="00C8707D"/>
    <w:rsid w:val="00C93C9D"/>
    <w:rsid w:val="00C946A0"/>
    <w:rsid w:val="00C97CAD"/>
    <w:rsid w:val="00CA172F"/>
    <w:rsid w:val="00CA2157"/>
    <w:rsid w:val="00CA3340"/>
    <w:rsid w:val="00CA4E45"/>
    <w:rsid w:val="00CA6517"/>
    <w:rsid w:val="00CA70C6"/>
    <w:rsid w:val="00CA7994"/>
    <w:rsid w:val="00CB2BFF"/>
    <w:rsid w:val="00CB4864"/>
    <w:rsid w:val="00CC15EC"/>
    <w:rsid w:val="00CC1C4E"/>
    <w:rsid w:val="00CC2B1B"/>
    <w:rsid w:val="00CC4EEB"/>
    <w:rsid w:val="00CC5004"/>
    <w:rsid w:val="00CC7CAF"/>
    <w:rsid w:val="00CD386D"/>
    <w:rsid w:val="00CD67BE"/>
    <w:rsid w:val="00CD7DA5"/>
    <w:rsid w:val="00CE0858"/>
    <w:rsid w:val="00CE6C11"/>
    <w:rsid w:val="00D11578"/>
    <w:rsid w:val="00D127FE"/>
    <w:rsid w:val="00D12BDA"/>
    <w:rsid w:val="00D13DE9"/>
    <w:rsid w:val="00D15B78"/>
    <w:rsid w:val="00D21558"/>
    <w:rsid w:val="00D3338B"/>
    <w:rsid w:val="00D34229"/>
    <w:rsid w:val="00D3523E"/>
    <w:rsid w:val="00D35B89"/>
    <w:rsid w:val="00D35CE1"/>
    <w:rsid w:val="00D35D58"/>
    <w:rsid w:val="00D3673C"/>
    <w:rsid w:val="00D37F78"/>
    <w:rsid w:val="00D42998"/>
    <w:rsid w:val="00D42B6E"/>
    <w:rsid w:val="00D43A30"/>
    <w:rsid w:val="00D44988"/>
    <w:rsid w:val="00D4620D"/>
    <w:rsid w:val="00D46783"/>
    <w:rsid w:val="00D51036"/>
    <w:rsid w:val="00D527E5"/>
    <w:rsid w:val="00D53D7E"/>
    <w:rsid w:val="00D56AB3"/>
    <w:rsid w:val="00D57F0E"/>
    <w:rsid w:val="00D609F1"/>
    <w:rsid w:val="00D61051"/>
    <w:rsid w:val="00D623A7"/>
    <w:rsid w:val="00D62ADD"/>
    <w:rsid w:val="00D62C19"/>
    <w:rsid w:val="00D62E49"/>
    <w:rsid w:val="00D636E5"/>
    <w:rsid w:val="00D674AA"/>
    <w:rsid w:val="00D67BD4"/>
    <w:rsid w:val="00D7176F"/>
    <w:rsid w:val="00D7365C"/>
    <w:rsid w:val="00D736E4"/>
    <w:rsid w:val="00D75A66"/>
    <w:rsid w:val="00D778F4"/>
    <w:rsid w:val="00D8012C"/>
    <w:rsid w:val="00D808ED"/>
    <w:rsid w:val="00D80C95"/>
    <w:rsid w:val="00D8154A"/>
    <w:rsid w:val="00D81D3A"/>
    <w:rsid w:val="00D83138"/>
    <w:rsid w:val="00D867C0"/>
    <w:rsid w:val="00D87B07"/>
    <w:rsid w:val="00D90F1F"/>
    <w:rsid w:val="00D91BB5"/>
    <w:rsid w:val="00D92E3D"/>
    <w:rsid w:val="00D92FAE"/>
    <w:rsid w:val="00D93B93"/>
    <w:rsid w:val="00DA3B47"/>
    <w:rsid w:val="00DB02CC"/>
    <w:rsid w:val="00DB2765"/>
    <w:rsid w:val="00DB3FD0"/>
    <w:rsid w:val="00DC07F2"/>
    <w:rsid w:val="00DC0FAD"/>
    <w:rsid w:val="00DC23FC"/>
    <w:rsid w:val="00DC2E62"/>
    <w:rsid w:val="00DC63FE"/>
    <w:rsid w:val="00DD140E"/>
    <w:rsid w:val="00DD46DE"/>
    <w:rsid w:val="00DD4BC8"/>
    <w:rsid w:val="00DD75C5"/>
    <w:rsid w:val="00DE02C2"/>
    <w:rsid w:val="00DE21A1"/>
    <w:rsid w:val="00DE519D"/>
    <w:rsid w:val="00DE5F32"/>
    <w:rsid w:val="00DE7173"/>
    <w:rsid w:val="00DF2007"/>
    <w:rsid w:val="00DF3125"/>
    <w:rsid w:val="00DF3717"/>
    <w:rsid w:val="00DF3CD7"/>
    <w:rsid w:val="00DF458E"/>
    <w:rsid w:val="00DF4B35"/>
    <w:rsid w:val="00DF7833"/>
    <w:rsid w:val="00E0424F"/>
    <w:rsid w:val="00E04E1E"/>
    <w:rsid w:val="00E05319"/>
    <w:rsid w:val="00E0705B"/>
    <w:rsid w:val="00E07F3A"/>
    <w:rsid w:val="00E10913"/>
    <w:rsid w:val="00E12671"/>
    <w:rsid w:val="00E33A66"/>
    <w:rsid w:val="00E34117"/>
    <w:rsid w:val="00E34591"/>
    <w:rsid w:val="00E34688"/>
    <w:rsid w:val="00E350B1"/>
    <w:rsid w:val="00E3583E"/>
    <w:rsid w:val="00E4116F"/>
    <w:rsid w:val="00E41C6F"/>
    <w:rsid w:val="00E463C9"/>
    <w:rsid w:val="00E47EFA"/>
    <w:rsid w:val="00E51BD5"/>
    <w:rsid w:val="00E61E8F"/>
    <w:rsid w:val="00E62275"/>
    <w:rsid w:val="00E628EC"/>
    <w:rsid w:val="00E67BAD"/>
    <w:rsid w:val="00E67FF5"/>
    <w:rsid w:val="00E708B7"/>
    <w:rsid w:val="00E70905"/>
    <w:rsid w:val="00E758B3"/>
    <w:rsid w:val="00E76088"/>
    <w:rsid w:val="00E77C69"/>
    <w:rsid w:val="00E80B34"/>
    <w:rsid w:val="00E815E2"/>
    <w:rsid w:val="00E84F88"/>
    <w:rsid w:val="00E90E2D"/>
    <w:rsid w:val="00E956E5"/>
    <w:rsid w:val="00E95952"/>
    <w:rsid w:val="00EA0B65"/>
    <w:rsid w:val="00EA1455"/>
    <w:rsid w:val="00EA3B5F"/>
    <w:rsid w:val="00EA45D8"/>
    <w:rsid w:val="00EA50F2"/>
    <w:rsid w:val="00EA530F"/>
    <w:rsid w:val="00EA5FCD"/>
    <w:rsid w:val="00EA712B"/>
    <w:rsid w:val="00EB1C2F"/>
    <w:rsid w:val="00EB21E9"/>
    <w:rsid w:val="00EB7106"/>
    <w:rsid w:val="00EC02EC"/>
    <w:rsid w:val="00EC2057"/>
    <w:rsid w:val="00EC40ED"/>
    <w:rsid w:val="00EC4FB9"/>
    <w:rsid w:val="00EC59D4"/>
    <w:rsid w:val="00EC68D4"/>
    <w:rsid w:val="00EC7A72"/>
    <w:rsid w:val="00EC7B51"/>
    <w:rsid w:val="00ED06C8"/>
    <w:rsid w:val="00ED24F8"/>
    <w:rsid w:val="00ED7F81"/>
    <w:rsid w:val="00EE216B"/>
    <w:rsid w:val="00EE2E30"/>
    <w:rsid w:val="00EE6414"/>
    <w:rsid w:val="00EE6746"/>
    <w:rsid w:val="00EE748F"/>
    <w:rsid w:val="00EF01BD"/>
    <w:rsid w:val="00EF053F"/>
    <w:rsid w:val="00EF0C68"/>
    <w:rsid w:val="00EF477D"/>
    <w:rsid w:val="00EF6823"/>
    <w:rsid w:val="00F006C2"/>
    <w:rsid w:val="00F1048F"/>
    <w:rsid w:val="00F11DE8"/>
    <w:rsid w:val="00F124B0"/>
    <w:rsid w:val="00F12DD3"/>
    <w:rsid w:val="00F13C0F"/>
    <w:rsid w:val="00F145FD"/>
    <w:rsid w:val="00F16233"/>
    <w:rsid w:val="00F205FD"/>
    <w:rsid w:val="00F20E8D"/>
    <w:rsid w:val="00F21FE2"/>
    <w:rsid w:val="00F22E43"/>
    <w:rsid w:val="00F2302A"/>
    <w:rsid w:val="00F23742"/>
    <w:rsid w:val="00F26DFC"/>
    <w:rsid w:val="00F30339"/>
    <w:rsid w:val="00F30E5B"/>
    <w:rsid w:val="00F3165B"/>
    <w:rsid w:val="00F33AF8"/>
    <w:rsid w:val="00F34896"/>
    <w:rsid w:val="00F35700"/>
    <w:rsid w:val="00F359F2"/>
    <w:rsid w:val="00F412CB"/>
    <w:rsid w:val="00F4273D"/>
    <w:rsid w:val="00F42E6D"/>
    <w:rsid w:val="00F4440A"/>
    <w:rsid w:val="00F448D0"/>
    <w:rsid w:val="00F44E0A"/>
    <w:rsid w:val="00F5155E"/>
    <w:rsid w:val="00F53B89"/>
    <w:rsid w:val="00F55B91"/>
    <w:rsid w:val="00F5632F"/>
    <w:rsid w:val="00F57BC8"/>
    <w:rsid w:val="00F57C73"/>
    <w:rsid w:val="00F57D30"/>
    <w:rsid w:val="00F57F81"/>
    <w:rsid w:val="00F64A76"/>
    <w:rsid w:val="00F713AA"/>
    <w:rsid w:val="00F7508B"/>
    <w:rsid w:val="00F8520B"/>
    <w:rsid w:val="00F92B30"/>
    <w:rsid w:val="00F9459D"/>
    <w:rsid w:val="00F94FCE"/>
    <w:rsid w:val="00F9783D"/>
    <w:rsid w:val="00F978F1"/>
    <w:rsid w:val="00FA090F"/>
    <w:rsid w:val="00FA2BEA"/>
    <w:rsid w:val="00FA5824"/>
    <w:rsid w:val="00FA7838"/>
    <w:rsid w:val="00FB372E"/>
    <w:rsid w:val="00FB4A92"/>
    <w:rsid w:val="00FB65F7"/>
    <w:rsid w:val="00FC0710"/>
    <w:rsid w:val="00FC17F5"/>
    <w:rsid w:val="00FC6058"/>
    <w:rsid w:val="00FC6D0B"/>
    <w:rsid w:val="00FD06A2"/>
    <w:rsid w:val="00FD1F53"/>
    <w:rsid w:val="00FD4016"/>
    <w:rsid w:val="00FD7241"/>
    <w:rsid w:val="00FD74B1"/>
    <w:rsid w:val="00FE119C"/>
    <w:rsid w:val="00FE1C2F"/>
    <w:rsid w:val="00FE1E2C"/>
    <w:rsid w:val="00FE37E0"/>
    <w:rsid w:val="00FE4CDC"/>
    <w:rsid w:val="00FF0DE4"/>
    <w:rsid w:val="00FF1CAE"/>
    <w:rsid w:val="00FF500A"/>
    <w:rsid w:val="00FF78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26FC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unhideWhenUsed="1"/>
    <w:lsdException w:name="Block Text"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C3950"/>
    <w:pPr>
      <w:overflowPunct w:val="0"/>
      <w:autoSpaceDE w:val="0"/>
      <w:autoSpaceDN w:val="0"/>
      <w:adjustRightInd w:val="0"/>
      <w:spacing w:after="180"/>
      <w:textAlignment w:val="baseline"/>
    </w:pPr>
    <w:rPr>
      <w:rFonts w:eastAsia="Times New Roman"/>
      <w:lang w:val="en-GB" w:eastAsia="en-US"/>
    </w:rPr>
  </w:style>
  <w:style w:type="paragraph" w:styleId="Heading1">
    <w:name w:val="heading 1"/>
    <w:next w:val="Normal"/>
    <w:link w:val="Heading1Char"/>
    <w:qFormat/>
    <w:rsid w:val="007E55B0"/>
    <w:pPr>
      <w:keepNext/>
      <w:keepLines/>
      <w:numPr>
        <w:numId w:val="12"/>
      </w:numPr>
      <w:pBdr>
        <w:top w:val="single" w:sz="12" w:space="3" w:color="auto"/>
      </w:pBdr>
      <w:overflowPunct w:val="0"/>
      <w:autoSpaceDE w:val="0"/>
      <w:autoSpaceDN w:val="0"/>
      <w:adjustRightInd w:val="0"/>
      <w:spacing w:before="240" w:after="180"/>
      <w:textAlignment w:val="baseline"/>
      <w:outlineLvl w:val="0"/>
    </w:pPr>
    <w:rPr>
      <w:rFonts w:ascii="Arial" w:eastAsia="Times New Roman" w:hAnsi="Arial"/>
      <w:sz w:val="36"/>
      <w:lang w:val="en-GB" w:eastAsia="en-US"/>
    </w:rPr>
  </w:style>
  <w:style w:type="paragraph" w:styleId="Heading2">
    <w:name w:val="heading 2"/>
    <w:basedOn w:val="Heading1"/>
    <w:next w:val="Normal"/>
    <w:link w:val="Heading2Char"/>
    <w:qFormat/>
    <w:rsid w:val="007E55B0"/>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rsid w:val="007E55B0"/>
    <w:pPr>
      <w:numPr>
        <w:ilvl w:val="2"/>
      </w:numPr>
      <w:spacing w:before="120"/>
      <w:outlineLvl w:val="2"/>
    </w:pPr>
    <w:rPr>
      <w:sz w:val="28"/>
    </w:rPr>
  </w:style>
  <w:style w:type="paragraph" w:styleId="Heading4">
    <w:name w:val="heading 4"/>
    <w:basedOn w:val="Heading3"/>
    <w:next w:val="Normal"/>
    <w:link w:val="Heading4Char"/>
    <w:qFormat/>
    <w:rsid w:val="007E55B0"/>
    <w:pPr>
      <w:numPr>
        <w:ilvl w:val="3"/>
      </w:numPr>
      <w:outlineLvl w:val="3"/>
    </w:pPr>
    <w:rPr>
      <w:sz w:val="24"/>
    </w:rPr>
  </w:style>
  <w:style w:type="paragraph" w:styleId="Heading5">
    <w:name w:val="heading 5"/>
    <w:basedOn w:val="Heading4"/>
    <w:next w:val="Normal"/>
    <w:qFormat/>
    <w:rsid w:val="007E55B0"/>
    <w:pPr>
      <w:numPr>
        <w:ilvl w:val="4"/>
      </w:numPr>
      <w:outlineLvl w:val="4"/>
    </w:pPr>
    <w:rPr>
      <w:sz w:val="22"/>
    </w:rPr>
  </w:style>
  <w:style w:type="paragraph" w:styleId="Heading6">
    <w:name w:val="heading 6"/>
    <w:basedOn w:val="H6"/>
    <w:next w:val="Normal"/>
    <w:qFormat/>
    <w:rsid w:val="007E55B0"/>
    <w:pPr>
      <w:numPr>
        <w:ilvl w:val="5"/>
        <w:numId w:val="12"/>
      </w:numPr>
      <w:outlineLvl w:val="5"/>
    </w:pPr>
  </w:style>
  <w:style w:type="paragraph" w:styleId="Heading7">
    <w:name w:val="heading 7"/>
    <w:basedOn w:val="H6"/>
    <w:next w:val="Normal"/>
    <w:qFormat/>
    <w:rsid w:val="007E55B0"/>
    <w:pPr>
      <w:numPr>
        <w:ilvl w:val="6"/>
        <w:numId w:val="12"/>
      </w:numPr>
      <w:outlineLvl w:val="6"/>
    </w:pPr>
  </w:style>
  <w:style w:type="paragraph" w:styleId="Heading8">
    <w:name w:val="heading 8"/>
    <w:basedOn w:val="Heading1"/>
    <w:next w:val="Normal"/>
    <w:qFormat/>
    <w:rsid w:val="007E55B0"/>
    <w:pPr>
      <w:numPr>
        <w:ilvl w:val="7"/>
      </w:numPr>
      <w:outlineLvl w:val="7"/>
    </w:pPr>
  </w:style>
  <w:style w:type="paragraph" w:styleId="Heading9">
    <w:name w:val="heading 9"/>
    <w:basedOn w:val="Heading8"/>
    <w:next w:val="Normal"/>
    <w:qFormat/>
    <w:rsid w:val="007E55B0"/>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7E55B0"/>
    <w:pPr>
      <w:numPr>
        <w:ilvl w:val="0"/>
        <w:numId w:val="0"/>
      </w:numPr>
      <w:ind w:left="1985" w:hanging="1985"/>
      <w:outlineLvl w:val="9"/>
    </w:pPr>
    <w:rPr>
      <w:sz w:val="20"/>
    </w:rPr>
  </w:style>
  <w:style w:type="paragraph" w:styleId="TOC9">
    <w:name w:val="toc 9"/>
    <w:basedOn w:val="TOC8"/>
    <w:uiPriority w:val="39"/>
    <w:rsid w:val="007E55B0"/>
    <w:pPr>
      <w:ind w:left="1418" w:hanging="1418"/>
    </w:pPr>
  </w:style>
  <w:style w:type="paragraph" w:styleId="TOC8">
    <w:name w:val="toc 8"/>
    <w:basedOn w:val="TOC1"/>
    <w:uiPriority w:val="39"/>
    <w:rsid w:val="007E55B0"/>
    <w:pPr>
      <w:spacing w:before="180"/>
      <w:ind w:left="2693" w:hanging="2693"/>
    </w:pPr>
    <w:rPr>
      <w:b/>
    </w:rPr>
  </w:style>
  <w:style w:type="paragraph" w:styleId="TOC1">
    <w:name w:val="toc 1"/>
    <w:uiPriority w:val="39"/>
    <w:rsid w:val="007E55B0"/>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en-US"/>
    </w:rPr>
  </w:style>
  <w:style w:type="paragraph" w:customStyle="1" w:styleId="EQ">
    <w:name w:val="EQ"/>
    <w:basedOn w:val="Normal"/>
    <w:next w:val="Normal"/>
    <w:rsid w:val="007E55B0"/>
    <w:pPr>
      <w:keepLines/>
      <w:tabs>
        <w:tab w:val="center" w:pos="4536"/>
        <w:tab w:val="right" w:pos="9072"/>
      </w:tabs>
    </w:pPr>
    <w:rPr>
      <w:noProof/>
    </w:rPr>
  </w:style>
  <w:style w:type="character" w:customStyle="1" w:styleId="ZGSM">
    <w:name w:val="ZGSM"/>
    <w:rsid w:val="007E55B0"/>
  </w:style>
  <w:style w:type="paragraph" w:styleId="Header">
    <w:name w:val="header"/>
    <w:rsid w:val="007E55B0"/>
    <w:pPr>
      <w:widowControl w:val="0"/>
      <w:overflowPunct w:val="0"/>
      <w:autoSpaceDE w:val="0"/>
      <w:autoSpaceDN w:val="0"/>
      <w:adjustRightInd w:val="0"/>
      <w:textAlignment w:val="baseline"/>
    </w:pPr>
    <w:rPr>
      <w:rFonts w:ascii="Arial" w:eastAsia="Times New Roman" w:hAnsi="Arial"/>
      <w:b/>
      <w:noProof/>
      <w:sz w:val="18"/>
      <w:lang w:val="en-GB" w:eastAsia="en-US"/>
    </w:rPr>
  </w:style>
  <w:style w:type="paragraph" w:customStyle="1" w:styleId="ZD">
    <w:name w:val="ZD"/>
    <w:rsid w:val="007E55B0"/>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7E55B0"/>
    <w:pPr>
      <w:ind w:left="1701" w:hanging="1701"/>
    </w:pPr>
  </w:style>
  <w:style w:type="paragraph" w:styleId="TOC4">
    <w:name w:val="toc 4"/>
    <w:basedOn w:val="TOC3"/>
    <w:uiPriority w:val="39"/>
    <w:rsid w:val="007E55B0"/>
    <w:pPr>
      <w:ind w:left="1418" w:hanging="1418"/>
    </w:pPr>
  </w:style>
  <w:style w:type="paragraph" w:styleId="TOC3">
    <w:name w:val="toc 3"/>
    <w:basedOn w:val="TOC2"/>
    <w:uiPriority w:val="39"/>
    <w:rsid w:val="007E55B0"/>
    <w:pPr>
      <w:ind w:left="1134" w:hanging="1134"/>
    </w:pPr>
  </w:style>
  <w:style w:type="paragraph" w:styleId="TOC2">
    <w:name w:val="toc 2"/>
    <w:basedOn w:val="TOC1"/>
    <w:uiPriority w:val="39"/>
    <w:rsid w:val="007E55B0"/>
    <w:pPr>
      <w:spacing w:before="0"/>
      <w:ind w:left="851" w:hanging="851"/>
    </w:pPr>
    <w:rPr>
      <w:sz w:val="20"/>
    </w:rPr>
  </w:style>
  <w:style w:type="paragraph" w:styleId="Index1">
    <w:name w:val="index 1"/>
    <w:basedOn w:val="Normal"/>
    <w:semiHidden/>
    <w:rsid w:val="007E55B0"/>
    <w:pPr>
      <w:keepLines/>
    </w:pPr>
  </w:style>
  <w:style w:type="paragraph" w:styleId="Index2">
    <w:name w:val="index 2"/>
    <w:basedOn w:val="Index1"/>
    <w:semiHidden/>
    <w:rsid w:val="007E55B0"/>
    <w:pPr>
      <w:ind w:left="284"/>
    </w:pPr>
  </w:style>
  <w:style w:type="paragraph" w:customStyle="1" w:styleId="TT">
    <w:name w:val="TT"/>
    <w:basedOn w:val="Heading1"/>
    <w:next w:val="Normal"/>
    <w:rsid w:val="007E55B0"/>
    <w:pPr>
      <w:numPr>
        <w:numId w:val="0"/>
      </w:numPr>
      <w:outlineLvl w:val="9"/>
    </w:pPr>
  </w:style>
  <w:style w:type="paragraph" w:styleId="Footer">
    <w:name w:val="footer"/>
    <w:basedOn w:val="Header"/>
    <w:link w:val="FooterChar"/>
    <w:rsid w:val="007E55B0"/>
    <w:pPr>
      <w:jc w:val="center"/>
    </w:pPr>
    <w:rPr>
      <w:i/>
    </w:rPr>
  </w:style>
  <w:style w:type="character" w:styleId="FootnoteReference">
    <w:name w:val="footnote reference"/>
    <w:basedOn w:val="DefaultParagraphFont"/>
    <w:semiHidden/>
    <w:rsid w:val="007E55B0"/>
    <w:rPr>
      <w:b/>
      <w:position w:val="6"/>
      <w:sz w:val="16"/>
    </w:rPr>
  </w:style>
  <w:style w:type="paragraph" w:styleId="FootnoteText">
    <w:name w:val="footnote text"/>
    <w:basedOn w:val="Normal"/>
    <w:semiHidden/>
    <w:rsid w:val="007E55B0"/>
    <w:pPr>
      <w:keepLines/>
      <w:ind w:left="454" w:hanging="454"/>
    </w:pPr>
    <w:rPr>
      <w:sz w:val="16"/>
    </w:rPr>
  </w:style>
  <w:style w:type="paragraph" w:customStyle="1" w:styleId="NF">
    <w:name w:val="NF"/>
    <w:basedOn w:val="NO"/>
    <w:rsid w:val="007E55B0"/>
    <w:pPr>
      <w:keepNext/>
      <w:spacing w:after="0"/>
    </w:pPr>
    <w:rPr>
      <w:rFonts w:ascii="Arial" w:hAnsi="Arial"/>
      <w:sz w:val="18"/>
    </w:rPr>
  </w:style>
  <w:style w:type="paragraph" w:customStyle="1" w:styleId="NO">
    <w:name w:val="NO"/>
    <w:basedOn w:val="Normal"/>
    <w:link w:val="NOChar"/>
    <w:qFormat/>
    <w:rsid w:val="007E55B0"/>
    <w:pPr>
      <w:keepLines/>
      <w:ind w:left="1135" w:hanging="851"/>
    </w:pPr>
  </w:style>
  <w:style w:type="paragraph" w:customStyle="1" w:styleId="PL">
    <w:name w:val="PL"/>
    <w:rsid w:val="007E55B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US"/>
    </w:rPr>
  </w:style>
  <w:style w:type="paragraph" w:customStyle="1" w:styleId="TAR">
    <w:name w:val="TAR"/>
    <w:basedOn w:val="TAL"/>
    <w:rsid w:val="007E55B0"/>
    <w:pPr>
      <w:jc w:val="right"/>
    </w:pPr>
  </w:style>
  <w:style w:type="paragraph" w:customStyle="1" w:styleId="TAL">
    <w:name w:val="TAL"/>
    <w:basedOn w:val="Normal"/>
    <w:link w:val="TALChar1"/>
    <w:qFormat/>
    <w:rsid w:val="007E55B0"/>
    <w:pPr>
      <w:keepNext/>
      <w:keepLines/>
      <w:spacing w:after="0"/>
    </w:pPr>
    <w:rPr>
      <w:rFonts w:ascii="Arial" w:hAnsi="Arial"/>
      <w:sz w:val="18"/>
    </w:rPr>
  </w:style>
  <w:style w:type="paragraph" w:styleId="ListNumber2">
    <w:name w:val="List Number 2"/>
    <w:basedOn w:val="ListNumber"/>
    <w:rsid w:val="007E55B0"/>
    <w:pPr>
      <w:ind w:left="851"/>
    </w:pPr>
  </w:style>
  <w:style w:type="paragraph" w:styleId="ListNumber">
    <w:name w:val="List Number"/>
    <w:basedOn w:val="List"/>
    <w:rsid w:val="007E55B0"/>
  </w:style>
  <w:style w:type="paragraph" w:styleId="List">
    <w:name w:val="List"/>
    <w:basedOn w:val="Normal"/>
    <w:rsid w:val="007E55B0"/>
    <w:pPr>
      <w:ind w:left="568" w:hanging="284"/>
    </w:pPr>
  </w:style>
  <w:style w:type="paragraph" w:customStyle="1" w:styleId="TAH">
    <w:name w:val="TAH"/>
    <w:basedOn w:val="TAC"/>
    <w:link w:val="TAHChar"/>
    <w:rsid w:val="007E55B0"/>
    <w:rPr>
      <w:b/>
    </w:rPr>
  </w:style>
  <w:style w:type="paragraph" w:customStyle="1" w:styleId="TAC">
    <w:name w:val="TAC"/>
    <w:basedOn w:val="TAL"/>
    <w:rsid w:val="007E55B0"/>
    <w:pPr>
      <w:jc w:val="center"/>
    </w:pPr>
  </w:style>
  <w:style w:type="paragraph" w:customStyle="1" w:styleId="LD">
    <w:name w:val="LD"/>
    <w:rsid w:val="007E55B0"/>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en-US"/>
    </w:rPr>
  </w:style>
  <w:style w:type="paragraph" w:customStyle="1" w:styleId="EX">
    <w:name w:val="EX"/>
    <w:basedOn w:val="Normal"/>
    <w:rsid w:val="007E55B0"/>
    <w:pPr>
      <w:keepLines/>
      <w:ind w:left="1702" w:hanging="1418"/>
    </w:pPr>
  </w:style>
  <w:style w:type="paragraph" w:customStyle="1" w:styleId="FP">
    <w:name w:val="FP"/>
    <w:basedOn w:val="Normal"/>
    <w:rsid w:val="007E55B0"/>
    <w:pPr>
      <w:spacing w:after="0"/>
    </w:pPr>
  </w:style>
  <w:style w:type="paragraph" w:customStyle="1" w:styleId="NW">
    <w:name w:val="NW"/>
    <w:basedOn w:val="NO"/>
    <w:rsid w:val="007E55B0"/>
    <w:pPr>
      <w:spacing w:after="0"/>
    </w:pPr>
  </w:style>
  <w:style w:type="paragraph" w:customStyle="1" w:styleId="EW">
    <w:name w:val="EW"/>
    <w:basedOn w:val="EX"/>
    <w:rsid w:val="007E55B0"/>
    <w:pPr>
      <w:spacing w:after="0"/>
    </w:pPr>
  </w:style>
  <w:style w:type="paragraph" w:customStyle="1" w:styleId="B10">
    <w:name w:val="B1"/>
    <w:basedOn w:val="List"/>
    <w:rsid w:val="007E55B0"/>
    <w:pPr>
      <w:ind w:left="738" w:hanging="454"/>
    </w:pPr>
  </w:style>
  <w:style w:type="paragraph" w:styleId="TOC6">
    <w:name w:val="toc 6"/>
    <w:basedOn w:val="TOC5"/>
    <w:next w:val="Normal"/>
    <w:uiPriority w:val="39"/>
    <w:rsid w:val="007E55B0"/>
    <w:pPr>
      <w:ind w:left="1985" w:hanging="1985"/>
    </w:pPr>
  </w:style>
  <w:style w:type="paragraph" w:styleId="TOC7">
    <w:name w:val="toc 7"/>
    <w:basedOn w:val="TOC6"/>
    <w:next w:val="Normal"/>
    <w:uiPriority w:val="39"/>
    <w:rsid w:val="007E55B0"/>
    <w:pPr>
      <w:ind w:left="2268" w:hanging="2268"/>
    </w:pPr>
  </w:style>
  <w:style w:type="paragraph" w:styleId="ListBullet2">
    <w:name w:val="List Bullet 2"/>
    <w:basedOn w:val="ListBullet"/>
    <w:rsid w:val="007E55B0"/>
    <w:pPr>
      <w:ind w:left="851"/>
    </w:pPr>
  </w:style>
  <w:style w:type="paragraph" w:styleId="ListBullet">
    <w:name w:val="List Bullet"/>
    <w:basedOn w:val="List"/>
    <w:rsid w:val="007E55B0"/>
  </w:style>
  <w:style w:type="paragraph" w:customStyle="1" w:styleId="EditorsNote">
    <w:name w:val="Editor's Note"/>
    <w:basedOn w:val="NO"/>
    <w:rsid w:val="007E55B0"/>
    <w:rPr>
      <w:color w:val="FF0000"/>
    </w:rPr>
  </w:style>
  <w:style w:type="paragraph" w:customStyle="1" w:styleId="TH">
    <w:name w:val="TH"/>
    <w:basedOn w:val="FL"/>
    <w:next w:val="FL"/>
    <w:link w:val="THChar"/>
    <w:rsid w:val="007E55B0"/>
  </w:style>
  <w:style w:type="paragraph" w:customStyle="1" w:styleId="ZA">
    <w:name w:val="ZA"/>
    <w:rsid w:val="007E55B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7E55B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7E55B0"/>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val="en-GB" w:eastAsia="en-US"/>
    </w:rPr>
  </w:style>
  <w:style w:type="paragraph" w:customStyle="1" w:styleId="ZU">
    <w:name w:val="ZU"/>
    <w:rsid w:val="007E55B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7E55B0"/>
    <w:pPr>
      <w:ind w:left="851" w:hanging="851"/>
    </w:pPr>
  </w:style>
  <w:style w:type="paragraph" w:customStyle="1" w:styleId="ZH">
    <w:name w:val="ZH"/>
    <w:rsid w:val="007E55B0"/>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basedOn w:val="FL"/>
    <w:link w:val="TFChar"/>
    <w:rsid w:val="007E55B0"/>
    <w:pPr>
      <w:keepNext w:val="0"/>
      <w:spacing w:before="0" w:after="240"/>
    </w:pPr>
  </w:style>
  <w:style w:type="paragraph" w:customStyle="1" w:styleId="ZG">
    <w:name w:val="ZG"/>
    <w:rsid w:val="007E55B0"/>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styleId="ListBullet3">
    <w:name w:val="List Bullet 3"/>
    <w:basedOn w:val="ListBullet2"/>
    <w:rsid w:val="007E55B0"/>
    <w:pPr>
      <w:ind w:left="1135"/>
    </w:pPr>
  </w:style>
  <w:style w:type="paragraph" w:styleId="List2">
    <w:name w:val="List 2"/>
    <w:basedOn w:val="List"/>
    <w:rsid w:val="007E55B0"/>
    <w:pPr>
      <w:ind w:left="851"/>
    </w:pPr>
  </w:style>
  <w:style w:type="paragraph" w:styleId="List3">
    <w:name w:val="List 3"/>
    <w:basedOn w:val="List2"/>
    <w:rsid w:val="007E55B0"/>
    <w:pPr>
      <w:ind w:left="1135"/>
    </w:pPr>
  </w:style>
  <w:style w:type="paragraph" w:styleId="List4">
    <w:name w:val="List 4"/>
    <w:basedOn w:val="List3"/>
    <w:rsid w:val="007E55B0"/>
    <w:pPr>
      <w:ind w:left="1418"/>
    </w:pPr>
  </w:style>
  <w:style w:type="paragraph" w:styleId="List5">
    <w:name w:val="List 5"/>
    <w:basedOn w:val="List4"/>
    <w:rsid w:val="007E55B0"/>
    <w:pPr>
      <w:ind w:left="1702"/>
    </w:pPr>
  </w:style>
  <w:style w:type="paragraph" w:styleId="ListBullet4">
    <w:name w:val="List Bullet 4"/>
    <w:basedOn w:val="ListBullet3"/>
    <w:rsid w:val="007E55B0"/>
    <w:pPr>
      <w:ind w:left="1418"/>
    </w:pPr>
  </w:style>
  <w:style w:type="paragraph" w:styleId="ListBullet5">
    <w:name w:val="List Bullet 5"/>
    <w:basedOn w:val="ListBullet4"/>
    <w:rsid w:val="007E55B0"/>
    <w:pPr>
      <w:ind w:left="1702"/>
    </w:pPr>
  </w:style>
  <w:style w:type="paragraph" w:customStyle="1" w:styleId="B20">
    <w:name w:val="B2"/>
    <w:basedOn w:val="List2"/>
    <w:rsid w:val="007E55B0"/>
    <w:pPr>
      <w:ind w:left="1191" w:hanging="454"/>
    </w:pPr>
  </w:style>
  <w:style w:type="paragraph" w:customStyle="1" w:styleId="B30">
    <w:name w:val="B3"/>
    <w:basedOn w:val="List3"/>
    <w:rsid w:val="007E55B0"/>
    <w:pPr>
      <w:ind w:left="1645" w:hanging="454"/>
    </w:pPr>
  </w:style>
  <w:style w:type="paragraph" w:customStyle="1" w:styleId="B4">
    <w:name w:val="B4"/>
    <w:basedOn w:val="List4"/>
    <w:rsid w:val="007E55B0"/>
    <w:pPr>
      <w:ind w:left="2098" w:hanging="454"/>
    </w:pPr>
  </w:style>
  <w:style w:type="paragraph" w:customStyle="1" w:styleId="B5">
    <w:name w:val="B5"/>
    <w:basedOn w:val="List5"/>
    <w:rsid w:val="007E55B0"/>
    <w:pPr>
      <w:ind w:left="2552" w:hanging="454"/>
    </w:pPr>
  </w:style>
  <w:style w:type="paragraph" w:customStyle="1" w:styleId="ZTD">
    <w:name w:val="ZTD"/>
    <w:basedOn w:val="ZB"/>
    <w:rsid w:val="007E55B0"/>
    <w:pPr>
      <w:framePr w:hRule="auto" w:wrap="notBeside" w:y="852"/>
    </w:pPr>
    <w:rPr>
      <w:i w:val="0"/>
      <w:sz w:val="40"/>
    </w:rPr>
  </w:style>
  <w:style w:type="paragraph" w:customStyle="1" w:styleId="ZV">
    <w:name w:val="ZV"/>
    <w:basedOn w:val="ZU"/>
    <w:rsid w:val="007E55B0"/>
    <w:pPr>
      <w:framePr w:wrap="notBeside" w:y="16161"/>
    </w:pPr>
  </w:style>
  <w:style w:type="paragraph" w:styleId="IndexHeading">
    <w:name w:val="index heading"/>
    <w:basedOn w:val="Normal"/>
    <w:next w:val="Normal"/>
    <w:semiHidden/>
    <w:rsid w:val="00496A03"/>
    <w:pPr>
      <w:pBdr>
        <w:top w:val="single" w:sz="12" w:space="0" w:color="auto"/>
      </w:pBdr>
      <w:spacing w:before="360" w:after="240"/>
    </w:pPr>
    <w:rPr>
      <w:b/>
      <w:i/>
      <w:sz w:val="26"/>
    </w:rPr>
  </w:style>
  <w:style w:type="character" w:styleId="Hyperlink">
    <w:name w:val="Hyperlink"/>
    <w:uiPriority w:val="99"/>
    <w:rsid w:val="00496A03"/>
    <w:rPr>
      <w:color w:val="0000FF"/>
      <w:u w:val="single"/>
    </w:rPr>
  </w:style>
  <w:style w:type="character" w:styleId="FollowedHyperlink">
    <w:name w:val="FollowedHyperlink"/>
    <w:rsid w:val="00496A03"/>
    <w:rPr>
      <w:color w:val="800080"/>
      <w:u w:val="single"/>
    </w:rPr>
  </w:style>
  <w:style w:type="paragraph" w:customStyle="1" w:styleId="B3">
    <w:name w:val="B3+"/>
    <w:basedOn w:val="B30"/>
    <w:rsid w:val="007E55B0"/>
    <w:pPr>
      <w:numPr>
        <w:numId w:val="3"/>
      </w:numPr>
      <w:tabs>
        <w:tab w:val="left" w:pos="1134"/>
      </w:tabs>
    </w:pPr>
  </w:style>
  <w:style w:type="paragraph" w:customStyle="1" w:styleId="B1">
    <w:name w:val="B1+"/>
    <w:basedOn w:val="B10"/>
    <w:link w:val="B1Car"/>
    <w:rsid w:val="007E55B0"/>
    <w:pPr>
      <w:numPr>
        <w:numId w:val="1"/>
      </w:numPr>
    </w:pPr>
  </w:style>
  <w:style w:type="paragraph" w:customStyle="1" w:styleId="B2">
    <w:name w:val="B2+"/>
    <w:basedOn w:val="B20"/>
    <w:rsid w:val="007E55B0"/>
    <w:pPr>
      <w:numPr>
        <w:numId w:val="2"/>
      </w:numPr>
    </w:pPr>
  </w:style>
  <w:style w:type="paragraph" w:customStyle="1" w:styleId="BL">
    <w:name w:val="BL"/>
    <w:basedOn w:val="Normal"/>
    <w:rsid w:val="007E55B0"/>
    <w:pPr>
      <w:numPr>
        <w:numId w:val="4"/>
      </w:numPr>
      <w:tabs>
        <w:tab w:val="left" w:pos="851"/>
      </w:tabs>
    </w:pPr>
  </w:style>
  <w:style w:type="paragraph" w:customStyle="1" w:styleId="BN">
    <w:name w:val="BN"/>
    <w:basedOn w:val="Normal"/>
    <w:rsid w:val="007E55B0"/>
    <w:pPr>
      <w:numPr>
        <w:numId w:val="11"/>
      </w:numPr>
    </w:pPr>
  </w:style>
  <w:style w:type="paragraph" w:styleId="BodyText">
    <w:name w:val="Body Text"/>
    <w:basedOn w:val="Normal"/>
    <w:rsid w:val="00496A03"/>
    <w:pPr>
      <w:keepNext/>
      <w:spacing w:after="140"/>
    </w:pPr>
  </w:style>
  <w:style w:type="paragraph" w:styleId="BlockText">
    <w:name w:val="Block Text"/>
    <w:basedOn w:val="Normal"/>
    <w:rsid w:val="00496A03"/>
    <w:pPr>
      <w:spacing w:after="120"/>
      <w:ind w:left="1440" w:right="1440"/>
    </w:pPr>
  </w:style>
  <w:style w:type="paragraph" w:styleId="BodyText2">
    <w:name w:val="Body Text 2"/>
    <w:basedOn w:val="Normal"/>
    <w:rsid w:val="00496A03"/>
    <w:pPr>
      <w:spacing w:after="120" w:line="480" w:lineRule="auto"/>
    </w:pPr>
  </w:style>
  <w:style w:type="paragraph" w:styleId="BodyText3">
    <w:name w:val="Body Text 3"/>
    <w:basedOn w:val="Normal"/>
    <w:rsid w:val="00496A03"/>
    <w:pPr>
      <w:spacing w:after="120"/>
    </w:pPr>
    <w:rPr>
      <w:sz w:val="16"/>
      <w:szCs w:val="16"/>
    </w:rPr>
  </w:style>
  <w:style w:type="paragraph" w:styleId="BodyTextFirstIndent">
    <w:name w:val="Body Text First Indent"/>
    <w:basedOn w:val="BodyText"/>
    <w:rsid w:val="00496A03"/>
    <w:pPr>
      <w:keepNext w:val="0"/>
      <w:spacing w:after="120"/>
      <w:ind w:firstLine="210"/>
    </w:pPr>
  </w:style>
  <w:style w:type="paragraph" w:styleId="BodyTextIndent">
    <w:name w:val="Body Text Indent"/>
    <w:basedOn w:val="Normal"/>
    <w:rsid w:val="00496A03"/>
    <w:pPr>
      <w:spacing w:after="120"/>
      <w:ind w:left="283"/>
    </w:pPr>
  </w:style>
  <w:style w:type="paragraph" w:styleId="BodyTextFirstIndent2">
    <w:name w:val="Body Text First Indent 2"/>
    <w:basedOn w:val="BodyTextIndent"/>
    <w:rsid w:val="00496A03"/>
    <w:pPr>
      <w:ind w:firstLine="210"/>
    </w:pPr>
  </w:style>
  <w:style w:type="paragraph" w:styleId="BodyTextIndent2">
    <w:name w:val="Body Text Indent 2"/>
    <w:basedOn w:val="Normal"/>
    <w:rsid w:val="00496A03"/>
    <w:pPr>
      <w:spacing w:after="120" w:line="480" w:lineRule="auto"/>
      <w:ind w:left="283"/>
    </w:pPr>
  </w:style>
  <w:style w:type="paragraph" w:styleId="BodyTextIndent3">
    <w:name w:val="Body Text Indent 3"/>
    <w:basedOn w:val="Normal"/>
    <w:rsid w:val="00496A03"/>
    <w:pPr>
      <w:spacing w:after="120"/>
      <w:ind w:left="283"/>
    </w:pPr>
    <w:rPr>
      <w:sz w:val="16"/>
      <w:szCs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cap,Caption Char,figure Char"/>
    <w:basedOn w:val="Normal"/>
    <w:next w:val="Normal"/>
    <w:link w:val="CaptionChar1"/>
    <w:autoRedefine/>
    <w:uiPriority w:val="35"/>
    <w:qFormat/>
    <w:rsid w:val="00345C75"/>
    <w:pPr>
      <w:spacing w:before="120" w:after="120"/>
      <w:jc w:val="center"/>
    </w:pPr>
    <w:rPr>
      <w:rFonts w:asciiTheme="majorHAnsi" w:hAnsiTheme="majorHAnsi" w:cstheme="majorHAnsi"/>
      <w:b/>
      <w:bCs/>
    </w:rPr>
  </w:style>
  <w:style w:type="paragraph" w:styleId="Closing">
    <w:name w:val="Closing"/>
    <w:basedOn w:val="Normal"/>
    <w:link w:val="ClosingChar"/>
    <w:rsid w:val="00496A03"/>
    <w:pPr>
      <w:ind w:left="4252"/>
    </w:pPr>
  </w:style>
  <w:style w:type="character" w:styleId="CommentReference">
    <w:name w:val="annotation reference"/>
    <w:semiHidden/>
    <w:rsid w:val="00496A03"/>
    <w:rPr>
      <w:sz w:val="16"/>
      <w:szCs w:val="16"/>
    </w:rPr>
  </w:style>
  <w:style w:type="paragraph" w:styleId="CommentText">
    <w:name w:val="annotation text"/>
    <w:basedOn w:val="Normal"/>
    <w:link w:val="CommentTextChar"/>
    <w:semiHidden/>
    <w:rsid w:val="00496A03"/>
  </w:style>
  <w:style w:type="paragraph" w:styleId="Date">
    <w:name w:val="Date"/>
    <w:basedOn w:val="Normal"/>
    <w:next w:val="Normal"/>
    <w:rsid w:val="00496A03"/>
  </w:style>
  <w:style w:type="paragraph" w:styleId="DocumentMap">
    <w:name w:val="Document Map"/>
    <w:basedOn w:val="Normal"/>
    <w:semiHidden/>
    <w:rsid w:val="00496A03"/>
    <w:pPr>
      <w:shd w:val="clear" w:color="auto" w:fill="000080"/>
    </w:pPr>
    <w:rPr>
      <w:rFonts w:ascii="Tahoma" w:hAnsi="Tahoma" w:cs="Tahoma"/>
    </w:rPr>
  </w:style>
  <w:style w:type="paragraph" w:styleId="E-mailSignature">
    <w:name w:val="E-mail Signature"/>
    <w:basedOn w:val="Normal"/>
    <w:rsid w:val="00496A03"/>
  </w:style>
  <w:style w:type="character" w:styleId="Emphasis">
    <w:name w:val="Emphasis"/>
    <w:qFormat/>
    <w:rsid w:val="00496A03"/>
    <w:rPr>
      <w:i/>
      <w:iCs/>
    </w:rPr>
  </w:style>
  <w:style w:type="character" w:styleId="EndnoteReference">
    <w:name w:val="endnote reference"/>
    <w:semiHidden/>
    <w:rsid w:val="00496A03"/>
    <w:rPr>
      <w:vertAlign w:val="superscript"/>
    </w:rPr>
  </w:style>
  <w:style w:type="paragraph" w:styleId="EndnoteText">
    <w:name w:val="endnote text"/>
    <w:basedOn w:val="Normal"/>
    <w:semiHidden/>
    <w:rsid w:val="00496A03"/>
  </w:style>
  <w:style w:type="paragraph" w:styleId="EnvelopeAddress">
    <w:name w:val="envelope address"/>
    <w:basedOn w:val="Normal"/>
    <w:rsid w:val="00496A03"/>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496A03"/>
    <w:rPr>
      <w:rFonts w:ascii="Arial" w:hAnsi="Arial" w:cs="Arial"/>
    </w:rPr>
  </w:style>
  <w:style w:type="character" w:styleId="HTMLAcronym">
    <w:name w:val="HTML Acronym"/>
    <w:basedOn w:val="DefaultParagraphFont"/>
    <w:rsid w:val="00496A03"/>
  </w:style>
  <w:style w:type="paragraph" w:styleId="HTMLAddress">
    <w:name w:val="HTML Address"/>
    <w:basedOn w:val="Normal"/>
    <w:rsid w:val="00496A03"/>
    <w:rPr>
      <w:i/>
      <w:iCs/>
    </w:rPr>
  </w:style>
  <w:style w:type="character" w:styleId="HTMLCite">
    <w:name w:val="HTML Cite"/>
    <w:rsid w:val="00496A03"/>
    <w:rPr>
      <w:i/>
      <w:iCs/>
    </w:rPr>
  </w:style>
  <w:style w:type="character" w:styleId="HTMLCode">
    <w:name w:val="HTML Code"/>
    <w:rsid w:val="00496A03"/>
    <w:rPr>
      <w:rFonts w:ascii="Courier New" w:hAnsi="Courier New"/>
      <w:sz w:val="20"/>
      <w:szCs w:val="20"/>
    </w:rPr>
  </w:style>
  <w:style w:type="character" w:styleId="HTMLDefinition">
    <w:name w:val="HTML Definition"/>
    <w:rsid w:val="00496A03"/>
    <w:rPr>
      <w:i/>
      <w:iCs/>
    </w:rPr>
  </w:style>
  <w:style w:type="character" w:styleId="HTMLKeyboard">
    <w:name w:val="HTML Keyboard"/>
    <w:rsid w:val="00496A03"/>
    <w:rPr>
      <w:rFonts w:ascii="Courier New" w:hAnsi="Courier New"/>
      <w:sz w:val="20"/>
      <w:szCs w:val="20"/>
    </w:rPr>
  </w:style>
  <w:style w:type="paragraph" w:styleId="HTMLPreformatted">
    <w:name w:val="HTML Preformatted"/>
    <w:basedOn w:val="Normal"/>
    <w:rsid w:val="00496A03"/>
    <w:rPr>
      <w:rFonts w:ascii="Courier New" w:hAnsi="Courier New" w:cs="Courier New"/>
    </w:rPr>
  </w:style>
  <w:style w:type="character" w:styleId="HTMLSample">
    <w:name w:val="HTML Sample"/>
    <w:rsid w:val="00496A03"/>
    <w:rPr>
      <w:rFonts w:ascii="Courier New" w:hAnsi="Courier New"/>
    </w:rPr>
  </w:style>
  <w:style w:type="character" w:styleId="HTMLTypewriter">
    <w:name w:val="HTML Typewriter"/>
    <w:rsid w:val="00496A03"/>
    <w:rPr>
      <w:rFonts w:ascii="Courier New" w:hAnsi="Courier New"/>
      <w:sz w:val="20"/>
      <w:szCs w:val="20"/>
    </w:rPr>
  </w:style>
  <w:style w:type="character" w:styleId="HTMLVariable">
    <w:name w:val="HTML Variable"/>
    <w:rsid w:val="00496A03"/>
    <w:rPr>
      <w:i/>
      <w:iCs/>
    </w:rPr>
  </w:style>
  <w:style w:type="paragraph" w:styleId="Index3">
    <w:name w:val="index 3"/>
    <w:basedOn w:val="Normal"/>
    <w:next w:val="Normal"/>
    <w:autoRedefine/>
    <w:semiHidden/>
    <w:rsid w:val="00496A03"/>
    <w:pPr>
      <w:ind w:left="600" w:hanging="200"/>
    </w:pPr>
  </w:style>
  <w:style w:type="paragraph" w:styleId="Index4">
    <w:name w:val="index 4"/>
    <w:basedOn w:val="Normal"/>
    <w:next w:val="Normal"/>
    <w:autoRedefine/>
    <w:semiHidden/>
    <w:rsid w:val="00496A03"/>
    <w:pPr>
      <w:ind w:left="800" w:hanging="200"/>
    </w:pPr>
  </w:style>
  <w:style w:type="paragraph" w:styleId="Index5">
    <w:name w:val="index 5"/>
    <w:basedOn w:val="Normal"/>
    <w:next w:val="Normal"/>
    <w:autoRedefine/>
    <w:semiHidden/>
    <w:rsid w:val="00496A03"/>
    <w:pPr>
      <w:ind w:left="1000" w:hanging="200"/>
    </w:pPr>
  </w:style>
  <w:style w:type="paragraph" w:styleId="Index6">
    <w:name w:val="index 6"/>
    <w:basedOn w:val="Normal"/>
    <w:next w:val="Normal"/>
    <w:autoRedefine/>
    <w:semiHidden/>
    <w:rsid w:val="00496A03"/>
    <w:pPr>
      <w:ind w:left="1200" w:hanging="200"/>
    </w:pPr>
  </w:style>
  <w:style w:type="paragraph" w:styleId="Index7">
    <w:name w:val="index 7"/>
    <w:basedOn w:val="Normal"/>
    <w:next w:val="Normal"/>
    <w:autoRedefine/>
    <w:semiHidden/>
    <w:rsid w:val="00496A03"/>
    <w:pPr>
      <w:ind w:left="1400" w:hanging="200"/>
    </w:pPr>
  </w:style>
  <w:style w:type="paragraph" w:styleId="Index8">
    <w:name w:val="index 8"/>
    <w:basedOn w:val="Normal"/>
    <w:next w:val="Normal"/>
    <w:autoRedefine/>
    <w:semiHidden/>
    <w:rsid w:val="00496A03"/>
    <w:pPr>
      <w:ind w:left="1600" w:hanging="200"/>
    </w:pPr>
  </w:style>
  <w:style w:type="paragraph" w:styleId="Index9">
    <w:name w:val="index 9"/>
    <w:basedOn w:val="Normal"/>
    <w:next w:val="Normal"/>
    <w:autoRedefine/>
    <w:semiHidden/>
    <w:rsid w:val="00496A03"/>
    <w:pPr>
      <w:ind w:left="1800" w:hanging="200"/>
    </w:pPr>
  </w:style>
  <w:style w:type="character" w:styleId="LineNumber">
    <w:name w:val="line number"/>
    <w:basedOn w:val="DefaultParagraphFont"/>
    <w:rsid w:val="00496A03"/>
  </w:style>
  <w:style w:type="paragraph" w:styleId="ListContinue">
    <w:name w:val="List Continue"/>
    <w:basedOn w:val="Normal"/>
    <w:rsid w:val="00496A03"/>
    <w:pPr>
      <w:spacing w:after="120"/>
      <w:ind w:left="283"/>
    </w:pPr>
  </w:style>
  <w:style w:type="paragraph" w:styleId="ListContinue2">
    <w:name w:val="List Continue 2"/>
    <w:basedOn w:val="Normal"/>
    <w:rsid w:val="00496A03"/>
    <w:pPr>
      <w:spacing w:after="120"/>
      <w:ind w:left="566"/>
    </w:pPr>
  </w:style>
  <w:style w:type="paragraph" w:styleId="ListContinue3">
    <w:name w:val="List Continue 3"/>
    <w:basedOn w:val="Normal"/>
    <w:rsid w:val="00496A03"/>
    <w:pPr>
      <w:spacing w:after="120"/>
      <w:ind w:left="849"/>
    </w:pPr>
  </w:style>
  <w:style w:type="paragraph" w:styleId="ListContinue4">
    <w:name w:val="List Continue 4"/>
    <w:basedOn w:val="Normal"/>
    <w:rsid w:val="00496A03"/>
    <w:pPr>
      <w:spacing w:after="120"/>
      <w:ind w:left="1132"/>
    </w:pPr>
  </w:style>
  <w:style w:type="paragraph" w:styleId="ListContinue5">
    <w:name w:val="List Continue 5"/>
    <w:basedOn w:val="Normal"/>
    <w:rsid w:val="00496A03"/>
    <w:pPr>
      <w:spacing w:after="120"/>
      <w:ind w:left="1415"/>
    </w:pPr>
  </w:style>
  <w:style w:type="paragraph" w:styleId="ListNumber3">
    <w:name w:val="List Number 3"/>
    <w:basedOn w:val="Normal"/>
    <w:rsid w:val="00496A03"/>
    <w:pPr>
      <w:numPr>
        <w:numId w:val="5"/>
      </w:numPr>
    </w:pPr>
  </w:style>
  <w:style w:type="paragraph" w:styleId="ListNumber4">
    <w:name w:val="List Number 4"/>
    <w:basedOn w:val="Normal"/>
    <w:rsid w:val="00496A03"/>
    <w:pPr>
      <w:numPr>
        <w:numId w:val="6"/>
      </w:numPr>
    </w:pPr>
  </w:style>
  <w:style w:type="paragraph" w:styleId="ListNumber5">
    <w:name w:val="List Number 5"/>
    <w:basedOn w:val="Normal"/>
    <w:rsid w:val="00496A03"/>
    <w:pPr>
      <w:numPr>
        <w:numId w:val="7"/>
      </w:numPr>
    </w:pPr>
  </w:style>
  <w:style w:type="paragraph" w:styleId="MacroText">
    <w:name w:val="macro"/>
    <w:semiHidden/>
    <w:rsid w:val="00496A03"/>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MessageHeader">
    <w:name w:val="Message Header"/>
    <w:basedOn w:val="Normal"/>
    <w:rsid w:val="00496A0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496A03"/>
    <w:rPr>
      <w:sz w:val="24"/>
      <w:szCs w:val="24"/>
    </w:rPr>
  </w:style>
  <w:style w:type="paragraph" w:styleId="NormalIndent">
    <w:name w:val="Normal Indent"/>
    <w:basedOn w:val="Normal"/>
    <w:rsid w:val="00496A03"/>
    <w:pPr>
      <w:ind w:left="720"/>
    </w:pPr>
  </w:style>
  <w:style w:type="paragraph" w:styleId="NoteHeading">
    <w:name w:val="Note Heading"/>
    <w:basedOn w:val="Normal"/>
    <w:next w:val="Normal"/>
    <w:rsid w:val="00496A03"/>
  </w:style>
  <w:style w:type="character" w:styleId="PageNumber">
    <w:name w:val="page number"/>
    <w:basedOn w:val="DefaultParagraphFont"/>
    <w:rsid w:val="00496A03"/>
  </w:style>
  <w:style w:type="paragraph" w:styleId="PlainText">
    <w:name w:val="Plain Text"/>
    <w:basedOn w:val="Normal"/>
    <w:link w:val="PlainTextChar"/>
    <w:rsid w:val="00496A03"/>
    <w:rPr>
      <w:rFonts w:ascii="Courier New" w:hAnsi="Courier New" w:cs="Courier New"/>
    </w:rPr>
  </w:style>
  <w:style w:type="paragraph" w:styleId="Salutation">
    <w:name w:val="Salutation"/>
    <w:basedOn w:val="Normal"/>
    <w:next w:val="Normal"/>
    <w:rsid w:val="00496A03"/>
  </w:style>
  <w:style w:type="paragraph" w:styleId="Signature">
    <w:name w:val="Signature"/>
    <w:basedOn w:val="Normal"/>
    <w:rsid w:val="00496A03"/>
    <w:pPr>
      <w:ind w:left="4252"/>
    </w:pPr>
  </w:style>
  <w:style w:type="character" w:styleId="Strong">
    <w:name w:val="Strong"/>
    <w:qFormat/>
    <w:rsid w:val="00496A03"/>
    <w:rPr>
      <w:b/>
      <w:bCs/>
    </w:rPr>
  </w:style>
  <w:style w:type="paragraph" w:styleId="Subtitle">
    <w:name w:val="Subtitle"/>
    <w:basedOn w:val="Normal"/>
    <w:qFormat/>
    <w:rsid w:val="00496A03"/>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496A03"/>
    <w:pPr>
      <w:ind w:left="200" w:hanging="200"/>
    </w:pPr>
  </w:style>
  <w:style w:type="paragraph" w:styleId="TableofFigures">
    <w:name w:val="table of figures"/>
    <w:basedOn w:val="Normal"/>
    <w:next w:val="Normal"/>
    <w:semiHidden/>
    <w:rsid w:val="00496A03"/>
    <w:pPr>
      <w:ind w:left="400" w:hanging="400"/>
    </w:pPr>
  </w:style>
  <w:style w:type="paragraph" w:styleId="Title">
    <w:name w:val="Title"/>
    <w:basedOn w:val="Normal"/>
    <w:qFormat/>
    <w:rsid w:val="00496A03"/>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96A03"/>
    <w:pPr>
      <w:spacing w:before="120"/>
    </w:pPr>
    <w:rPr>
      <w:rFonts w:ascii="Arial" w:hAnsi="Arial" w:cs="Arial"/>
      <w:b/>
      <w:bCs/>
      <w:sz w:val="24"/>
      <w:szCs w:val="24"/>
    </w:rPr>
  </w:style>
  <w:style w:type="paragraph" w:customStyle="1" w:styleId="TAJ">
    <w:name w:val="TAJ"/>
    <w:basedOn w:val="Normal"/>
    <w:rsid w:val="007E55B0"/>
    <w:pPr>
      <w:keepNext/>
      <w:keepLines/>
      <w:spacing w:after="0"/>
      <w:jc w:val="both"/>
    </w:pPr>
    <w:rPr>
      <w:rFonts w:ascii="Arial" w:hAnsi="Arial"/>
      <w:sz w:val="18"/>
    </w:rPr>
  </w:style>
  <w:style w:type="paragraph" w:customStyle="1" w:styleId="FL">
    <w:name w:val="FL"/>
    <w:basedOn w:val="Normal"/>
    <w:rsid w:val="007E55B0"/>
    <w:pPr>
      <w:keepNext/>
      <w:keepLines/>
      <w:spacing w:before="60"/>
      <w:jc w:val="center"/>
    </w:pPr>
    <w:rPr>
      <w:rFonts w:ascii="Arial" w:hAnsi="Arial"/>
      <w:b/>
    </w:rPr>
  </w:style>
  <w:style w:type="paragraph" w:styleId="BalloonText">
    <w:name w:val="Balloon Text"/>
    <w:basedOn w:val="Normal"/>
    <w:link w:val="BalloonTextChar"/>
    <w:rsid w:val="00F12DD3"/>
    <w:pPr>
      <w:spacing w:after="0"/>
    </w:pPr>
    <w:rPr>
      <w:rFonts w:ascii="Tahoma" w:hAnsi="Tahoma"/>
      <w:sz w:val="16"/>
      <w:szCs w:val="16"/>
    </w:rPr>
  </w:style>
  <w:style w:type="character" w:customStyle="1" w:styleId="BalloonTextChar">
    <w:name w:val="Balloon Text Char"/>
    <w:link w:val="BalloonText"/>
    <w:rsid w:val="00F12DD3"/>
    <w:rPr>
      <w:rFonts w:ascii="Tahoma" w:hAnsi="Tahoma" w:cs="Tahoma"/>
      <w:sz w:val="16"/>
      <w:szCs w:val="16"/>
      <w:lang w:eastAsia="en-US"/>
    </w:rPr>
  </w:style>
  <w:style w:type="character" w:customStyle="1" w:styleId="NOChar">
    <w:name w:val="NO Char"/>
    <w:link w:val="NO"/>
    <w:rsid w:val="00E05319"/>
    <w:rPr>
      <w:rFonts w:eastAsia="Times New Roman"/>
      <w:lang w:val="en-GB" w:eastAsia="en-US"/>
    </w:rPr>
  </w:style>
  <w:style w:type="character" w:customStyle="1" w:styleId="Heading2Char">
    <w:name w:val="Heading 2 Char"/>
    <w:link w:val="Heading2"/>
    <w:rsid w:val="00E05319"/>
    <w:rPr>
      <w:rFonts w:ascii="Arial" w:eastAsia="Times New Roman" w:hAnsi="Arial"/>
      <w:sz w:val="32"/>
      <w:lang w:val="en-GB" w:eastAsia="en-US"/>
    </w:rPr>
  </w:style>
  <w:style w:type="character" w:customStyle="1" w:styleId="FooterChar">
    <w:name w:val="Footer Char"/>
    <w:link w:val="Footer"/>
    <w:rsid w:val="00BC33F7"/>
    <w:rPr>
      <w:rFonts w:ascii="Arial" w:eastAsia="Times New Roman" w:hAnsi="Arial"/>
      <w:b/>
      <w:i/>
      <w:noProof/>
      <w:sz w:val="18"/>
      <w:lang w:val="en-GB" w:eastAsia="en-US"/>
    </w:rPr>
  </w:style>
  <w:style w:type="paragraph" w:customStyle="1" w:styleId="oneM2M-CoverTableLeft">
    <w:name w:val="oneM2M-CoverTableLeft"/>
    <w:basedOn w:val="Normal"/>
    <w:qFormat/>
    <w:rsid w:val="005A3CFF"/>
    <w:pPr>
      <w:keepNext/>
      <w:keepLines/>
      <w:overflowPunct/>
      <w:autoSpaceDE/>
      <w:autoSpaceDN/>
      <w:adjustRightInd/>
      <w:spacing w:before="60" w:after="60"/>
      <w:textAlignment w:val="auto"/>
    </w:pPr>
    <w:rPr>
      <w:rFonts w:eastAsia="BatangChe"/>
      <w:color w:val="FFFFFF"/>
      <w:sz w:val="24"/>
      <w:szCs w:val="24"/>
      <w:lang w:val="en-US"/>
    </w:rPr>
  </w:style>
  <w:style w:type="paragraph" w:styleId="CommentSubject">
    <w:name w:val="annotation subject"/>
    <w:basedOn w:val="CommentText"/>
    <w:next w:val="CommentText"/>
    <w:link w:val="CommentSubjectChar"/>
    <w:rsid w:val="00FC6058"/>
    <w:rPr>
      <w:b/>
      <w:bCs/>
    </w:rPr>
  </w:style>
  <w:style w:type="character" w:customStyle="1" w:styleId="CommentTextChar">
    <w:name w:val="Comment Text Char"/>
    <w:link w:val="CommentText"/>
    <w:semiHidden/>
    <w:rsid w:val="00FC6058"/>
    <w:rPr>
      <w:lang w:val="en-GB" w:eastAsia="en-US"/>
    </w:rPr>
  </w:style>
  <w:style w:type="character" w:customStyle="1" w:styleId="CommentSubjectChar">
    <w:name w:val="Comment Subject Char"/>
    <w:basedOn w:val="CommentTextChar"/>
    <w:link w:val="CommentSubject"/>
    <w:rsid w:val="00FC6058"/>
    <w:rPr>
      <w:lang w:val="en-GB" w:eastAsia="en-US"/>
    </w:rPr>
  </w:style>
  <w:style w:type="paragraph" w:styleId="Revision">
    <w:name w:val="Revision"/>
    <w:hidden/>
    <w:uiPriority w:val="99"/>
    <w:semiHidden/>
    <w:rsid w:val="00FC6058"/>
    <w:rPr>
      <w:lang w:val="en-GB" w:eastAsia="en-US"/>
    </w:rPr>
  </w:style>
  <w:style w:type="character" w:customStyle="1" w:styleId="st">
    <w:name w:val="st"/>
    <w:basedOn w:val="DefaultParagraphFont"/>
    <w:rsid w:val="00921CAE"/>
  </w:style>
  <w:style w:type="character" w:customStyle="1" w:styleId="midashi">
    <w:name w:val="midashi"/>
    <w:basedOn w:val="DefaultParagraphFont"/>
    <w:rsid w:val="00921CAE"/>
  </w:style>
  <w:style w:type="character" w:customStyle="1" w:styleId="Heading3Char">
    <w:name w:val="Heading 3 Char"/>
    <w:basedOn w:val="DefaultParagraphFont"/>
    <w:link w:val="Heading3"/>
    <w:rsid w:val="00751BB9"/>
    <w:rPr>
      <w:rFonts w:ascii="Arial" w:eastAsia="Times New Roman" w:hAnsi="Arial"/>
      <w:sz w:val="28"/>
      <w:lang w:val="en-GB" w:eastAsia="en-US"/>
    </w:rPr>
  </w:style>
  <w:style w:type="character" w:customStyle="1" w:styleId="Heading4Char">
    <w:name w:val="Heading 4 Char"/>
    <w:basedOn w:val="DefaultParagraphFont"/>
    <w:link w:val="Heading4"/>
    <w:rsid w:val="00751BB9"/>
    <w:rPr>
      <w:rFonts w:ascii="Arial" w:eastAsia="Times New Roman" w:hAnsi="Arial"/>
      <w:sz w:val="24"/>
      <w:lang w:val="en-GB" w:eastAsia="en-US"/>
    </w:rPr>
  </w:style>
  <w:style w:type="paragraph" w:styleId="ListParagraph">
    <w:name w:val="List Paragraph"/>
    <w:basedOn w:val="Normal"/>
    <w:uiPriority w:val="34"/>
    <w:qFormat/>
    <w:rsid w:val="00751BB9"/>
    <w:pPr>
      <w:overflowPunct/>
      <w:autoSpaceDE/>
      <w:autoSpaceDN/>
      <w:adjustRightInd/>
      <w:spacing w:after="0"/>
      <w:ind w:left="720"/>
      <w:contextualSpacing/>
      <w:textAlignment w:val="auto"/>
    </w:pPr>
    <w:rPr>
      <w:sz w:val="24"/>
      <w:szCs w:val="24"/>
      <w:lang w:val="en-US"/>
    </w:rPr>
  </w:style>
  <w:style w:type="character" w:customStyle="1" w:styleId="ClosingChar">
    <w:name w:val="Closing Char"/>
    <w:link w:val="Closing"/>
    <w:rsid w:val="00DD140E"/>
    <w:rPr>
      <w:lang w:val="en-GB" w:eastAsia="en-US"/>
    </w:rPr>
  </w:style>
  <w:style w:type="character" w:customStyle="1" w:styleId="TALChar1">
    <w:name w:val="TAL Char1"/>
    <w:link w:val="TAL"/>
    <w:locked/>
    <w:rsid w:val="00A91C11"/>
    <w:rPr>
      <w:rFonts w:ascii="Arial" w:eastAsia="Times New Roman" w:hAnsi="Arial"/>
      <w:sz w:val="18"/>
      <w:lang w:val="en-GB" w:eastAsia="en-US"/>
    </w:rPr>
  </w:style>
  <w:style w:type="character" w:customStyle="1" w:styleId="THChar">
    <w:name w:val="TH Char"/>
    <w:link w:val="TH"/>
    <w:locked/>
    <w:rsid w:val="00A91C11"/>
    <w:rPr>
      <w:rFonts w:ascii="Arial" w:eastAsia="Times New Roman" w:hAnsi="Arial"/>
      <w:b/>
      <w:lang w:val="en-GB" w:eastAsia="en-US"/>
    </w:rPr>
  </w:style>
  <w:style w:type="character" w:customStyle="1" w:styleId="B1Car">
    <w:name w:val="B1+ Car"/>
    <w:link w:val="B1"/>
    <w:locked/>
    <w:rsid w:val="00D35CE1"/>
    <w:rPr>
      <w:rFonts w:eastAsia="Times New Roman"/>
      <w:lang w:val="en-GB" w:eastAsia="en-US"/>
    </w:rPr>
  </w:style>
  <w:style w:type="paragraph" w:customStyle="1" w:styleId="Default">
    <w:name w:val="Default"/>
    <w:rsid w:val="00802A06"/>
    <w:pPr>
      <w:autoSpaceDE w:val="0"/>
      <w:autoSpaceDN w:val="0"/>
      <w:adjustRightInd w:val="0"/>
    </w:pPr>
    <w:rPr>
      <w:rFonts w:eastAsia="Calibri"/>
      <w:color w:val="000000"/>
      <w:sz w:val="24"/>
      <w:szCs w:val="24"/>
      <w:lang w:val="nl-NL" w:eastAsia="nl-NL"/>
    </w:rPr>
  </w:style>
  <w:style w:type="character" w:customStyle="1" w:styleId="TFChar">
    <w:name w:val="TF Char"/>
    <w:link w:val="TF"/>
    <w:rsid w:val="00255F25"/>
    <w:rPr>
      <w:rFonts w:ascii="Arial" w:eastAsia="Times New Roman" w:hAnsi="Arial"/>
      <w:b/>
      <w:lang w:val="en-GB" w:eastAsia="en-US"/>
    </w:rPr>
  </w:style>
  <w:style w:type="paragraph" w:customStyle="1" w:styleId="TB1">
    <w:name w:val="TB1"/>
    <w:basedOn w:val="Normal"/>
    <w:qFormat/>
    <w:rsid w:val="007E55B0"/>
    <w:pPr>
      <w:keepNext/>
      <w:keepLines/>
      <w:numPr>
        <w:numId w:val="8"/>
      </w:numPr>
      <w:tabs>
        <w:tab w:val="left" w:pos="720"/>
      </w:tabs>
      <w:spacing w:after="0"/>
      <w:ind w:left="737" w:hanging="380"/>
    </w:pPr>
    <w:rPr>
      <w:rFonts w:ascii="Arial" w:hAnsi="Arial"/>
      <w:sz w:val="18"/>
    </w:rPr>
  </w:style>
  <w:style w:type="paragraph" w:customStyle="1" w:styleId="StyleFPLeft-006Before4ptAfter4pt">
    <w:name w:val="Style FP + Left:  -0.06&quot; Before:  4 pt After:  4 pt"/>
    <w:basedOn w:val="FP"/>
    <w:rsid w:val="006D5556"/>
    <w:pPr>
      <w:spacing w:before="80" w:after="80"/>
      <w:ind w:left="144"/>
    </w:pPr>
  </w:style>
  <w:style w:type="character" w:customStyle="1" w:styleId="Heading1Char">
    <w:name w:val="Heading 1 Char"/>
    <w:basedOn w:val="DefaultParagraphFont"/>
    <w:link w:val="Heading1"/>
    <w:rsid w:val="00A35D3D"/>
    <w:rPr>
      <w:rFonts w:ascii="Arial" w:eastAsia="Times New Roman" w:hAnsi="Arial"/>
      <w:sz w:val="36"/>
      <w:lang w:val="en-GB" w:eastAsia="en-US"/>
    </w:rPr>
  </w:style>
  <w:style w:type="paragraph" w:customStyle="1" w:styleId="TB2">
    <w:name w:val="TB2"/>
    <w:basedOn w:val="Normal"/>
    <w:qFormat/>
    <w:rsid w:val="007E55B0"/>
    <w:pPr>
      <w:keepNext/>
      <w:keepLines/>
      <w:numPr>
        <w:numId w:val="9"/>
      </w:numPr>
      <w:tabs>
        <w:tab w:val="left" w:pos="1109"/>
      </w:tabs>
      <w:spacing w:after="0"/>
      <w:ind w:left="1100" w:hanging="380"/>
    </w:pPr>
    <w:rPr>
      <w:rFonts w:ascii="Arial" w:hAnsi="Arial"/>
      <w:sz w:val="18"/>
    </w:rPr>
  </w:style>
  <w:style w:type="character" w:customStyle="1" w:styleId="PlainTextChar">
    <w:name w:val="Plain Text Char"/>
    <w:link w:val="PlainText"/>
    <w:rsid w:val="00E956E5"/>
    <w:rPr>
      <w:rFonts w:ascii="Courier New" w:eastAsia="Times New Roman" w:hAnsi="Courier New" w:cs="Courier New"/>
      <w:lang w:val="en-GB" w:eastAsia="en-US"/>
    </w:rPr>
  </w:style>
  <w:style w:type="table" w:styleId="TableGrid">
    <w:name w:val="Table Grid"/>
    <w:basedOn w:val="TableNormal"/>
    <w:rsid w:val="00BC02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uidance">
    <w:name w:val="Guidance"/>
    <w:rsid w:val="000F2B63"/>
    <w:rPr>
      <w:i/>
      <w:color w:val="0000FF"/>
      <w:sz w:val="20"/>
    </w:rPr>
  </w:style>
  <w:style w:type="paragraph" w:customStyle="1" w:styleId="oneM2M-Normal">
    <w:name w:val="oneM2M-Normal"/>
    <w:basedOn w:val="Normal"/>
    <w:qFormat/>
    <w:rsid w:val="00F359F2"/>
    <w:pPr>
      <w:tabs>
        <w:tab w:val="left" w:pos="284"/>
      </w:tabs>
      <w:overflowPunct/>
      <w:autoSpaceDE/>
      <w:autoSpaceDN/>
      <w:adjustRightInd/>
      <w:spacing w:before="120" w:after="0"/>
      <w:textAlignment w:val="auto"/>
    </w:pPr>
    <w:rPr>
      <w:rFonts w:eastAsia="MS Mincho"/>
      <w:szCs w:val="24"/>
    </w:rPr>
  </w:style>
  <w:style w:type="character" w:customStyle="1" w:styleId="CaptionChar1">
    <w:name w:val="Caption Char1"/>
    <w:aliases w:val="fig and tbl Char,fighead2 Char,fighead21 Char,fighead22 Char,fighead23 Char,Table Caption1 Char,fighead211 Char,fighead24 Char,Table Caption2 Char,fighead25 Char,fighead212 Char,fighead26 Char,Table Caption3 Char,fighead27 Char,cap Char"/>
    <w:link w:val="Caption"/>
    <w:uiPriority w:val="35"/>
    <w:locked/>
    <w:rsid w:val="00DF458E"/>
    <w:rPr>
      <w:rFonts w:asciiTheme="majorHAnsi" w:eastAsia="Times New Roman" w:hAnsiTheme="majorHAnsi" w:cstheme="majorHAnsi"/>
      <w:b/>
      <w:bCs/>
      <w:lang w:val="en-GB" w:eastAsia="en-US"/>
    </w:rPr>
  </w:style>
  <w:style w:type="character" w:customStyle="1" w:styleId="TAHChar">
    <w:name w:val="TAH Char"/>
    <w:link w:val="TAH"/>
    <w:locked/>
    <w:rsid w:val="006223DF"/>
    <w:rPr>
      <w:rFonts w:ascii="Arial" w:eastAsia="Times New Roman" w:hAnsi="Arial"/>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499272785">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41291490">
      <w:bodyDiv w:val="1"/>
      <w:marLeft w:val="0"/>
      <w:marRight w:val="0"/>
      <w:marTop w:val="0"/>
      <w:marBottom w:val="0"/>
      <w:divBdr>
        <w:top w:val="none" w:sz="0" w:space="0" w:color="auto"/>
        <w:left w:val="none" w:sz="0" w:space="0" w:color="auto"/>
        <w:bottom w:val="none" w:sz="0" w:space="0" w:color="auto"/>
        <w:right w:val="none" w:sz="0" w:space="0" w:color="auto"/>
      </w:divBdr>
    </w:div>
    <w:div w:id="589385563">
      <w:bodyDiv w:val="1"/>
      <w:marLeft w:val="0"/>
      <w:marRight w:val="0"/>
      <w:marTop w:val="0"/>
      <w:marBottom w:val="0"/>
      <w:divBdr>
        <w:top w:val="none" w:sz="0" w:space="0" w:color="auto"/>
        <w:left w:val="none" w:sz="0" w:space="0" w:color="auto"/>
        <w:bottom w:val="none" w:sz="0" w:space="0" w:color="auto"/>
        <w:right w:val="none" w:sz="0" w:space="0" w:color="auto"/>
      </w:divBdr>
    </w:div>
    <w:div w:id="772896577">
      <w:bodyDiv w:val="1"/>
      <w:marLeft w:val="0"/>
      <w:marRight w:val="0"/>
      <w:marTop w:val="0"/>
      <w:marBottom w:val="0"/>
      <w:divBdr>
        <w:top w:val="none" w:sz="0" w:space="0" w:color="auto"/>
        <w:left w:val="none" w:sz="0" w:space="0" w:color="auto"/>
        <w:bottom w:val="none" w:sz="0" w:space="0" w:color="auto"/>
        <w:right w:val="none" w:sz="0" w:space="0" w:color="auto"/>
      </w:divBdr>
    </w:div>
    <w:div w:id="1145196082">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445736652">
      <w:bodyDiv w:val="1"/>
      <w:marLeft w:val="0"/>
      <w:marRight w:val="0"/>
      <w:marTop w:val="0"/>
      <w:marBottom w:val="0"/>
      <w:divBdr>
        <w:top w:val="none" w:sz="0" w:space="0" w:color="auto"/>
        <w:left w:val="none" w:sz="0" w:space="0" w:color="auto"/>
        <w:bottom w:val="none" w:sz="0" w:space="0" w:color="auto"/>
        <w:right w:val="none" w:sz="0" w:space="0" w:color="auto"/>
      </w:divBdr>
    </w:div>
    <w:div w:id="1473326074">
      <w:bodyDiv w:val="1"/>
      <w:marLeft w:val="0"/>
      <w:marRight w:val="0"/>
      <w:marTop w:val="0"/>
      <w:marBottom w:val="0"/>
      <w:divBdr>
        <w:top w:val="none" w:sz="0" w:space="0" w:color="auto"/>
        <w:left w:val="none" w:sz="0" w:space="0" w:color="auto"/>
        <w:bottom w:val="none" w:sz="0" w:space="0" w:color="auto"/>
        <w:right w:val="none" w:sz="0" w:space="0" w:color="auto"/>
      </w:divBdr>
    </w:div>
    <w:div w:id="1987659443">
      <w:bodyDiv w:val="1"/>
      <w:marLeft w:val="0"/>
      <w:marRight w:val="0"/>
      <w:marTop w:val="0"/>
      <w:marBottom w:val="0"/>
      <w:divBdr>
        <w:top w:val="none" w:sz="0" w:space="0" w:color="auto"/>
        <w:left w:val="none" w:sz="0" w:space="0" w:color="auto"/>
        <w:bottom w:val="none" w:sz="0" w:space="0" w:color="auto"/>
        <w:right w:val="none" w:sz="0" w:space="0" w:color="auto"/>
      </w:divBdr>
    </w:div>
    <w:div w:id="2024697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package" Target="embeddings/Microsoft_Visio_Drawing.vsdx"/><Relationship Id="rId39"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package" Target="embeddings/Microsoft_Visio_Drawing4.vsdx"/><Relationship Id="rId42" Type="http://schemas.openxmlformats.org/officeDocument/2006/relationships/image" Target="media/image23.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4.emf"/><Relationship Id="rId33" Type="http://schemas.openxmlformats.org/officeDocument/2006/relationships/image" Target="media/image18.emf"/><Relationship Id="rId38" Type="http://schemas.openxmlformats.org/officeDocument/2006/relationships/package" Target="embeddings/Microsoft_Visio_Drawing6.vsdx"/><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jpeg"/><Relationship Id="rId29" Type="http://schemas.openxmlformats.org/officeDocument/2006/relationships/image" Target="media/image16.emf"/><Relationship Id="rId41"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package" Target="embeddings/Microsoft_Visio_Drawing3.vsdx"/><Relationship Id="rId37" Type="http://schemas.openxmlformats.org/officeDocument/2006/relationships/image" Target="media/image20.emf"/><Relationship Id="rId40" Type="http://schemas.openxmlformats.org/officeDocument/2006/relationships/package" Target="embeddings/Microsoft_Visio_Drawing7.vsdx"/><Relationship Id="rId45"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package" Target="embeddings/Microsoft_PowerPoint_Presentation.pptx"/><Relationship Id="rId28" Type="http://schemas.openxmlformats.org/officeDocument/2006/relationships/package" Target="embeddings/Microsoft_Visio_Drawing1.vsdx"/><Relationship Id="rId36" Type="http://schemas.openxmlformats.org/officeDocument/2006/relationships/package" Target="embeddings/Microsoft_Visio_Drawing5.vsdx"/><Relationship Id="rId10" Type="http://schemas.openxmlformats.org/officeDocument/2006/relationships/hyperlink" Target="http://www.etsi.org/multi-access-edge-computing/mec-presentations-at-industry-events" TargetMode="External"/><Relationship Id="rId19" Type="http://schemas.openxmlformats.org/officeDocument/2006/relationships/hyperlink" Target="https://portal.etsi.org/webapp/WorkProgram/SimpleSearch/QueryForm.asp" TargetMode="External"/><Relationship Id="rId31" Type="http://schemas.openxmlformats.org/officeDocument/2006/relationships/image" Target="media/image17.emf"/><Relationship Id="rId44" Type="http://schemas.openxmlformats.org/officeDocument/2006/relationships/package" Target="embeddings/Microsoft_PowerPoint_Slide.sldx"/><Relationship Id="rId4" Type="http://schemas.openxmlformats.org/officeDocument/2006/relationships/settings" Target="settings.xml"/><Relationship Id="rId9" Type="http://schemas.openxmlformats.org/officeDocument/2006/relationships/hyperlink" Target="http://www.onem2m.org/images/files/oneM2M-Drafting-Rules.pdf" TargetMode="External"/><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5.emf"/><Relationship Id="rId30" Type="http://schemas.openxmlformats.org/officeDocument/2006/relationships/package" Target="embeddings/Microsoft_Visio_Drawing2.vsdx"/><Relationship Id="rId35" Type="http://schemas.openxmlformats.org/officeDocument/2006/relationships/image" Target="media/image19.emf"/><Relationship Id="rId43" Type="http://schemas.openxmlformats.org/officeDocument/2006/relationships/image" Target="media/image24.emf"/><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2CE17B3-2174-4A04-B19D-8F94A5AEF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0</TotalTime>
  <Pages>3</Pages>
  <Words>16160</Words>
  <Characters>92114</Characters>
  <Application>Microsoft Office Word</Application>
  <DocSecurity>0</DocSecurity>
  <Lines>767</Lines>
  <Paragraphs>216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LinksUpToDate>false</LinksUpToDate>
  <CharactersWithSpaces>108058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2019-02-13T15:40:00Z</dcterms:created>
  <dcterms:modified xsi:type="dcterms:W3CDTF">2019-02-13T15:40:00Z</dcterms:modified>
</cp:coreProperties>
</file>